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8C842" w14:textId="085542AD" w:rsidR="00962B6A" w:rsidRDefault="00962B6A" w:rsidP="00962B6A">
      <w:pPr>
        <w:pStyle w:val="Sinespaciado"/>
        <w:jc w:val="center"/>
        <w:rPr>
          <w:noProof/>
          <w:sz w:val="76"/>
          <w:szCs w:val="76"/>
        </w:rPr>
      </w:pPr>
      <w:permStart w:id="1895263899" w:edGrp="everyone"/>
      <w:r>
        <w:rPr>
          <w:noProof/>
          <w:sz w:val="76"/>
          <w:szCs w:val="76"/>
        </w:rPr>
        <w:drawing>
          <wp:inline distT="0" distB="0" distL="0" distR="0" wp14:anchorId="49EB8950" wp14:editId="186AF7E7">
            <wp:extent cx="1914525" cy="1910145"/>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Abierto.jpg"/>
                    <pic:cNvPicPr/>
                  </pic:nvPicPr>
                  <pic:blipFill>
                    <a:blip r:embed="rId9">
                      <a:extLst>
                        <a:ext uri="{28A0092B-C50C-407E-A947-70E740481C1C}">
                          <a14:useLocalDpi xmlns:a14="http://schemas.microsoft.com/office/drawing/2010/main" val="0"/>
                        </a:ext>
                      </a:extLst>
                    </a:blip>
                    <a:stretch>
                      <a:fillRect/>
                    </a:stretch>
                  </pic:blipFill>
                  <pic:spPr>
                    <a:xfrm>
                      <a:off x="0" y="0"/>
                      <a:ext cx="1916080" cy="1911697"/>
                    </a:xfrm>
                    <a:prstGeom prst="rect">
                      <a:avLst/>
                    </a:prstGeom>
                  </pic:spPr>
                </pic:pic>
              </a:graphicData>
            </a:graphic>
          </wp:inline>
        </w:drawing>
      </w:r>
      <w:permEnd w:id="1895263899"/>
    </w:p>
    <w:p w14:paraId="07777627" w14:textId="77777777" w:rsidR="00962B6A" w:rsidRDefault="00962B6A" w:rsidP="00962B6A">
      <w:pPr>
        <w:pStyle w:val="Sinespaciado"/>
        <w:jc w:val="center"/>
        <w:rPr>
          <w:noProof/>
          <w:sz w:val="24"/>
          <w:szCs w:val="24"/>
        </w:rPr>
      </w:pPr>
    </w:p>
    <w:p w14:paraId="05E64977" w14:textId="77777777" w:rsidR="00962B6A" w:rsidRPr="00DD0C9A" w:rsidRDefault="00962B6A" w:rsidP="00962B6A">
      <w:pPr>
        <w:pStyle w:val="Sinespaciado"/>
        <w:jc w:val="center"/>
        <w:rPr>
          <w:noProof/>
          <w:sz w:val="24"/>
          <w:szCs w:val="24"/>
        </w:rPr>
      </w:pPr>
    </w:p>
    <w:p w14:paraId="0CFC7868" w14:textId="77777777" w:rsidR="00962B6A" w:rsidRPr="00DD0C9A" w:rsidRDefault="00962B6A" w:rsidP="00962B6A">
      <w:pPr>
        <w:pStyle w:val="Sinespaciado"/>
        <w:jc w:val="center"/>
        <w:rPr>
          <w:noProof/>
          <w:sz w:val="24"/>
          <w:szCs w:val="24"/>
        </w:rPr>
      </w:pPr>
    </w:p>
    <w:p w14:paraId="2AAB6EC5" w14:textId="0F75FC7A" w:rsidR="00287455" w:rsidRPr="009322ED" w:rsidRDefault="00287455" w:rsidP="00962B6A">
      <w:pPr>
        <w:pStyle w:val="Sinespaciado"/>
        <w:jc w:val="center"/>
        <w:rPr>
          <w:rFonts w:ascii="Times New Roman" w:hAnsi="Times New Roman" w:cs="Times New Roman"/>
          <w:b/>
          <w:noProof/>
          <w:sz w:val="64"/>
          <w:szCs w:val="64"/>
        </w:rPr>
      </w:pPr>
      <w:r w:rsidRPr="009322ED">
        <w:rPr>
          <w:rFonts w:ascii="Times New Roman" w:hAnsi="Times New Roman" w:cs="Times New Roman"/>
          <w:b/>
          <w:noProof/>
          <w:sz w:val="64"/>
          <w:szCs w:val="64"/>
        </w:rPr>
        <w:t>BORRADOR</w:t>
      </w:r>
    </w:p>
    <w:p w14:paraId="4CA3F723" w14:textId="58F784B8" w:rsidR="00962B6A" w:rsidRPr="009322ED" w:rsidRDefault="00962B6A" w:rsidP="00962B6A">
      <w:pPr>
        <w:pStyle w:val="Sinespaciado"/>
        <w:jc w:val="center"/>
        <w:rPr>
          <w:rFonts w:ascii="Times New Roman" w:hAnsi="Times New Roman" w:cs="Times New Roman"/>
          <w:b/>
          <w:noProof/>
          <w:sz w:val="64"/>
          <w:szCs w:val="64"/>
        </w:rPr>
      </w:pPr>
      <w:r w:rsidRPr="009322ED">
        <w:rPr>
          <w:rFonts w:ascii="Times New Roman" w:hAnsi="Times New Roman" w:cs="Times New Roman"/>
          <w:b/>
          <w:noProof/>
          <w:sz w:val="64"/>
          <w:szCs w:val="64"/>
        </w:rPr>
        <w:t>Informe de Autoevaluación</w:t>
      </w:r>
    </w:p>
    <w:p w14:paraId="494CCCE3" w14:textId="2D0B9514" w:rsidR="00962B6A" w:rsidRPr="009322ED" w:rsidRDefault="00962B6A" w:rsidP="00962B6A">
      <w:pPr>
        <w:pStyle w:val="Sinespaciado"/>
        <w:jc w:val="center"/>
        <w:rPr>
          <w:rFonts w:ascii="Times New Roman" w:hAnsi="Times New Roman" w:cs="Times New Roman"/>
          <w:b/>
          <w:noProof/>
          <w:sz w:val="64"/>
          <w:szCs w:val="64"/>
        </w:rPr>
      </w:pPr>
      <w:r w:rsidRPr="009322ED">
        <w:rPr>
          <w:rFonts w:ascii="Times New Roman" w:hAnsi="Times New Roman" w:cs="Times New Roman"/>
          <w:b/>
          <w:noProof/>
          <w:sz w:val="64"/>
          <w:szCs w:val="64"/>
        </w:rPr>
        <w:t>de final de término</w:t>
      </w:r>
    </w:p>
    <w:p w14:paraId="225CEBC5" w14:textId="77777777" w:rsidR="00962B6A" w:rsidRPr="00C17E2F" w:rsidRDefault="00962B6A" w:rsidP="00962B6A">
      <w:pPr>
        <w:pStyle w:val="Sinespaciado"/>
        <w:jc w:val="center"/>
        <w:rPr>
          <w:noProof/>
          <w:sz w:val="24"/>
          <w:szCs w:val="24"/>
        </w:rPr>
      </w:pPr>
    </w:p>
    <w:p w14:paraId="2A766B54" w14:textId="77777777" w:rsidR="00962B6A" w:rsidRPr="00C17E2F" w:rsidRDefault="00962B6A" w:rsidP="00962B6A">
      <w:pPr>
        <w:rPr>
          <w:noProof/>
          <w:lang w:eastAsia="es-PA"/>
        </w:rPr>
      </w:pPr>
    </w:p>
    <w:p w14:paraId="1C0047CA" w14:textId="7F83FEFB" w:rsidR="00962B6A" w:rsidRPr="00962B6A" w:rsidRDefault="00962B6A" w:rsidP="00962B6A">
      <w:pPr>
        <w:jc w:val="center"/>
        <w:rPr>
          <w:rFonts w:ascii="Times New Roman" w:hAnsi="Times New Roman" w:cs="Times New Roman"/>
          <w:noProof/>
          <w:sz w:val="56"/>
          <w:szCs w:val="60"/>
          <w:lang w:eastAsia="es-PA"/>
        </w:rPr>
      </w:pPr>
      <w:r w:rsidRPr="00962B6A">
        <w:rPr>
          <w:rFonts w:ascii="Times New Roman" w:hAnsi="Times New Roman" w:cs="Times New Roman"/>
          <w:noProof/>
          <w:sz w:val="56"/>
          <w:szCs w:val="60"/>
          <w:lang w:eastAsia="es-PA"/>
        </w:rPr>
        <w:t xml:space="preserve">Plan de Acción Nacional de Gobierno Abierto 2015 - 2017 </w:t>
      </w:r>
    </w:p>
    <w:p w14:paraId="05D9E437" w14:textId="77777777" w:rsidR="00962B6A" w:rsidRDefault="00962B6A" w:rsidP="00962B6A">
      <w:pPr>
        <w:pStyle w:val="Sinespaciado"/>
        <w:jc w:val="center"/>
        <w:rPr>
          <w:rFonts w:ascii="Times New Roman" w:hAnsi="Times New Roman" w:cs="Times New Roman"/>
          <w:noProof/>
          <w:sz w:val="40"/>
          <w:szCs w:val="40"/>
        </w:rPr>
      </w:pPr>
    </w:p>
    <w:p w14:paraId="3C814A8C" w14:textId="77777777" w:rsidR="00962B6A" w:rsidRPr="00962B6A" w:rsidRDefault="00962B6A" w:rsidP="00962B6A">
      <w:pPr>
        <w:pStyle w:val="Sinespaciado"/>
        <w:jc w:val="center"/>
        <w:rPr>
          <w:rFonts w:ascii="Times New Roman" w:hAnsi="Times New Roman" w:cs="Times New Roman"/>
          <w:noProof/>
          <w:sz w:val="40"/>
          <w:szCs w:val="40"/>
        </w:rPr>
      </w:pPr>
    </w:p>
    <w:p w14:paraId="51CED4CB" w14:textId="77777777" w:rsidR="00962B6A" w:rsidRPr="00962B6A" w:rsidRDefault="00962B6A" w:rsidP="00962B6A">
      <w:pPr>
        <w:pStyle w:val="Sinespaciado"/>
        <w:jc w:val="center"/>
        <w:rPr>
          <w:rFonts w:ascii="Times New Roman" w:hAnsi="Times New Roman" w:cs="Times New Roman"/>
          <w:noProof/>
          <w:sz w:val="40"/>
          <w:szCs w:val="40"/>
        </w:rPr>
      </w:pPr>
      <w:r w:rsidRPr="00962B6A">
        <w:rPr>
          <w:rFonts w:ascii="Times New Roman" w:hAnsi="Times New Roman" w:cs="Times New Roman"/>
          <w:noProof/>
          <w:sz w:val="40"/>
          <w:szCs w:val="40"/>
        </w:rPr>
        <w:t>República de Panamá</w:t>
      </w:r>
      <w:bookmarkStart w:id="0" w:name="_GoBack"/>
      <w:bookmarkEnd w:id="0"/>
    </w:p>
    <w:p w14:paraId="06C6435F" w14:textId="27FA746D" w:rsidR="00962B6A" w:rsidRPr="00962B6A" w:rsidRDefault="00962B6A" w:rsidP="00962B6A">
      <w:pPr>
        <w:pStyle w:val="Sinespaciado"/>
        <w:jc w:val="center"/>
        <w:rPr>
          <w:rFonts w:ascii="Times New Roman" w:hAnsi="Times New Roman" w:cs="Times New Roman"/>
          <w:noProof/>
          <w:sz w:val="40"/>
          <w:szCs w:val="40"/>
        </w:rPr>
      </w:pPr>
      <w:r>
        <w:rPr>
          <w:rFonts w:ascii="Times New Roman" w:hAnsi="Times New Roman" w:cs="Times New Roman"/>
          <w:noProof/>
          <w:sz w:val="40"/>
          <w:szCs w:val="40"/>
        </w:rPr>
        <w:t>Septiembre 2017</w:t>
      </w:r>
    </w:p>
    <w:p w14:paraId="7F133BE5" w14:textId="77777777" w:rsidR="00962B6A" w:rsidRDefault="00962B6A" w:rsidP="00962B6A">
      <w:pPr>
        <w:pStyle w:val="Sinespaciado"/>
        <w:jc w:val="center"/>
        <w:rPr>
          <w:noProof/>
          <w:sz w:val="40"/>
          <w:szCs w:val="40"/>
        </w:rPr>
      </w:pPr>
    </w:p>
    <w:p w14:paraId="23782589" w14:textId="52A39EFE" w:rsidR="00962B6A" w:rsidRDefault="00962B6A" w:rsidP="00962B6A">
      <w:pPr>
        <w:rPr>
          <w:rFonts w:ascii="Times New Roman" w:hAnsi="Times New Roman" w:cs="Times New Roman"/>
          <w:b/>
        </w:rPr>
      </w:pPr>
      <w:r>
        <w:rPr>
          <w:noProof/>
          <w:sz w:val="40"/>
          <w:szCs w:val="40"/>
          <w:lang w:eastAsia="es-PA"/>
        </w:rPr>
        <w:drawing>
          <wp:inline distT="0" distB="0" distL="0" distR="0" wp14:anchorId="6F4240C2" wp14:editId="5BBB3681">
            <wp:extent cx="1628775" cy="952500"/>
            <wp:effectExtent l="0" t="0" r="952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_nacional.png"/>
                    <pic:cNvPicPr/>
                  </pic:nvPicPr>
                  <pic:blipFill>
                    <a:blip r:embed="rId10">
                      <a:extLst>
                        <a:ext uri="{28A0092B-C50C-407E-A947-70E740481C1C}">
                          <a14:useLocalDpi xmlns:a14="http://schemas.microsoft.com/office/drawing/2010/main" val="0"/>
                        </a:ext>
                      </a:extLst>
                    </a:blip>
                    <a:stretch>
                      <a:fillRect/>
                    </a:stretch>
                  </pic:blipFill>
                  <pic:spPr>
                    <a:xfrm>
                      <a:off x="0" y="0"/>
                      <a:ext cx="1628775" cy="952500"/>
                    </a:xfrm>
                    <a:prstGeom prst="rect">
                      <a:avLst/>
                    </a:prstGeom>
                  </pic:spPr>
                </pic:pic>
              </a:graphicData>
            </a:graphic>
          </wp:inline>
        </w:drawing>
      </w:r>
      <w:r>
        <w:rPr>
          <w:noProof/>
          <w:sz w:val="40"/>
          <w:szCs w:val="40"/>
        </w:rPr>
        <w:t xml:space="preserve">                              </w:t>
      </w:r>
      <w:r w:rsidR="001235AF">
        <w:rPr>
          <w:noProof/>
          <w:sz w:val="40"/>
          <w:szCs w:val="40"/>
        </w:rPr>
        <w:t xml:space="preserve">      </w:t>
      </w:r>
      <w:r>
        <w:rPr>
          <w:noProof/>
          <w:sz w:val="40"/>
          <w:szCs w:val="40"/>
        </w:rPr>
        <w:t xml:space="preserve">  </w:t>
      </w:r>
      <w:r w:rsidR="00575D5A">
        <w:rPr>
          <w:noProof/>
          <w:sz w:val="40"/>
          <w:szCs w:val="40"/>
        </w:rPr>
        <w:t xml:space="preserve"> </w:t>
      </w:r>
      <w:r>
        <w:rPr>
          <w:noProof/>
          <w:sz w:val="40"/>
          <w:szCs w:val="40"/>
        </w:rPr>
        <w:t xml:space="preserve"> </w:t>
      </w:r>
      <w:r>
        <w:rPr>
          <w:noProof/>
          <w:sz w:val="40"/>
          <w:szCs w:val="40"/>
          <w:lang w:eastAsia="es-PA"/>
        </w:rPr>
        <w:drawing>
          <wp:inline distT="0" distB="0" distL="0" distR="0" wp14:anchorId="4A937AD1" wp14:editId="16DB78E6">
            <wp:extent cx="1971304" cy="753320"/>
            <wp:effectExtent l="0" t="0" r="0" b="889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ANTAI (sin fondo).png"/>
                    <pic:cNvPicPr/>
                  </pic:nvPicPr>
                  <pic:blipFill>
                    <a:blip r:embed="rId11">
                      <a:extLst>
                        <a:ext uri="{28A0092B-C50C-407E-A947-70E740481C1C}">
                          <a14:useLocalDpi xmlns:a14="http://schemas.microsoft.com/office/drawing/2010/main" val="0"/>
                        </a:ext>
                      </a:extLst>
                    </a:blip>
                    <a:stretch>
                      <a:fillRect/>
                    </a:stretch>
                  </pic:blipFill>
                  <pic:spPr>
                    <a:xfrm>
                      <a:off x="0" y="0"/>
                      <a:ext cx="1967653" cy="751925"/>
                    </a:xfrm>
                    <a:prstGeom prst="rect">
                      <a:avLst/>
                    </a:prstGeom>
                  </pic:spPr>
                </pic:pic>
              </a:graphicData>
            </a:graphic>
          </wp:inline>
        </w:drawing>
      </w:r>
    </w:p>
    <w:p w14:paraId="0BF291BA" w14:textId="77777777" w:rsidR="002E68A8" w:rsidRDefault="002E68A8">
      <w:pPr>
        <w:rPr>
          <w:rFonts w:ascii="Times New Roman" w:hAnsi="Times New Roman" w:cs="Times New Roman"/>
          <w:b/>
        </w:rPr>
        <w:sectPr w:rsidR="002E68A8" w:rsidSect="00962B6A">
          <w:headerReference w:type="default" r:id="rId12"/>
          <w:footerReference w:type="default" r:id="rId13"/>
          <w:footerReference w:type="first" r:id="rId14"/>
          <w:pgSz w:w="12240" w:h="15840"/>
          <w:pgMar w:top="1440" w:right="1440" w:bottom="1440" w:left="1440" w:header="720" w:footer="720" w:gutter="0"/>
          <w:cols w:space="720"/>
          <w:titlePg/>
          <w:docGrid w:linePitch="360"/>
        </w:sectPr>
      </w:pPr>
    </w:p>
    <w:p w14:paraId="29E61C2C" w14:textId="7D0D2798" w:rsidR="00E54A8D" w:rsidRPr="00936F1B" w:rsidRDefault="008F6E18" w:rsidP="00E54A8D">
      <w:pPr>
        <w:pStyle w:val="Prrafodelista"/>
        <w:numPr>
          <w:ilvl w:val="0"/>
          <w:numId w:val="29"/>
        </w:numPr>
        <w:jc w:val="both"/>
        <w:rPr>
          <w:rFonts w:ascii="Times New Roman" w:hAnsi="Times New Roman" w:cs="Times New Roman"/>
          <w:b/>
          <w:sz w:val="22"/>
          <w:szCs w:val="22"/>
        </w:rPr>
      </w:pPr>
      <w:r w:rsidRPr="00936F1B">
        <w:rPr>
          <w:rFonts w:ascii="Times New Roman" w:hAnsi="Times New Roman" w:cs="Times New Roman"/>
          <w:b/>
          <w:sz w:val="22"/>
          <w:szCs w:val="22"/>
        </w:rPr>
        <w:lastRenderedPageBreak/>
        <w:t>Introducción y antecedentes</w:t>
      </w:r>
    </w:p>
    <w:p w14:paraId="7CB4DEF0" w14:textId="77777777" w:rsidR="00E54A8D" w:rsidRPr="00936F1B" w:rsidRDefault="00E54A8D" w:rsidP="00E54A8D">
      <w:pPr>
        <w:pStyle w:val="Prrafodelista"/>
        <w:jc w:val="both"/>
        <w:rPr>
          <w:rFonts w:ascii="Times New Roman" w:hAnsi="Times New Roman" w:cs="Times New Roman"/>
          <w:b/>
          <w:sz w:val="22"/>
          <w:szCs w:val="22"/>
        </w:rPr>
      </w:pPr>
    </w:p>
    <w:p w14:paraId="12922759" w14:textId="207E8762" w:rsidR="000917AE" w:rsidRPr="00936F1B" w:rsidRDefault="000917AE" w:rsidP="00E54A8D">
      <w:pPr>
        <w:jc w:val="both"/>
        <w:rPr>
          <w:rFonts w:ascii="Times New Roman" w:hAnsi="Times New Roman"/>
          <w:sz w:val="22"/>
          <w:szCs w:val="22"/>
        </w:rPr>
      </w:pPr>
      <w:r w:rsidRPr="00936F1B">
        <w:rPr>
          <w:rFonts w:ascii="Times New Roman" w:hAnsi="Times New Roman"/>
          <w:sz w:val="22"/>
          <w:szCs w:val="22"/>
        </w:rPr>
        <w:t>La Alianza para el Gobierno Abierto (AGA) es una ini</w:t>
      </w:r>
      <w:r w:rsidR="009C6957" w:rsidRPr="00936F1B">
        <w:rPr>
          <w:rFonts w:ascii="Times New Roman" w:hAnsi="Times New Roman"/>
          <w:sz w:val="22"/>
          <w:szCs w:val="22"/>
        </w:rPr>
        <w:t xml:space="preserve">ciativa internacional, mediante la cual los gobiernos buscan aumentar la transparencia, la rendición </w:t>
      </w:r>
      <w:r w:rsidR="00967819" w:rsidRPr="00936F1B">
        <w:rPr>
          <w:rFonts w:ascii="Times New Roman" w:hAnsi="Times New Roman"/>
          <w:sz w:val="22"/>
          <w:szCs w:val="22"/>
        </w:rPr>
        <w:t xml:space="preserve"> pública </w:t>
      </w:r>
      <w:r w:rsidR="009C6957" w:rsidRPr="00936F1B">
        <w:rPr>
          <w:rFonts w:ascii="Times New Roman" w:hAnsi="Times New Roman"/>
          <w:sz w:val="22"/>
          <w:szCs w:val="22"/>
        </w:rPr>
        <w:t xml:space="preserve">de cuentas, incentivar la participación ciudadana y mejorar la calidad de respuesta frente a las necesidades de la población en general. </w:t>
      </w:r>
    </w:p>
    <w:p w14:paraId="0BFC2D05" w14:textId="77777777" w:rsidR="000917AE" w:rsidRPr="00936F1B" w:rsidRDefault="000917AE" w:rsidP="00E54A8D">
      <w:pPr>
        <w:jc w:val="both"/>
        <w:rPr>
          <w:rFonts w:ascii="Times New Roman" w:hAnsi="Times New Roman"/>
          <w:sz w:val="22"/>
          <w:szCs w:val="22"/>
        </w:rPr>
      </w:pPr>
    </w:p>
    <w:p w14:paraId="6457C852" w14:textId="6F106CA0" w:rsidR="000917AE" w:rsidRPr="00936F1B" w:rsidRDefault="009C6957" w:rsidP="00E54A8D">
      <w:pPr>
        <w:jc w:val="both"/>
        <w:rPr>
          <w:rFonts w:ascii="Times New Roman" w:hAnsi="Times New Roman"/>
          <w:sz w:val="22"/>
          <w:szCs w:val="22"/>
        </w:rPr>
      </w:pPr>
      <w:r w:rsidRPr="00936F1B">
        <w:rPr>
          <w:rFonts w:ascii="Times New Roman" w:hAnsi="Times New Roman"/>
          <w:sz w:val="22"/>
          <w:szCs w:val="22"/>
        </w:rPr>
        <w:t>La República de Panamá, se adhiere a esta iniciativa en año 2012 y como parte de sus obligaciones dentro de la misma, está la elaboración de planes de acción, integrados por compromisos concretos, relevantes y ejecutables a dos años, que es el periodo para la impl</w:t>
      </w:r>
      <w:r w:rsidR="002C5E7F" w:rsidRPr="00936F1B">
        <w:rPr>
          <w:rFonts w:ascii="Times New Roman" w:hAnsi="Times New Roman"/>
          <w:sz w:val="22"/>
          <w:szCs w:val="22"/>
        </w:rPr>
        <w:t>e</w:t>
      </w:r>
      <w:r w:rsidRPr="00936F1B">
        <w:rPr>
          <w:rFonts w:ascii="Times New Roman" w:hAnsi="Times New Roman"/>
          <w:sz w:val="22"/>
          <w:szCs w:val="22"/>
        </w:rPr>
        <w:t>mentación.</w:t>
      </w:r>
    </w:p>
    <w:p w14:paraId="0598B9AB" w14:textId="77777777" w:rsidR="009C6957" w:rsidRPr="00936F1B" w:rsidRDefault="009C6957" w:rsidP="00E54A8D">
      <w:pPr>
        <w:jc w:val="both"/>
        <w:rPr>
          <w:rFonts w:ascii="Times New Roman" w:hAnsi="Times New Roman"/>
          <w:sz w:val="22"/>
          <w:szCs w:val="22"/>
        </w:rPr>
      </w:pPr>
    </w:p>
    <w:p w14:paraId="311C805C" w14:textId="6A174519" w:rsidR="00967819" w:rsidRPr="00936F1B" w:rsidRDefault="0003649E" w:rsidP="00E54A8D">
      <w:pPr>
        <w:jc w:val="both"/>
        <w:rPr>
          <w:rFonts w:ascii="Times New Roman" w:hAnsi="Times New Roman"/>
          <w:sz w:val="22"/>
          <w:szCs w:val="22"/>
        </w:rPr>
      </w:pPr>
      <w:r w:rsidRPr="00936F1B">
        <w:rPr>
          <w:rFonts w:ascii="Times New Roman" w:hAnsi="Times New Roman"/>
          <w:sz w:val="22"/>
          <w:szCs w:val="22"/>
        </w:rPr>
        <w:t xml:space="preserve">El Plan de Acción Nacional 2015-2017, es el producto de </w:t>
      </w:r>
      <w:r w:rsidR="001235AF">
        <w:rPr>
          <w:rFonts w:ascii="Times New Roman" w:hAnsi="Times New Roman"/>
          <w:sz w:val="22"/>
          <w:szCs w:val="22"/>
        </w:rPr>
        <w:t xml:space="preserve">una </w:t>
      </w:r>
      <w:r w:rsidRPr="00936F1B">
        <w:rPr>
          <w:rFonts w:ascii="Times New Roman" w:hAnsi="Times New Roman"/>
          <w:sz w:val="22"/>
          <w:szCs w:val="22"/>
        </w:rPr>
        <w:t xml:space="preserve">colaboración abierta y participativa </w:t>
      </w:r>
      <w:r w:rsidR="00E54A8D" w:rsidRPr="00936F1B">
        <w:rPr>
          <w:rFonts w:ascii="Times New Roman" w:hAnsi="Times New Roman"/>
          <w:sz w:val="22"/>
          <w:szCs w:val="22"/>
        </w:rPr>
        <w:t xml:space="preserve">entre veintiún (21) instituciones públicas y dieciocho (18) representantes escogidos por más de cuarenta (40) organizaciones de la sociedad civil. </w:t>
      </w:r>
    </w:p>
    <w:p w14:paraId="0274ABE7" w14:textId="77777777" w:rsidR="00967819" w:rsidRPr="00936F1B" w:rsidRDefault="00967819" w:rsidP="00E54A8D">
      <w:pPr>
        <w:jc w:val="both"/>
        <w:rPr>
          <w:rFonts w:ascii="Times New Roman" w:hAnsi="Times New Roman"/>
          <w:sz w:val="22"/>
          <w:szCs w:val="22"/>
        </w:rPr>
      </w:pPr>
    </w:p>
    <w:p w14:paraId="3D53354C" w14:textId="26A17F11" w:rsidR="00E54A8D" w:rsidRPr="00936F1B" w:rsidRDefault="00E54A8D" w:rsidP="00E54A8D">
      <w:pPr>
        <w:jc w:val="both"/>
        <w:rPr>
          <w:rFonts w:ascii="Times New Roman" w:hAnsi="Times New Roman"/>
          <w:sz w:val="22"/>
          <w:szCs w:val="22"/>
        </w:rPr>
      </w:pPr>
      <w:r w:rsidRPr="00936F1B">
        <w:rPr>
          <w:rFonts w:ascii="Times New Roman" w:hAnsi="Times New Roman"/>
          <w:sz w:val="22"/>
          <w:szCs w:val="22"/>
        </w:rPr>
        <w:t xml:space="preserve">La metodología utilizada fue la de mesas </w:t>
      </w:r>
      <w:r w:rsidR="000E48B8" w:rsidRPr="00936F1B">
        <w:rPr>
          <w:rFonts w:ascii="Times New Roman" w:hAnsi="Times New Roman"/>
          <w:sz w:val="22"/>
          <w:szCs w:val="22"/>
        </w:rPr>
        <w:t xml:space="preserve">de trabajo </w:t>
      </w:r>
      <w:r w:rsidRPr="00936F1B">
        <w:rPr>
          <w:rFonts w:ascii="Times New Roman" w:hAnsi="Times New Roman"/>
          <w:sz w:val="22"/>
          <w:szCs w:val="22"/>
        </w:rPr>
        <w:t xml:space="preserve">temáticas, </w:t>
      </w:r>
      <w:r w:rsidR="000E48B8" w:rsidRPr="00936F1B">
        <w:rPr>
          <w:rFonts w:ascii="Times New Roman" w:hAnsi="Times New Roman"/>
          <w:sz w:val="22"/>
          <w:szCs w:val="22"/>
        </w:rPr>
        <w:t>en</w:t>
      </w:r>
      <w:r w:rsidR="0003649E" w:rsidRPr="00936F1B">
        <w:rPr>
          <w:rFonts w:ascii="Times New Roman" w:hAnsi="Times New Roman"/>
          <w:sz w:val="22"/>
          <w:szCs w:val="22"/>
        </w:rPr>
        <w:t xml:space="preserve"> las cuales se pudieron identificar los intereses de la ciudadanía en materia de corru</w:t>
      </w:r>
      <w:r w:rsidR="00F004F1" w:rsidRPr="00936F1B">
        <w:rPr>
          <w:rFonts w:ascii="Times New Roman" w:hAnsi="Times New Roman"/>
          <w:sz w:val="22"/>
          <w:szCs w:val="22"/>
        </w:rPr>
        <w:t>pción, participación ciudadana, acceso a la información y</w:t>
      </w:r>
      <w:r w:rsidR="0003649E" w:rsidRPr="00936F1B">
        <w:rPr>
          <w:rFonts w:ascii="Times New Roman" w:hAnsi="Times New Roman"/>
          <w:sz w:val="22"/>
          <w:szCs w:val="22"/>
        </w:rPr>
        <w:t xml:space="preserve"> rendición de cuentas. Producto de estas mesas temáticas, surgieron los veinte (20) compromisos que conforman este plan de acción, de los cuales quince fueron propuestos por la sociedad civil y cinco por el gobierno, </w:t>
      </w:r>
      <w:r w:rsidRPr="00936F1B">
        <w:rPr>
          <w:rFonts w:ascii="Times New Roman" w:hAnsi="Times New Roman"/>
          <w:sz w:val="22"/>
          <w:szCs w:val="22"/>
        </w:rPr>
        <w:t xml:space="preserve">demostrando </w:t>
      </w:r>
      <w:r w:rsidR="00967819" w:rsidRPr="00936F1B">
        <w:rPr>
          <w:rFonts w:ascii="Times New Roman" w:hAnsi="Times New Roman"/>
          <w:sz w:val="22"/>
          <w:szCs w:val="22"/>
        </w:rPr>
        <w:t>el compromiso</w:t>
      </w:r>
      <w:r w:rsidRPr="00936F1B">
        <w:rPr>
          <w:rFonts w:ascii="Times New Roman" w:hAnsi="Times New Roman"/>
          <w:sz w:val="22"/>
          <w:szCs w:val="22"/>
        </w:rPr>
        <w:t xml:space="preserve"> del gobierno de la República de Panamá con la Alianza</w:t>
      </w:r>
      <w:r w:rsidR="000E48B8" w:rsidRPr="00936F1B">
        <w:rPr>
          <w:rFonts w:ascii="Times New Roman" w:hAnsi="Times New Roman"/>
          <w:sz w:val="22"/>
          <w:szCs w:val="22"/>
        </w:rPr>
        <w:t xml:space="preserve"> para el Gobierno Abierto (AGA)</w:t>
      </w:r>
      <w:r w:rsidRPr="00936F1B">
        <w:rPr>
          <w:rFonts w:ascii="Times New Roman" w:hAnsi="Times New Roman"/>
          <w:sz w:val="22"/>
          <w:szCs w:val="22"/>
        </w:rPr>
        <w:t>.</w:t>
      </w:r>
    </w:p>
    <w:p w14:paraId="35422FF9" w14:textId="77777777" w:rsidR="009C6957" w:rsidRPr="00936F1B" w:rsidRDefault="009C6957" w:rsidP="00E54A8D">
      <w:pPr>
        <w:jc w:val="both"/>
        <w:rPr>
          <w:rFonts w:ascii="Times New Roman" w:hAnsi="Times New Roman"/>
          <w:sz w:val="22"/>
          <w:szCs w:val="22"/>
        </w:rPr>
      </w:pPr>
    </w:p>
    <w:p w14:paraId="6061D87E" w14:textId="556C24E6" w:rsidR="000E48B8" w:rsidRPr="00936F1B" w:rsidRDefault="000E48B8" w:rsidP="000E48B8">
      <w:pPr>
        <w:jc w:val="both"/>
        <w:rPr>
          <w:rFonts w:ascii="Times New Roman" w:hAnsi="Times New Roman"/>
          <w:sz w:val="22"/>
          <w:szCs w:val="22"/>
        </w:rPr>
      </w:pPr>
      <w:r w:rsidRPr="00936F1B">
        <w:rPr>
          <w:rFonts w:ascii="Times New Roman" w:hAnsi="Times New Roman"/>
          <w:sz w:val="22"/>
          <w:szCs w:val="22"/>
        </w:rPr>
        <w:t>Como parte de nuestras obligaciones y de los requerimientos de la alianza, cada país miembro debe elaborar dos informes de autoevaluación de los planes de acción que se encuentran en desarrollo, uno de medio término que corresponde al primer año de implementación y uno de final de término, que corresponde al segundo año.</w:t>
      </w:r>
    </w:p>
    <w:p w14:paraId="10D84F70" w14:textId="77777777" w:rsidR="000E48B8" w:rsidRPr="00936F1B" w:rsidRDefault="000E48B8" w:rsidP="000E48B8">
      <w:pPr>
        <w:jc w:val="both"/>
        <w:rPr>
          <w:rFonts w:ascii="Times New Roman" w:hAnsi="Times New Roman"/>
          <w:sz w:val="22"/>
          <w:szCs w:val="22"/>
        </w:rPr>
      </w:pPr>
    </w:p>
    <w:p w14:paraId="3C78A28D" w14:textId="1C9469B3" w:rsidR="000E48B8" w:rsidRPr="00936F1B" w:rsidRDefault="000E48B8" w:rsidP="00E54A8D">
      <w:pPr>
        <w:jc w:val="both"/>
        <w:rPr>
          <w:rFonts w:ascii="Times New Roman" w:hAnsi="Times New Roman"/>
          <w:sz w:val="22"/>
          <w:szCs w:val="22"/>
        </w:rPr>
      </w:pPr>
      <w:r w:rsidRPr="00936F1B">
        <w:rPr>
          <w:rFonts w:ascii="Times New Roman" w:hAnsi="Times New Roman"/>
          <w:sz w:val="22"/>
          <w:szCs w:val="22"/>
        </w:rPr>
        <w:t>En este informe de autoevaluación, la República de Panamá</w:t>
      </w:r>
      <w:r w:rsidR="00967819" w:rsidRPr="00936F1B">
        <w:rPr>
          <w:rFonts w:ascii="Times New Roman" w:hAnsi="Times New Roman"/>
          <w:sz w:val="22"/>
          <w:szCs w:val="22"/>
        </w:rPr>
        <w:t>,</w:t>
      </w:r>
      <w:r w:rsidRPr="00936F1B">
        <w:rPr>
          <w:rFonts w:ascii="Times New Roman" w:hAnsi="Times New Roman"/>
          <w:sz w:val="22"/>
          <w:szCs w:val="22"/>
        </w:rPr>
        <w:t xml:space="preserve"> realiza un análisis de</w:t>
      </w:r>
      <w:r w:rsidR="00F004F1" w:rsidRPr="00936F1B">
        <w:rPr>
          <w:rFonts w:ascii="Times New Roman" w:hAnsi="Times New Roman"/>
          <w:sz w:val="22"/>
          <w:szCs w:val="22"/>
        </w:rPr>
        <w:t xml:space="preserve"> la implementación del Plan de Acción Nacional 2015-2017, en su segundo año y se indican los avances que hemos tenido </w:t>
      </w:r>
      <w:r w:rsidR="00575D5A" w:rsidRPr="00936F1B">
        <w:rPr>
          <w:rFonts w:ascii="Times New Roman" w:hAnsi="Times New Roman"/>
          <w:sz w:val="22"/>
          <w:szCs w:val="22"/>
        </w:rPr>
        <w:t>en este periodo, demostrando el gran interés que tiene nuestro país en cumplir con sus obligaciones como miembro de la alianza y mejorar la calidad de la gobernanza.</w:t>
      </w:r>
    </w:p>
    <w:p w14:paraId="7B00E28C" w14:textId="77777777" w:rsidR="000E48B8" w:rsidRPr="00936F1B" w:rsidRDefault="000E48B8" w:rsidP="00E54A8D">
      <w:pPr>
        <w:jc w:val="both"/>
        <w:rPr>
          <w:rFonts w:ascii="Times New Roman" w:hAnsi="Times New Roman"/>
          <w:sz w:val="22"/>
          <w:szCs w:val="22"/>
        </w:rPr>
      </w:pPr>
    </w:p>
    <w:p w14:paraId="5D8C5D62" w14:textId="36B5921D" w:rsidR="008F6E18" w:rsidRPr="00936F1B" w:rsidRDefault="008F6E18" w:rsidP="008F6E18">
      <w:pPr>
        <w:jc w:val="both"/>
        <w:rPr>
          <w:rFonts w:ascii="Times New Roman" w:hAnsi="Times New Roman" w:cs="Times New Roman"/>
          <w:b/>
          <w:sz w:val="22"/>
          <w:szCs w:val="22"/>
        </w:rPr>
      </w:pPr>
      <w:r w:rsidRPr="00936F1B">
        <w:rPr>
          <w:rFonts w:ascii="Times New Roman" w:hAnsi="Times New Roman" w:cs="Times New Roman"/>
          <w:b/>
          <w:sz w:val="22"/>
          <w:szCs w:val="22"/>
        </w:rPr>
        <w:t>2. Proceso del Plan de Acción Nacional</w:t>
      </w:r>
      <w:r w:rsidR="002C31CA" w:rsidRPr="00936F1B">
        <w:rPr>
          <w:rFonts w:ascii="Times New Roman" w:hAnsi="Times New Roman" w:cs="Times New Roman"/>
          <w:b/>
          <w:sz w:val="22"/>
          <w:szCs w:val="22"/>
        </w:rPr>
        <w:t xml:space="preserve"> de Gobierno Abierto 2015-2017</w:t>
      </w:r>
    </w:p>
    <w:p w14:paraId="235FFE90" w14:textId="77777777" w:rsidR="008F6E18" w:rsidRPr="00936F1B" w:rsidRDefault="008F6E18" w:rsidP="008F6E18">
      <w:pPr>
        <w:jc w:val="both"/>
        <w:rPr>
          <w:rFonts w:ascii="Times New Roman" w:hAnsi="Times New Roman" w:cs="Times New Roman"/>
          <w:sz w:val="22"/>
          <w:szCs w:val="22"/>
        </w:rPr>
      </w:pPr>
    </w:p>
    <w:p w14:paraId="146A0D7C" w14:textId="6901242B" w:rsidR="00D15B95" w:rsidRPr="00936F1B" w:rsidRDefault="00D15B95" w:rsidP="00D15B95">
      <w:pPr>
        <w:pStyle w:val="Prrafodelista"/>
        <w:numPr>
          <w:ilvl w:val="0"/>
          <w:numId w:val="7"/>
        </w:numPr>
        <w:jc w:val="both"/>
        <w:rPr>
          <w:rFonts w:ascii="Times New Roman" w:hAnsi="Times New Roman" w:cs="Times New Roman"/>
          <w:b/>
          <w:sz w:val="22"/>
          <w:szCs w:val="22"/>
        </w:rPr>
      </w:pPr>
      <w:r w:rsidRPr="00936F1B">
        <w:rPr>
          <w:rFonts w:ascii="Times New Roman" w:hAnsi="Times New Roman" w:cs="Times New Roman"/>
          <w:b/>
          <w:sz w:val="22"/>
          <w:szCs w:val="22"/>
        </w:rPr>
        <w:t xml:space="preserve">Participación y </w:t>
      </w:r>
      <w:proofErr w:type="spellStart"/>
      <w:r w:rsidR="00A85DD3" w:rsidRPr="00936F1B">
        <w:rPr>
          <w:rFonts w:ascii="Times New Roman" w:hAnsi="Times New Roman" w:cs="Times New Roman"/>
          <w:b/>
          <w:sz w:val="22"/>
          <w:szCs w:val="22"/>
        </w:rPr>
        <w:t>co</w:t>
      </w:r>
      <w:proofErr w:type="spellEnd"/>
      <w:r w:rsidR="00A85DD3">
        <w:rPr>
          <w:rFonts w:ascii="Times New Roman" w:hAnsi="Times New Roman" w:cs="Times New Roman"/>
          <w:b/>
          <w:sz w:val="22"/>
          <w:szCs w:val="22"/>
        </w:rPr>
        <w:t>-</w:t>
      </w:r>
      <w:r w:rsidR="00A85DD3" w:rsidRPr="00936F1B">
        <w:rPr>
          <w:rFonts w:ascii="Times New Roman" w:hAnsi="Times New Roman" w:cs="Times New Roman"/>
          <w:b/>
          <w:sz w:val="22"/>
          <w:szCs w:val="22"/>
        </w:rPr>
        <w:t>creación</w:t>
      </w:r>
      <w:r w:rsidRPr="00936F1B">
        <w:rPr>
          <w:rFonts w:ascii="Times New Roman" w:hAnsi="Times New Roman" w:cs="Times New Roman"/>
          <w:b/>
          <w:sz w:val="22"/>
          <w:szCs w:val="22"/>
        </w:rPr>
        <w:t xml:space="preserve"> </w:t>
      </w:r>
      <w:r w:rsidRPr="00700D96">
        <w:rPr>
          <w:rFonts w:ascii="Times New Roman" w:hAnsi="Times New Roman" w:cs="Times New Roman"/>
          <w:b/>
          <w:sz w:val="22"/>
          <w:szCs w:val="22"/>
        </w:rPr>
        <w:t>a lo largo del ciclo</w:t>
      </w:r>
      <w:r w:rsidR="0032689F">
        <w:rPr>
          <w:rFonts w:ascii="Times New Roman" w:hAnsi="Times New Roman" w:cs="Times New Roman"/>
          <w:b/>
          <w:sz w:val="22"/>
          <w:szCs w:val="22"/>
        </w:rPr>
        <w:t xml:space="preserve"> de la Alianza para el Gobierno Abierto (AGA)</w:t>
      </w:r>
    </w:p>
    <w:p w14:paraId="228966A5" w14:textId="77777777" w:rsidR="00D15B95" w:rsidRPr="00936F1B" w:rsidRDefault="00D15B95" w:rsidP="00D15B95">
      <w:pPr>
        <w:jc w:val="both"/>
        <w:rPr>
          <w:rFonts w:ascii="Times New Roman" w:hAnsi="Times New Roman" w:cs="Times New Roman"/>
          <w:sz w:val="22"/>
          <w:szCs w:val="22"/>
        </w:rPr>
      </w:pPr>
    </w:p>
    <w:p w14:paraId="2A589557" w14:textId="4D3B1855" w:rsidR="00945315" w:rsidRDefault="00945315" w:rsidP="0061448F">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La participación y </w:t>
      </w:r>
      <w:proofErr w:type="spellStart"/>
      <w:r>
        <w:rPr>
          <w:rFonts w:ascii="Times New Roman" w:hAnsi="Times New Roman"/>
          <w:color w:val="000000" w:themeColor="text1"/>
          <w:sz w:val="22"/>
          <w:szCs w:val="22"/>
        </w:rPr>
        <w:t>co</w:t>
      </w:r>
      <w:proofErr w:type="spellEnd"/>
      <w:r>
        <w:rPr>
          <w:rFonts w:ascii="Times New Roman" w:hAnsi="Times New Roman"/>
          <w:color w:val="000000" w:themeColor="text1"/>
          <w:sz w:val="22"/>
          <w:szCs w:val="22"/>
        </w:rPr>
        <w:t xml:space="preserve">-creación a lo largo del ciclo de la Alianza para el Gobierno Abierto (AGA) del gobierno y la sociedad civil ha sido sumamente participativa, contando con veintiún instituciones públicas y dieciocho (18) miembros de la sociedad civil que a su vez representan a </w:t>
      </w:r>
      <w:r w:rsidR="0032689F">
        <w:rPr>
          <w:rFonts w:ascii="Times New Roman" w:hAnsi="Times New Roman"/>
          <w:color w:val="000000" w:themeColor="text1"/>
          <w:sz w:val="22"/>
          <w:szCs w:val="22"/>
        </w:rPr>
        <w:t xml:space="preserve">más de </w:t>
      </w:r>
      <w:r>
        <w:rPr>
          <w:rFonts w:ascii="Times New Roman" w:hAnsi="Times New Roman"/>
          <w:color w:val="000000" w:themeColor="text1"/>
          <w:sz w:val="22"/>
          <w:szCs w:val="22"/>
        </w:rPr>
        <w:t>cuarenta (40) organizaciones</w:t>
      </w:r>
      <w:r w:rsidR="0032689F">
        <w:rPr>
          <w:rFonts w:ascii="Times New Roman" w:hAnsi="Times New Roman"/>
          <w:color w:val="000000" w:themeColor="text1"/>
          <w:sz w:val="22"/>
          <w:szCs w:val="22"/>
        </w:rPr>
        <w:t xml:space="preserve"> de este sector</w:t>
      </w:r>
      <w:r>
        <w:rPr>
          <w:rFonts w:ascii="Times New Roman" w:hAnsi="Times New Roman"/>
          <w:color w:val="000000" w:themeColor="text1"/>
          <w:sz w:val="22"/>
          <w:szCs w:val="22"/>
        </w:rPr>
        <w:t>.</w:t>
      </w:r>
    </w:p>
    <w:p w14:paraId="6F215216" w14:textId="0A3D7CC0" w:rsidR="00046F7E" w:rsidRDefault="00046F7E" w:rsidP="0061448F">
      <w:pPr>
        <w:jc w:val="both"/>
        <w:rPr>
          <w:rFonts w:ascii="Times New Roman" w:hAnsi="Times New Roman"/>
          <w:color w:val="000000" w:themeColor="text1"/>
          <w:sz w:val="22"/>
          <w:szCs w:val="22"/>
        </w:rPr>
      </w:pPr>
    </w:p>
    <w:p w14:paraId="46CCE438" w14:textId="4108C70F" w:rsidR="00046F7E" w:rsidRDefault="00046F7E" w:rsidP="0061448F">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Para la </w:t>
      </w:r>
      <w:proofErr w:type="spellStart"/>
      <w:r>
        <w:rPr>
          <w:rFonts w:ascii="Times New Roman" w:hAnsi="Times New Roman"/>
          <w:color w:val="000000" w:themeColor="text1"/>
          <w:sz w:val="22"/>
          <w:szCs w:val="22"/>
        </w:rPr>
        <w:t>co</w:t>
      </w:r>
      <w:proofErr w:type="spellEnd"/>
      <w:r>
        <w:rPr>
          <w:rFonts w:ascii="Times New Roman" w:hAnsi="Times New Roman"/>
          <w:color w:val="000000" w:themeColor="text1"/>
          <w:sz w:val="22"/>
          <w:szCs w:val="22"/>
        </w:rPr>
        <w:t>-creación de este plan, la Autoridad Nacional de Transparencia y Acceso a la Información (ANTAI) publicó en su página Web el programa y cronograma de trabajo ante</w:t>
      </w:r>
      <w:r w:rsidR="00A37ABD">
        <w:rPr>
          <w:rFonts w:ascii="Times New Roman" w:hAnsi="Times New Roman"/>
          <w:color w:val="000000" w:themeColor="text1"/>
          <w:sz w:val="22"/>
          <w:szCs w:val="22"/>
        </w:rPr>
        <w:t>s de dar inicio a este proceso, el cual fue entregado posteriormente a las organizaciones de la sociedad civil y a las instituciones públicas que participaron de las mesas temáticas, en las que se elaboraron los compromisos que componen este plan.</w:t>
      </w:r>
    </w:p>
    <w:p w14:paraId="48A7C815" w14:textId="33F7A058" w:rsidR="00046F7E" w:rsidRDefault="00046F7E" w:rsidP="0061448F">
      <w:pPr>
        <w:jc w:val="both"/>
        <w:rPr>
          <w:rFonts w:ascii="Times New Roman" w:hAnsi="Times New Roman"/>
          <w:color w:val="000000" w:themeColor="text1"/>
          <w:sz w:val="22"/>
          <w:szCs w:val="22"/>
        </w:rPr>
      </w:pPr>
    </w:p>
    <w:p w14:paraId="0A5180F5" w14:textId="735FE162" w:rsidR="00945315" w:rsidRPr="00046F7E" w:rsidRDefault="00046F7E" w:rsidP="0061448F">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De igual manera, el Estado a través de la ANTAI durante esta etapa </w:t>
      </w:r>
      <w:r w:rsidR="00945315">
        <w:rPr>
          <w:rFonts w:ascii="Times New Roman" w:hAnsi="Times New Roman"/>
          <w:sz w:val="22"/>
          <w:szCs w:val="22"/>
        </w:rPr>
        <w:t>presenta un compromiso para el establecimiento de un mecanismo de diálogo permanente, entre el gobierno y la sociedad civil.</w:t>
      </w:r>
    </w:p>
    <w:p w14:paraId="115D6DA4" w14:textId="3B953F02" w:rsidR="00945315" w:rsidRDefault="00945315" w:rsidP="0061448F">
      <w:pPr>
        <w:jc w:val="both"/>
        <w:rPr>
          <w:rFonts w:ascii="Times New Roman" w:hAnsi="Times New Roman"/>
          <w:sz w:val="22"/>
          <w:szCs w:val="22"/>
        </w:rPr>
      </w:pPr>
    </w:p>
    <w:p w14:paraId="1CBE69FB" w14:textId="3E846249" w:rsidR="00AD280A" w:rsidRDefault="00945315" w:rsidP="0061448F">
      <w:pPr>
        <w:jc w:val="both"/>
        <w:rPr>
          <w:rFonts w:ascii="Times New Roman" w:hAnsi="Times New Roman"/>
          <w:sz w:val="22"/>
          <w:szCs w:val="22"/>
        </w:rPr>
      </w:pPr>
      <w:r>
        <w:rPr>
          <w:rFonts w:ascii="Times New Roman" w:hAnsi="Times New Roman"/>
          <w:sz w:val="22"/>
          <w:szCs w:val="22"/>
        </w:rPr>
        <w:t>Es por esto que se crea</w:t>
      </w:r>
      <w:r w:rsidR="00A37ABD">
        <w:rPr>
          <w:rFonts w:ascii="Times New Roman" w:hAnsi="Times New Roman"/>
          <w:sz w:val="22"/>
          <w:szCs w:val="22"/>
        </w:rPr>
        <w:t xml:space="preserve"> durante la etapa de implementación,</w:t>
      </w:r>
      <w:r>
        <w:rPr>
          <w:rFonts w:ascii="Times New Roman" w:hAnsi="Times New Roman"/>
          <w:sz w:val="22"/>
          <w:szCs w:val="22"/>
        </w:rPr>
        <w:t xml:space="preserve"> la Comisión de Gobierno Abierto conformada por tres (3) instituciones públicas y tres (3) organizaciones de la sociedad civil</w:t>
      </w:r>
      <w:r w:rsidR="00AD280A">
        <w:rPr>
          <w:rFonts w:ascii="Times New Roman" w:hAnsi="Times New Roman"/>
          <w:sz w:val="22"/>
          <w:szCs w:val="22"/>
        </w:rPr>
        <w:t xml:space="preserve"> para el monitoreo y evaluación d</w:t>
      </w:r>
      <w:r w:rsidR="00A37ABD">
        <w:rPr>
          <w:rFonts w:ascii="Times New Roman" w:hAnsi="Times New Roman"/>
          <w:sz w:val="22"/>
          <w:szCs w:val="22"/>
        </w:rPr>
        <w:t>el cumplimiento de dicho plan.</w:t>
      </w:r>
      <w:r w:rsidR="00AD280A">
        <w:rPr>
          <w:rFonts w:ascii="Times New Roman" w:hAnsi="Times New Roman"/>
          <w:sz w:val="22"/>
          <w:szCs w:val="22"/>
        </w:rPr>
        <w:t xml:space="preserve"> </w:t>
      </w:r>
    </w:p>
    <w:p w14:paraId="5E881A4E" w14:textId="079DDF6B" w:rsidR="00AD280A" w:rsidRDefault="00AD280A" w:rsidP="0061448F">
      <w:pPr>
        <w:jc w:val="both"/>
        <w:rPr>
          <w:rFonts w:ascii="Times New Roman" w:hAnsi="Times New Roman"/>
          <w:sz w:val="22"/>
          <w:szCs w:val="22"/>
        </w:rPr>
      </w:pPr>
    </w:p>
    <w:p w14:paraId="70BB2029" w14:textId="2E1A142F" w:rsidR="00CC4EE3" w:rsidRPr="00AD280A" w:rsidRDefault="00CC4EE3" w:rsidP="0061448F">
      <w:pPr>
        <w:jc w:val="both"/>
        <w:rPr>
          <w:rFonts w:ascii="Times New Roman" w:hAnsi="Times New Roman"/>
          <w:sz w:val="22"/>
          <w:szCs w:val="22"/>
        </w:rPr>
      </w:pPr>
      <w:r>
        <w:rPr>
          <w:rFonts w:ascii="Times New Roman" w:hAnsi="Times New Roman"/>
          <w:sz w:val="22"/>
          <w:szCs w:val="22"/>
        </w:rPr>
        <w:t>En adición a la comisión, se está creando una</w:t>
      </w:r>
      <w:r w:rsidR="00376317">
        <w:rPr>
          <w:rFonts w:ascii="Times New Roman" w:hAnsi="Times New Roman"/>
          <w:sz w:val="22"/>
          <w:szCs w:val="22"/>
        </w:rPr>
        <w:t xml:space="preserve"> plataforma de Gobierno Abierto</w:t>
      </w:r>
      <w:r>
        <w:rPr>
          <w:rFonts w:ascii="Times New Roman" w:hAnsi="Times New Roman"/>
          <w:sz w:val="22"/>
          <w:szCs w:val="22"/>
        </w:rPr>
        <w:t xml:space="preserve"> la cual brindar</w:t>
      </w:r>
      <w:r w:rsidR="0032689F">
        <w:rPr>
          <w:rFonts w:ascii="Times New Roman" w:hAnsi="Times New Roman"/>
          <w:sz w:val="22"/>
          <w:szCs w:val="22"/>
        </w:rPr>
        <w:t>á un espacio a</w:t>
      </w:r>
      <w:r>
        <w:rPr>
          <w:rFonts w:ascii="Times New Roman" w:hAnsi="Times New Roman"/>
          <w:sz w:val="22"/>
          <w:szCs w:val="22"/>
        </w:rPr>
        <w:t xml:space="preserve"> la ciudadan</w:t>
      </w:r>
      <w:r w:rsidR="0032689F">
        <w:rPr>
          <w:rFonts w:ascii="Times New Roman" w:hAnsi="Times New Roman"/>
          <w:sz w:val="22"/>
          <w:szCs w:val="22"/>
        </w:rPr>
        <w:t>ía para</w:t>
      </w:r>
      <w:r>
        <w:rPr>
          <w:rFonts w:ascii="Times New Roman" w:hAnsi="Times New Roman"/>
          <w:sz w:val="22"/>
          <w:szCs w:val="22"/>
        </w:rPr>
        <w:t xml:space="preserve"> conocer los planes de acción, sus avances y resultados, las iniciativas de transparencia, rendición de cuentas y de participación ciudadana del gobierno</w:t>
      </w:r>
      <w:r w:rsidR="00376317">
        <w:rPr>
          <w:rFonts w:ascii="Times New Roman" w:hAnsi="Times New Roman"/>
          <w:sz w:val="22"/>
          <w:szCs w:val="22"/>
        </w:rPr>
        <w:t>, y para</w:t>
      </w:r>
      <w:r>
        <w:rPr>
          <w:rFonts w:ascii="Times New Roman" w:hAnsi="Times New Roman"/>
          <w:sz w:val="22"/>
          <w:szCs w:val="22"/>
        </w:rPr>
        <w:t xml:space="preserve"> ser parte de los futuros planes de acción.</w:t>
      </w:r>
    </w:p>
    <w:p w14:paraId="176A7AE3" w14:textId="3C718DA1" w:rsidR="006D50A9" w:rsidRDefault="006D50A9" w:rsidP="0061448F">
      <w:pPr>
        <w:jc w:val="both"/>
        <w:rPr>
          <w:rFonts w:ascii="Times New Roman" w:hAnsi="Times New Roman"/>
          <w:sz w:val="22"/>
          <w:szCs w:val="22"/>
          <w:lang w:val="es-ES_tradnl"/>
        </w:rPr>
      </w:pPr>
    </w:p>
    <w:p w14:paraId="45910761" w14:textId="6CD1D7AC" w:rsidR="00CC4EE3" w:rsidRPr="00376317" w:rsidRDefault="00CC4EE3" w:rsidP="0061448F">
      <w:pPr>
        <w:jc w:val="both"/>
        <w:rPr>
          <w:rFonts w:ascii="Times New Roman" w:hAnsi="Times New Roman" w:cs="Times New Roman"/>
        </w:rPr>
      </w:pPr>
      <w:r>
        <w:rPr>
          <w:rFonts w:ascii="Times New Roman" w:hAnsi="Times New Roman"/>
          <w:sz w:val="22"/>
          <w:szCs w:val="22"/>
          <w:lang w:val="es-ES_tradnl"/>
        </w:rPr>
        <w:t xml:space="preserve">Esta plataforma fue obtenida mediante una cooperación internacional </w:t>
      </w:r>
      <w:r w:rsidR="0032689F">
        <w:rPr>
          <w:rFonts w:ascii="Times New Roman" w:hAnsi="Times New Roman"/>
          <w:sz w:val="22"/>
          <w:szCs w:val="22"/>
          <w:lang w:val="es-ES_tradnl"/>
        </w:rPr>
        <w:t xml:space="preserve">de la Dirección </w:t>
      </w:r>
      <w:r w:rsidR="00376317">
        <w:rPr>
          <w:rFonts w:ascii="Times New Roman" w:hAnsi="Times New Roman"/>
          <w:sz w:val="22"/>
          <w:szCs w:val="22"/>
          <w:lang w:val="es-ES_tradnl"/>
        </w:rPr>
        <w:t xml:space="preserve">General de Gobierno Abierto </w:t>
      </w:r>
      <w:r w:rsidR="0032689F">
        <w:rPr>
          <w:rFonts w:ascii="Times New Roman" w:hAnsi="Times New Roman"/>
          <w:sz w:val="22"/>
          <w:szCs w:val="22"/>
          <w:lang w:val="es-ES_tradnl"/>
        </w:rPr>
        <w:t xml:space="preserve">de la </w:t>
      </w:r>
      <w:r w:rsidR="0032689F" w:rsidRPr="00CC6076">
        <w:rPr>
          <w:rFonts w:ascii="Times New Roman" w:hAnsi="Times New Roman" w:cs="Times New Roman"/>
        </w:rPr>
        <w:t xml:space="preserve">Secretaría Técnica de Desarrollo Económico y Social de </w:t>
      </w:r>
      <w:r w:rsidR="00376317">
        <w:rPr>
          <w:rFonts w:ascii="Times New Roman" w:hAnsi="Times New Roman" w:cs="Times New Roman"/>
        </w:rPr>
        <w:t xml:space="preserve">la República del </w:t>
      </w:r>
      <w:r w:rsidR="0032689F" w:rsidRPr="00CC6076">
        <w:rPr>
          <w:rFonts w:ascii="Times New Roman" w:hAnsi="Times New Roman" w:cs="Times New Roman"/>
        </w:rPr>
        <w:t xml:space="preserve">Paraguay, </w:t>
      </w:r>
      <w:r w:rsidR="00376317">
        <w:rPr>
          <w:rFonts w:ascii="Times New Roman" w:hAnsi="Times New Roman" w:cs="Times New Roman"/>
        </w:rPr>
        <w:t>y de la Oficina de Cooperación Técnica Internacional de la Autoridad Nacional de Transparencia y Acceso a la Información de la República de Panamá. Para la adecuación de la misma, esta última suscribió un Convenio de Colaboración con la Autoridad Nacional para la Innovación Gubernamental (AIG), la cual se encuentra actualmente trabajando en ella.</w:t>
      </w:r>
    </w:p>
    <w:p w14:paraId="368F0D57" w14:textId="77777777" w:rsidR="00A478A2" w:rsidRPr="00936F1B" w:rsidRDefault="00A478A2" w:rsidP="0061448F">
      <w:pPr>
        <w:jc w:val="both"/>
        <w:rPr>
          <w:rFonts w:ascii="Times New Roman" w:hAnsi="Times New Roman"/>
          <w:sz w:val="22"/>
          <w:szCs w:val="22"/>
          <w:lang w:val="es-ES_tradnl"/>
        </w:rPr>
      </w:pPr>
    </w:p>
    <w:p w14:paraId="0C3380D1" w14:textId="3EB38C64" w:rsidR="00D15B95" w:rsidRPr="00700D96" w:rsidRDefault="00D15B95" w:rsidP="00D15B95">
      <w:pPr>
        <w:pStyle w:val="Prrafodelista"/>
        <w:numPr>
          <w:ilvl w:val="0"/>
          <w:numId w:val="7"/>
        </w:numPr>
        <w:jc w:val="both"/>
        <w:rPr>
          <w:rFonts w:ascii="Times New Roman" w:hAnsi="Times New Roman" w:cs="Times New Roman"/>
          <w:b/>
          <w:sz w:val="22"/>
          <w:szCs w:val="22"/>
        </w:rPr>
      </w:pPr>
      <w:r w:rsidRPr="00700D96">
        <w:rPr>
          <w:rFonts w:ascii="Times New Roman" w:hAnsi="Times New Roman" w:cs="Times New Roman"/>
          <w:b/>
          <w:sz w:val="22"/>
          <w:szCs w:val="22"/>
        </w:rPr>
        <w:t xml:space="preserve">Participación y </w:t>
      </w:r>
      <w:proofErr w:type="spellStart"/>
      <w:r w:rsidR="00A85DD3" w:rsidRPr="00700D96">
        <w:rPr>
          <w:rFonts w:ascii="Times New Roman" w:hAnsi="Times New Roman" w:cs="Times New Roman"/>
          <w:b/>
          <w:sz w:val="22"/>
          <w:szCs w:val="22"/>
        </w:rPr>
        <w:t>co</w:t>
      </w:r>
      <w:proofErr w:type="spellEnd"/>
      <w:r w:rsidR="00A85DD3" w:rsidRPr="00700D96">
        <w:rPr>
          <w:rFonts w:ascii="Times New Roman" w:hAnsi="Times New Roman" w:cs="Times New Roman"/>
          <w:b/>
          <w:sz w:val="22"/>
          <w:szCs w:val="22"/>
        </w:rPr>
        <w:t>-creación</w:t>
      </w:r>
      <w:r w:rsidRPr="00700D96">
        <w:rPr>
          <w:rFonts w:ascii="Times New Roman" w:hAnsi="Times New Roman" w:cs="Times New Roman"/>
          <w:b/>
          <w:sz w:val="22"/>
          <w:szCs w:val="22"/>
        </w:rPr>
        <w:t xml:space="preserve"> durante el desarrollo del Plan de Acción Nacional</w:t>
      </w:r>
    </w:p>
    <w:p w14:paraId="33822820" w14:textId="77777777" w:rsidR="000B6C34" w:rsidRPr="000B6C34" w:rsidRDefault="000B6C34" w:rsidP="000B6C34">
      <w:pPr>
        <w:jc w:val="both"/>
        <w:rPr>
          <w:rFonts w:ascii="Times New Roman" w:hAnsi="Times New Roman" w:cs="Times New Roman"/>
          <w:sz w:val="22"/>
          <w:szCs w:val="22"/>
        </w:rPr>
      </w:pPr>
    </w:p>
    <w:p w14:paraId="11235FE8" w14:textId="3C82C639" w:rsidR="009E0C78" w:rsidRDefault="00217308" w:rsidP="00EF2AE8">
      <w:pPr>
        <w:jc w:val="both"/>
        <w:rPr>
          <w:rFonts w:ascii="Times New Roman" w:hAnsi="Times New Roman"/>
          <w:color w:val="000000" w:themeColor="text1"/>
          <w:sz w:val="22"/>
          <w:szCs w:val="22"/>
        </w:rPr>
      </w:pPr>
      <w:r>
        <w:rPr>
          <w:rFonts w:ascii="Times New Roman" w:hAnsi="Times New Roman"/>
          <w:color w:val="000000" w:themeColor="text1"/>
          <w:sz w:val="22"/>
          <w:szCs w:val="22"/>
        </w:rPr>
        <w:t>Durante e</w:t>
      </w:r>
      <w:r w:rsidR="00760A1D">
        <w:rPr>
          <w:rFonts w:ascii="Times New Roman" w:hAnsi="Times New Roman"/>
          <w:color w:val="000000" w:themeColor="text1"/>
          <w:sz w:val="22"/>
          <w:szCs w:val="22"/>
        </w:rPr>
        <w:t xml:space="preserve">l desarrollo del Plan de Acción Nacional de </w:t>
      </w:r>
      <w:r>
        <w:rPr>
          <w:rFonts w:ascii="Times New Roman" w:hAnsi="Times New Roman"/>
          <w:color w:val="000000" w:themeColor="text1"/>
          <w:sz w:val="22"/>
          <w:szCs w:val="22"/>
        </w:rPr>
        <w:t xml:space="preserve">Gobierno Abierto 2015-2017 la participación y </w:t>
      </w:r>
      <w:proofErr w:type="spellStart"/>
      <w:r>
        <w:rPr>
          <w:rFonts w:ascii="Times New Roman" w:hAnsi="Times New Roman"/>
          <w:color w:val="000000" w:themeColor="text1"/>
          <w:sz w:val="22"/>
          <w:szCs w:val="22"/>
        </w:rPr>
        <w:t>cro</w:t>
      </w:r>
      <w:proofErr w:type="spellEnd"/>
      <w:r>
        <w:rPr>
          <w:rFonts w:ascii="Times New Roman" w:hAnsi="Times New Roman"/>
          <w:color w:val="000000" w:themeColor="text1"/>
          <w:sz w:val="22"/>
          <w:szCs w:val="22"/>
        </w:rPr>
        <w:t>-creación del gobierno y la sociedad civil fue amplia e inclusiva, y dio inicio</w:t>
      </w:r>
      <w:r w:rsidR="00EF2AE8">
        <w:rPr>
          <w:rFonts w:ascii="Times New Roman" w:hAnsi="Times New Roman"/>
          <w:color w:val="000000" w:themeColor="text1"/>
          <w:sz w:val="22"/>
          <w:szCs w:val="22"/>
        </w:rPr>
        <w:t xml:space="preserve"> con las convocatorias</w:t>
      </w:r>
      <w:r w:rsidR="00EF2AE8" w:rsidRPr="00936F1B">
        <w:rPr>
          <w:rFonts w:ascii="Times New Roman" w:hAnsi="Times New Roman"/>
          <w:color w:val="000000" w:themeColor="text1"/>
          <w:sz w:val="22"/>
          <w:szCs w:val="22"/>
        </w:rPr>
        <w:t xml:space="preserve"> </w:t>
      </w:r>
      <w:r w:rsidR="009E0C78">
        <w:rPr>
          <w:rFonts w:ascii="Times New Roman" w:hAnsi="Times New Roman"/>
          <w:color w:val="000000" w:themeColor="text1"/>
          <w:sz w:val="22"/>
          <w:szCs w:val="22"/>
        </w:rPr>
        <w:t xml:space="preserve">de la Autoridad Nacional de Transparencia y Acceso a la Información (ANTAI) </w:t>
      </w:r>
      <w:r w:rsidR="00EF2AE8">
        <w:rPr>
          <w:rFonts w:ascii="Times New Roman" w:hAnsi="Times New Roman"/>
          <w:color w:val="000000" w:themeColor="text1"/>
          <w:sz w:val="22"/>
          <w:szCs w:val="22"/>
        </w:rPr>
        <w:t>d</w:t>
      </w:r>
      <w:r w:rsidR="009E0C78">
        <w:rPr>
          <w:rFonts w:ascii="Times New Roman" w:hAnsi="Times New Roman"/>
          <w:color w:val="000000" w:themeColor="text1"/>
          <w:sz w:val="22"/>
          <w:szCs w:val="22"/>
        </w:rPr>
        <w:t>el día 26 de enero de 2015</w:t>
      </w:r>
      <w:r w:rsidR="00EF2AE8" w:rsidRPr="00936F1B">
        <w:rPr>
          <w:rFonts w:ascii="Times New Roman" w:hAnsi="Times New Roman"/>
          <w:color w:val="000000" w:themeColor="text1"/>
          <w:sz w:val="22"/>
          <w:szCs w:val="22"/>
        </w:rPr>
        <w:t xml:space="preserve"> a veintiún (21) instituciones públicas </w:t>
      </w:r>
      <w:r w:rsidR="00EF2AE8" w:rsidRPr="00936F1B">
        <w:rPr>
          <w:rFonts w:ascii="Times New Roman" w:hAnsi="Times New Roman"/>
          <w:color w:val="000000" w:themeColor="text1"/>
          <w:sz w:val="22"/>
          <w:szCs w:val="22"/>
          <w:lang w:val="es-ES"/>
        </w:rPr>
        <w:t xml:space="preserve">y </w:t>
      </w:r>
      <w:r w:rsidR="00EF2AE8">
        <w:rPr>
          <w:rFonts w:ascii="Times New Roman" w:hAnsi="Times New Roman"/>
          <w:color w:val="000000" w:themeColor="text1"/>
          <w:sz w:val="22"/>
          <w:szCs w:val="22"/>
          <w:lang w:val="es-ES"/>
        </w:rPr>
        <w:t>d</w:t>
      </w:r>
      <w:r w:rsidR="00EF2AE8" w:rsidRPr="00936F1B">
        <w:rPr>
          <w:rFonts w:ascii="Times New Roman" w:hAnsi="Times New Roman"/>
          <w:color w:val="000000" w:themeColor="text1"/>
          <w:sz w:val="22"/>
          <w:szCs w:val="22"/>
          <w:lang w:val="es-ES"/>
        </w:rPr>
        <w:t xml:space="preserve">el 27 de enero de 2015 </w:t>
      </w:r>
      <w:r w:rsidR="00EF2AE8" w:rsidRPr="00936F1B">
        <w:rPr>
          <w:rFonts w:ascii="Times New Roman" w:hAnsi="Times New Roman"/>
          <w:color w:val="000000" w:themeColor="text1"/>
          <w:sz w:val="22"/>
          <w:szCs w:val="22"/>
        </w:rPr>
        <w:t>a doce (12) miembros la sociedad civil (organizaciones no gubernamentales, sector privado, universidades y medios de comunicación)</w:t>
      </w:r>
      <w:r w:rsidR="00EF2AE8" w:rsidRPr="00936F1B">
        <w:rPr>
          <w:rFonts w:ascii="Times New Roman" w:hAnsi="Times New Roman"/>
          <w:color w:val="000000" w:themeColor="text1"/>
          <w:sz w:val="22"/>
          <w:szCs w:val="22"/>
          <w:lang w:val="es-ES"/>
        </w:rPr>
        <w:t xml:space="preserve"> para </w:t>
      </w:r>
      <w:r w:rsidR="00EF2AE8">
        <w:rPr>
          <w:rFonts w:ascii="Times New Roman" w:hAnsi="Times New Roman"/>
          <w:color w:val="000000" w:themeColor="text1"/>
          <w:sz w:val="22"/>
          <w:szCs w:val="22"/>
          <w:lang w:val="es-ES"/>
        </w:rPr>
        <w:t>sensibil</w:t>
      </w:r>
      <w:r w:rsidR="009E0C78">
        <w:rPr>
          <w:rFonts w:ascii="Times New Roman" w:hAnsi="Times New Roman"/>
          <w:color w:val="000000" w:themeColor="text1"/>
          <w:sz w:val="22"/>
          <w:szCs w:val="22"/>
          <w:lang w:val="es-ES"/>
        </w:rPr>
        <w:t>izarlos sobre la Alianza para el Gobierno Abierto (AGA) y capacitarlos sobre el ciclo</w:t>
      </w:r>
      <w:r w:rsidR="00EF2AE8">
        <w:rPr>
          <w:rFonts w:ascii="Times New Roman" w:hAnsi="Times New Roman"/>
          <w:color w:val="000000" w:themeColor="text1"/>
          <w:sz w:val="22"/>
          <w:szCs w:val="22"/>
          <w:lang w:val="es-ES"/>
        </w:rPr>
        <w:t xml:space="preserve"> de </w:t>
      </w:r>
      <w:r w:rsidR="009E0C78">
        <w:rPr>
          <w:rFonts w:ascii="Times New Roman" w:hAnsi="Times New Roman"/>
          <w:color w:val="000000" w:themeColor="text1"/>
          <w:sz w:val="22"/>
          <w:szCs w:val="22"/>
          <w:lang w:val="es-ES"/>
        </w:rPr>
        <w:t>los planes de acción, la importancia de la participación de la sociedad civil</w:t>
      </w:r>
      <w:r w:rsidR="00EF2AE8" w:rsidRPr="00936F1B">
        <w:rPr>
          <w:rFonts w:ascii="Times New Roman" w:hAnsi="Times New Roman"/>
          <w:color w:val="000000" w:themeColor="text1"/>
          <w:sz w:val="22"/>
          <w:szCs w:val="22"/>
        </w:rPr>
        <w:t>,</w:t>
      </w:r>
      <w:r w:rsidR="009E0C78">
        <w:rPr>
          <w:rFonts w:ascii="Times New Roman" w:hAnsi="Times New Roman"/>
          <w:color w:val="000000" w:themeColor="text1"/>
          <w:sz w:val="22"/>
          <w:szCs w:val="22"/>
        </w:rPr>
        <w:t xml:space="preserve"> y en especial el proceso de </w:t>
      </w:r>
      <w:proofErr w:type="spellStart"/>
      <w:r w:rsidR="009E0C78">
        <w:rPr>
          <w:rFonts w:ascii="Times New Roman" w:hAnsi="Times New Roman"/>
          <w:color w:val="000000" w:themeColor="text1"/>
          <w:sz w:val="22"/>
          <w:szCs w:val="22"/>
        </w:rPr>
        <w:t>co</w:t>
      </w:r>
      <w:proofErr w:type="spellEnd"/>
      <w:r w:rsidR="009E0C78">
        <w:rPr>
          <w:rFonts w:ascii="Times New Roman" w:hAnsi="Times New Roman"/>
          <w:color w:val="000000" w:themeColor="text1"/>
          <w:sz w:val="22"/>
          <w:szCs w:val="22"/>
        </w:rPr>
        <w:t>-creación del segundo plan de acción.</w:t>
      </w:r>
    </w:p>
    <w:p w14:paraId="418061B6" w14:textId="77777777" w:rsidR="009E0C78" w:rsidRDefault="009E0C78" w:rsidP="00EF2AE8">
      <w:pPr>
        <w:jc w:val="both"/>
        <w:rPr>
          <w:rFonts w:ascii="Times New Roman" w:hAnsi="Times New Roman"/>
          <w:color w:val="000000" w:themeColor="text1"/>
          <w:sz w:val="22"/>
          <w:szCs w:val="22"/>
        </w:rPr>
      </w:pPr>
    </w:p>
    <w:p w14:paraId="4B69C5EB" w14:textId="2FA6AD8F" w:rsidR="00EF2AE8" w:rsidRPr="00936F1B" w:rsidRDefault="009E0C78" w:rsidP="00EF2AE8">
      <w:pPr>
        <w:jc w:val="both"/>
        <w:rPr>
          <w:rFonts w:ascii="Times New Roman" w:hAnsi="Times New Roman"/>
          <w:color w:val="000000" w:themeColor="text1"/>
          <w:sz w:val="22"/>
          <w:szCs w:val="22"/>
        </w:rPr>
      </w:pPr>
      <w:r>
        <w:rPr>
          <w:rFonts w:ascii="Times New Roman" w:hAnsi="Times New Roman"/>
          <w:color w:val="000000" w:themeColor="text1"/>
          <w:sz w:val="22"/>
          <w:szCs w:val="22"/>
        </w:rPr>
        <w:t>Estas sensibilizaciones fueron dictadas por</w:t>
      </w:r>
      <w:r w:rsidR="00EF2AE8" w:rsidRPr="00936F1B">
        <w:rPr>
          <w:rFonts w:ascii="Times New Roman" w:hAnsi="Times New Roman"/>
          <w:color w:val="000000" w:themeColor="text1"/>
          <w:sz w:val="22"/>
          <w:szCs w:val="22"/>
        </w:rPr>
        <w:t xml:space="preserve"> dos (2) miembros de la Alianza para el Gobierno Abierto (AGA), </w:t>
      </w:r>
      <w:r w:rsidR="00EF2AE8">
        <w:rPr>
          <w:rFonts w:ascii="Times New Roman" w:hAnsi="Times New Roman"/>
          <w:color w:val="000000" w:themeColor="text1"/>
          <w:sz w:val="22"/>
          <w:szCs w:val="22"/>
        </w:rPr>
        <w:t>siendo estos de la Unidad de Apoyo a Gobiernos y de la Unidad de Coordinación Regional de la sociedad civil para Latinoam</w:t>
      </w:r>
      <w:r>
        <w:rPr>
          <w:rFonts w:ascii="Times New Roman" w:hAnsi="Times New Roman"/>
          <w:color w:val="000000" w:themeColor="text1"/>
          <w:sz w:val="22"/>
          <w:szCs w:val="22"/>
        </w:rPr>
        <w:t>érica, al igual que el punto de contacto de Panamá para la AGA y servidores públicos de la ANTAI, propiciando un espacio para sugerencias y tomas de decisiones por parte d</w:t>
      </w:r>
      <w:r w:rsidR="00760A1D">
        <w:rPr>
          <w:rFonts w:ascii="Times New Roman" w:hAnsi="Times New Roman"/>
          <w:color w:val="000000" w:themeColor="text1"/>
          <w:sz w:val="22"/>
          <w:szCs w:val="22"/>
        </w:rPr>
        <w:t xml:space="preserve">el gobierno y la sociedad civil, en cuanto a </w:t>
      </w:r>
      <w:r>
        <w:rPr>
          <w:rFonts w:ascii="Times New Roman" w:hAnsi="Times New Roman"/>
          <w:color w:val="000000" w:themeColor="text1"/>
          <w:sz w:val="22"/>
          <w:szCs w:val="22"/>
        </w:rPr>
        <w:t>la metodología de la elaboración de este plan</w:t>
      </w:r>
      <w:r w:rsidR="00B95C50">
        <w:rPr>
          <w:rFonts w:ascii="Times New Roman" w:hAnsi="Times New Roman"/>
          <w:color w:val="000000" w:themeColor="text1"/>
          <w:sz w:val="22"/>
          <w:szCs w:val="22"/>
        </w:rPr>
        <w:t xml:space="preserve"> y los ejes temáticos del mismo</w:t>
      </w:r>
      <w:r>
        <w:rPr>
          <w:rFonts w:ascii="Times New Roman" w:hAnsi="Times New Roman"/>
          <w:color w:val="000000" w:themeColor="text1"/>
          <w:sz w:val="22"/>
          <w:szCs w:val="22"/>
        </w:rPr>
        <w:t>.</w:t>
      </w:r>
      <w:r w:rsidR="00B95C50">
        <w:rPr>
          <w:rStyle w:val="Refdenotaalpie"/>
          <w:rFonts w:ascii="Times New Roman" w:hAnsi="Times New Roman"/>
          <w:color w:val="000000" w:themeColor="text1"/>
          <w:sz w:val="22"/>
          <w:szCs w:val="22"/>
        </w:rPr>
        <w:footnoteReference w:id="1"/>
      </w:r>
    </w:p>
    <w:p w14:paraId="33DA94CD" w14:textId="77777777" w:rsidR="00EF2AE8" w:rsidRPr="00936F1B" w:rsidRDefault="00EF2AE8" w:rsidP="00EF2AE8">
      <w:pPr>
        <w:jc w:val="both"/>
        <w:rPr>
          <w:rFonts w:ascii="Times New Roman" w:hAnsi="Times New Roman"/>
          <w:color w:val="000000" w:themeColor="text1"/>
          <w:sz w:val="22"/>
          <w:szCs w:val="22"/>
        </w:rPr>
      </w:pPr>
    </w:p>
    <w:p w14:paraId="638B3A70" w14:textId="47867396" w:rsidR="00EF2AE8" w:rsidRPr="00936F1B" w:rsidRDefault="00B95C50" w:rsidP="00EF2AE8">
      <w:pPr>
        <w:jc w:val="both"/>
        <w:rPr>
          <w:rFonts w:ascii="Times New Roman" w:hAnsi="Times New Roman"/>
          <w:sz w:val="22"/>
          <w:szCs w:val="22"/>
          <w:lang w:val="es-ES_tradnl"/>
        </w:rPr>
      </w:pPr>
      <w:r>
        <w:rPr>
          <w:rFonts w:ascii="Times New Roman" w:hAnsi="Times New Roman"/>
          <w:sz w:val="22"/>
          <w:szCs w:val="22"/>
        </w:rPr>
        <w:t xml:space="preserve">De igual manera </w:t>
      </w:r>
      <w:r w:rsidR="00EF2AE8" w:rsidRPr="00936F1B">
        <w:rPr>
          <w:rFonts w:ascii="Times New Roman" w:hAnsi="Times New Roman"/>
          <w:sz w:val="22"/>
          <w:szCs w:val="22"/>
        </w:rPr>
        <w:t>se le solicitó a la sociedad civil la designación de cinco (5) a diez (10) representantes, quienes en conjun</w:t>
      </w:r>
      <w:r w:rsidR="00760A1D">
        <w:rPr>
          <w:rFonts w:ascii="Times New Roman" w:hAnsi="Times New Roman"/>
          <w:sz w:val="22"/>
          <w:szCs w:val="22"/>
        </w:rPr>
        <w:t xml:space="preserve">to con la ANTAI, elaborarían dicho plan </w:t>
      </w:r>
      <w:r w:rsidR="00EF2AE8" w:rsidRPr="00936F1B">
        <w:rPr>
          <w:rFonts w:ascii="Times New Roman" w:hAnsi="Times New Roman"/>
          <w:sz w:val="22"/>
          <w:szCs w:val="22"/>
        </w:rPr>
        <w:t xml:space="preserve">y se estableció como metodología de trabajo la realización de mesas temáticas en catorce (14) temas: </w:t>
      </w:r>
      <w:r w:rsidR="00EF2AE8" w:rsidRPr="00936F1B">
        <w:rPr>
          <w:rFonts w:ascii="Times New Roman" w:hAnsi="Times New Roman"/>
          <w:sz w:val="22"/>
          <w:szCs w:val="22"/>
          <w:lang w:val="es-ES_tradnl"/>
        </w:rPr>
        <w:t>ambiente</w:t>
      </w:r>
      <w:r w:rsidR="00EF2AE8" w:rsidRPr="00936F1B">
        <w:rPr>
          <w:rFonts w:ascii="Times New Roman" w:hAnsi="Times New Roman"/>
          <w:sz w:val="22"/>
          <w:szCs w:val="22"/>
        </w:rPr>
        <w:t xml:space="preserve">, </w:t>
      </w:r>
      <w:r w:rsidR="00EF2AE8" w:rsidRPr="00936F1B">
        <w:rPr>
          <w:rFonts w:ascii="Times New Roman" w:hAnsi="Times New Roman"/>
          <w:sz w:val="22"/>
          <w:szCs w:val="22"/>
          <w:lang w:val="es-ES_tradnl"/>
        </w:rPr>
        <w:t>fuerzas policiales y seguridad ciudadana</w:t>
      </w:r>
      <w:r w:rsidR="00EF2AE8" w:rsidRPr="00936F1B">
        <w:rPr>
          <w:rFonts w:ascii="Times New Roman" w:hAnsi="Times New Roman"/>
          <w:sz w:val="22"/>
          <w:szCs w:val="22"/>
        </w:rPr>
        <w:t xml:space="preserve">, justicia, </w:t>
      </w:r>
      <w:r w:rsidR="00EF2AE8" w:rsidRPr="00936F1B">
        <w:rPr>
          <w:rFonts w:ascii="Times New Roman" w:hAnsi="Times New Roman"/>
          <w:sz w:val="22"/>
          <w:szCs w:val="22"/>
          <w:lang w:val="es-ES_tradnl"/>
        </w:rPr>
        <w:t>derecho a la información, gestión documental</w:t>
      </w:r>
      <w:r w:rsidR="00EF2AE8" w:rsidRPr="00936F1B">
        <w:rPr>
          <w:rFonts w:ascii="Times New Roman" w:hAnsi="Times New Roman"/>
          <w:sz w:val="22"/>
          <w:szCs w:val="22"/>
        </w:rPr>
        <w:t>, rendición</w:t>
      </w:r>
      <w:r w:rsidR="00EF2AE8" w:rsidRPr="00936F1B">
        <w:rPr>
          <w:rFonts w:ascii="Times New Roman" w:hAnsi="Times New Roman"/>
          <w:sz w:val="22"/>
          <w:szCs w:val="22"/>
          <w:lang w:val="es-ES_tradnl"/>
        </w:rPr>
        <w:t xml:space="preserve"> de cuentas,</w:t>
      </w:r>
      <w:r w:rsidR="00EF2AE8" w:rsidRPr="00936F1B">
        <w:rPr>
          <w:rFonts w:ascii="Times New Roman" w:hAnsi="Times New Roman"/>
          <w:sz w:val="22"/>
          <w:szCs w:val="22"/>
        </w:rPr>
        <w:t xml:space="preserve"> </w:t>
      </w:r>
      <w:r w:rsidR="00EF2AE8" w:rsidRPr="00936F1B">
        <w:rPr>
          <w:rFonts w:ascii="Times New Roman" w:hAnsi="Times New Roman"/>
          <w:sz w:val="22"/>
          <w:szCs w:val="22"/>
          <w:lang w:val="es-ES_tradnl"/>
        </w:rPr>
        <w:t>servicios públicos</w:t>
      </w:r>
      <w:r w:rsidR="00EF2AE8" w:rsidRPr="00936F1B">
        <w:rPr>
          <w:rFonts w:ascii="Times New Roman" w:hAnsi="Times New Roman"/>
          <w:sz w:val="22"/>
          <w:szCs w:val="22"/>
        </w:rPr>
        <w:t>, contrataciones</w:t>
      </w:r>
      <w:r w:rsidR="00EF2AE8" w:rsidRPr="00936F1B">
        <w:rPr>
          <w:rFonts w:ascii="Times New Roman" w:hAnsi="Times New Roman"/>
          <w:sz w:val="22"/>
          <w:szCs w:val="22"/>
          <w:lang w:val="es-ES_tradnl"/>
        </w:rPr>
        <w:t xml:space="preserve"> públicas</w:t>
      </w:r>
      <w:r w:rsidR="00EF2AE8" w:rsidRPr="00936F1B">
        <w:rPr>
          <w:rFonts w:ascii="Times New Roman" w:hAnsi="Times New Roman"/>
          <w:sz w:val="22"/>
          <w:szCs w:val="22"/>
        </w:rPr>
        <w:t xml:space="preserve">, presupuesto, </w:t>
      </w:r>
      <w:r w:rsidR="00EF2AE8" w:rsidRPr="00936F1B">
        <w:rPr>
          <w:rFonts w:ascii="Times New Roman" w:hAnsi="Times New Roman"/>
          <w:sz w:val="22"/>
          <w:szCs w:val="22"/>
          <w:lang w:val="es-ES_tradnl"/>
        </w:rPr>
        <w:t>declaraciones patrimoniales y conflictos de intereses</w:t>
      </w:r>
      <w:r w:rsidR="00EF2AE8" w:rsidRPr="00936F1B">
        <w:rPr>
          <w:rFonts w:ascii="Times New Roman" w:hAnsi="Times New Roman"/>
          <w:sz w:val="22"/>
          <w:szCs w:val="22"/>
        </w:rPr>
        <w:t>, e</w:t>
      </w:r>
      <w:r w:rsidR="00EF2AE8" w:rsidRPr="00936F1B">
        <w:rPr>
          <w:rFonts w:ascii="Times New Roman" w:hAnsi="Times New Roman"/>
          <w:sz w:val="22"/>
          <w:szCs w:val="22"/>
          <w:lang w:val="es-ES_tradnl"/>
        </w:rPr>
        <w:t>lecciones</w:t>
      </w:r>
      <w:r w:rsidR="00EF2AE8" w:rsidRPr="00936F1B">
        <w:rPr>
          <w:rFonts w:ascii="Times New Roman" w:hAnsi="Times New Roman"/>
          <w:sz w:val="22"/>
          <w:szCs w:val="22"/>
        </w:rPr>
        <w:t>, participación</w:t>
      </w:r>
      <w:r w:rsidR="00EF2AE8" w:rsidRPr="00936F1B">
        <w:rPr>
          <w:rFonts w:ascii="Times New Roman" w:hAnsi="Times New Roman"/>
          <w:sz w:val="22"/>
          <w:szCs w:val="22"/>
          <w:lang w:val="es-ES_tradnl"/>
        </w:rPr>
        <w:t xml:space="preserve"> ciudadana</w:t>
      </w:r>
      <w:r w:rsidR="00EF2AE8" w:rsidRPr="00936F1B">
        <w:rPr>
          <w:rFonts w:ascii="Times New Roman" w:hAnsi="Times New Roman"/>
          <w:sz w:val="22"/>
          <w:szCs w:val="22"/>
        </w:rPr>
        <w:t>, datos</w:t>
      </w:r>
      <w:r w:rsidR="00EF2AE8" w:rsidRPr="00936F1B">
        <w:rPr>
          <w:rFonts w:ascii="Times New Roman" w:hAnsi="Times New Roman"/>
          <w:sz w:val="22"/>
          <w:szCs w:val="22"/>
          <w:lang w:val="es-ES_tradnl"/>
        </w:rPr>
        <w:t xml:space="preserve"> de gobierno abierto/apertura de datos</w:t>
      </w:r>
      <w:r w:rsidR="00EF2AE8" w:rsidRPr="00936F1B">
        <w:rPr>
          <w:rFonts w:ascii="Times New Roman" w:hAnsi="Times New Roman"/>
          <w:sz w:val="22"/>
          <w:szCs w:val="22"/>
        </w:rPr>
        <w:t xml:space="preserve"> y carrera</w:t>
      </w:r>
      <w:r w:rsidR="00EF2AE8" w:rsidRPr="00936F1B">
        <w:rPr>
          <w:rFonts w:ascii="Times New Roman" w:hAnsi="Times New Roman"/>
          <w:sz w:val="22"/>
          <w:szCs w:val="22"/>
          <w:lang w:val="es-ES_tradnl"/>
        </w:rPr>
        <w:t xml:space="preserve"> administrativa, contemplados en el Programa de Trabajo de la elaboración del segundo Plan de Acción. </w:t>
      </w:r>
    </w:p>
    <w:p w14:paraId="6F4DBCD7" w14:textId="77777777" w:rsidR="00EF2AE8" w:rsidRDefault="00EF2AE8" w:rsidP="00EF2AE8">
      <w:pPr>
        <w:jc w:val="both"/>
        <w:rPr>
          <w:rFonts w:ascii="Times New Roman" w:hAnsi="Times New Roman"/>
          <w:sz w:val="22"/>
          <w:szCs w:val="22"/>
          <w:lang w:val="es-ES_tradnl"/>
        </w:rPr>
      </w:pPr>
    </w:p>
    <w:p w14:paraId="1452825D" w14:textId="46A805BF" w:rsidR="00EF2AE8" w:rsidRDefault="00EF2AE8" w:rsidP="00EF2AE8">
      <w:pPr>
        <w:jc w:val="both"/>
        <w:rPr>
          <w:rFonts w:ascii="Times New Roman" w:hAnsi="Times New Roman"/>
          <w:sz w:val="22"/>
          <w:szCs w:val="22"/>
          <w:lang w:val="es-ES_tradnl"/>
        </w:rPr>
      </w:pPr>
      <w:r>
        <w:rPr>
          <w:rFonts w:ascii="Times New Roman" w:hAnsi="Times New Roman"/>
          <w:sz w:val="22"/>
          <w:szCs w:val="22"/>
          <w:lang w:val="es-ES_tradnl"/>
        </w:rPr>
        <w:t xml:space="preserve">Este programa y cronograma de trabajo fue publicado </w:t>
      </w:r>
      <w:r w:rsidR="009E0C78">
        <w:rPr>
          <w:rFonts w:ascii="Times New Roman" w:hAnsi="Times New Roman"/>
          <w:sz w:val="22"/>
          <w:szCs w:val="22"/>
          <w:lang w:val="es-ES_tradnl"/>
        </w:rPr>
        <w:t>en la página Web de la ANTAI</w:t>
      </w:r>
      <w:r>
        <w:rPr>
          <w:rFonts w:ascii="Times New Roman" w:hAnsi="Times New Roman"/>
          <w:sz w:val="22"/>
          <w:szCs w:val="22"/>
          <w:lang w:val="es-ES_tradnl"/>
        </w:rPr>
        <w:t xml:space="preserve"> el día 17 de abril de 2015, y posteriormente entregado a los participantes del proceso de elaboración.</w:t>
      </w:r>
      <w:r w:rsidR="00EF2363">
        <w:rPr>
          <w:rStyle w:val="Refdenotaalpie"/>
          <w:rFonts w:ascii="Times New Roman" w:hAnsi="Times New Roman"/>
          <w:sz w:val="22"/>
          <w:szCs w:val="22"/>
          <w:lang w:val="es-ES_tradnl"/>
        </w:rPr>
        <w:footnoteReference w:id="2"/>
      </w:r>
    </w:p>
    <w:p w14:paraId="3C5FDFCF" w14:textId="77777777" w:rsidR="00EF2AE8" w:rsidRDefault="00EF2AE8" w:rsidP="00EF2AE8">
      <w:pPr>
        <w:jc w:val="both"/>
        <w:rPr>
          <w:rFonts w:ascii="Times New Roman" w:hAnsi="Times New Roman"/>
          <w:sz w:val="22"/>
          <w:szCs w:val="22"/>
          <w:lang w:val="es-ES_tradnl"/>
        </w:rPr>
      </w:pPr>
    </w:p>
    <w:p w14:paraId="4519E09D" w14:textId="1E3B99AA" w:rsidR="00EF2AE8" w:rsidRPr="00936F1B" w:rsidRDefault="00EF2AE8" w:rsidP="00EF2AE8">
      <w:pPr>
        <w:jc w:val="both"/>
        <w:rPr>
          <w:rFonts w:ascii="Times New Roman" w:hAnsi="Times New Roman"/>
          <w:sz w:val="22"/>
          <w:szCs w:val="22"/>
          <w:lang w:val="es-ES_tradnl"/>
        </w:rPr>
      </w:pPr>
      <w:r>
        <w:rPr>
          <w:rFonts w:ascii="Times New Roman" w:hAnsi="Times New Roman"/>
          <w:sz w:val="22"/>
          <w:szCs w:val="22"/>
          <w:lang w:val="es-ES_tradnl"/>
        </w:rPr>
        <w:t xml:space="preserve">En aras de sumar el mayor número de participantes para este proceso, </w:t>
      </w:r>
      <w:r w:rsidRPr="00936F1B">
        <w:rPr>
          <w:rFonts w:ascii="Times New Roman" w:hAnsi="Times New Roman"/>
          <w:sz w:val="22"/>
          <w:szCs w:val="22"/>
          <w:lang w:val="es-ES_tradnl"/>
        </w:rPr>
        <w:t xml:space="preserve">se invitó a la ciudadanía a participar </w:t>
      </w:r>
      <w:r>
        <w:rPr>
          <w:rFonts w:ascii="Times New Roman" w:hAnsi="Times New Roman"/>
          <w:sz w:val="22"/>
          <w:szCs w:val="22"/>
          <w:lang w:val="es-ES_tradnl"/>
        </w:rPr>
        <w:t>del mismo</w:t>
      </w:r>
      <w:r w:rsidRPr="00936F1B">
        <w:rPr>
          <w:rFonts w:ascii="Times New Roman" w:hAnsi="Times New Roman"/>
          <w:sz w:val="22"/>
          <w:szCs w:val="22"/>
          <w:lang w:val="es-ES_tradnl"/>
        </w:rPr>
        <w:t xml:space="preserve"> a través de los medios de comunicación, rede</w:t>
      </w:r>
      <w:r w:rsidR="00B95C50">
        <w:rPr>
          <w:rFonts w:ascii="Times New Roman" w:hAnsi="Times New Roman"/>
          <w:sz w:val="22"/>
          <w:szCs w:val="22"/>
          <w:lang w:val="es-ES_tradnl"/>
        </w:rPr>
        <w:t xml:space="preserve">s sociales y nuestra página Web, al igual que remitimos invitaciones </w:t>
      </w:r>
      <w:r w:rsidR="00F63F61">
        <w:rPr>
          <w:rFonts w:ascii="Times New Roman" w:hAnsi="Times New Roman"/>
          <w:sz w:val="22"/>
          <w:szCs w:val="22"/>
          <w:lang w:val="es-ES_tradnl"/>
        </w:rPr>
        <w:t>a los diversos sectores del país.</w:t>
      </w:r>
    </w:p>
    <w:p w14:paraId="0CCACDC4" w14:textId="77777777" w:rsidR="00EF2AE8" w:rsidRPr="00936F1B" w:rsidRDefault="00EF2AE8" w:rsidP="00EF2AE8">
      <w:pPr>
        <w:jc w:val="both"/>
        <w:rPr>
          <w:rFonts w:ascii="Times New Roman" w:hAnsi="Times New Roman"/>
          <w:sz w:val="22"/>
          <w:szCs w:val="22"/>
          <w:lang w:val="es-ES_tradnl"/>
        </w:rPr>
      </w:pPr>
    </w:p>
    <w:p w14:paraId="5B448CCD" w14:textId="546CDE0D" w:rsidR="00EF2AE8" w:rsidRDefault="00EF2AE8" w:rsidP="00EF2AE8">
      <w:pPr>
        <w:jc w:val="both"/>
        <w:rPr>
          <w:rFonts w:ascii="Times New Roman" w:hAnsi="Times New Roman"/>
          <w:sz w:val="22"/>
          <w:szCs w:val="22"/>
          <w:lang w:val="es-ES_tradnl"/>
        </w:rPr>
      </w:pPr>
      <w:r>
        <w:rPr>
          <w:rFonts w:ascii="Times New Roman" w:hAnsi="Times New Roman"/>
          <w:sz w:val="22"/>
          <w:szCs w:val="22"/>
          <w:lang w:val="es-ES_tradnl"/>
        </w:rPr>
        <w:t xml:space="preserve">Las organizaciones de la sociedad civil </w:t>
      </w:r>
      <w:r w:rsidRPr="00936F1B">
        <w:rPr>
          <w:rFonts w:ascii="Times New Roman" w:hAnsi="Times New Roman"/>
          <w:sz w:val="22"/>
          <w:szCs w:val="22"/>
          <w:lang w:val="es-ES_tradnl"/>
        </w:rPr>
        <w:t>Alianza Ciudad</w:t>
      </w:r>
      <w:r>
        <w:rPr>
          <w:rFonts w:ascii="Times New Roman" w:hAnsi="Times New Roman"/>
          <w:sz w:val="22"/>
          <w:szCs w:val="22"/>
          <w:lang w:val="es-ES_tradnl"/>
        </w:rPr>
        <w:t>a</w:t>
      </w:r>
      <w:r w:rsidRPr="00936F1B">
        <w:rPr>
          <w:rFonts w:ascii="Times New Roman" w:hAnsi="Times New Roman"/>
          <w:sz w:val="22"/>
          <w:szCs w:val="22"/>
          <w:lang w:val="es-ES_tradnl"/>
        </w:rPr>
        <w:t>na Pro Justicia y F</w:t>
      </w:r>
      <w:r>
        <w:rPr>
          <w:rFonts w:ascii="Times New Roman" w:hAnsi="Times New Roman"/>
          <w:sz w:val="22"/>
          <w:szCs w:val="22"/>
          <w:lang w:val="es-ES_tradnl"/>
        </w:rPr>
        <w:t>undación para el Desarrollo de la Libertad Ciudadana, Capítulo Panameño de Transparencia Internacional, lideraron el proceso de convocatoria para hacer el llamado a otras organiz</w:t>
      </w:r>
      <w:r w:rsidR="00F63F61">
        <w:rPr>
          <w:rFonts w:ascii="Times New Roman" w:hAnsi="Times New Roman"/>
          <w:sz w:val="22"/>
          <w:szCs w:val="22"/>
          <w:lang w:val="es-ES_tradnl"/>
        </w:rPr>
        <w:t xml:space="preserve">aciones de la sociedad civil a ser parte </w:t>
      </w:r>
      <w:r>
        <w:rPr>
          <w:rFonts w:ascii="Times New Roman" w:hAnsi="Times New Roman"/>
          <w:sz w:val="22"/>
          <w:szCs w:val="22"/>
          <w:lang w:val="es-ES_tradnl"/>
        </w:rPr>
        <w:t xml:space="preserve">de la elaboración del plan de acción, </w:t>
      </w:r>
      <w:r w:rsidRPr="00936F1B">
        <w:rPr>
          <w:rFonts w:ascii="Times New Roman" w:hAnsi="Times New Roman"/>
          <w:sz w:val="22"/>
          <w:szCs w:val="22"/>
          <w:lang w:val="es-ES_tradnl"/>
        </w:rPr>
        <w:t>contando con la participación de más de</w:t>
      </w:r>
      <w:r>
        <w:rPr>
          <w:rFonts w:ascii="Times New Roman" w:hAnsi="Times New Roman"/>
          <w:sz w:val="22"/>
          <w:szCs w:val="22"/>
          <w:lang w:val="es-ES_tradnl"/>
        </w:rPr>
        <w:t xml:space="preserve"> cuarenta</w:t>
      </w:r>
      <w:r w:rsidRPr="00936F1B">
        <w:rPr>
          <w:rFonts w:ascii="Times New Roman" w:hAnsi="Times New Roman"/>
          <w:sz w:val="22"/>
          <w:szCs w:val="22"/>
          <w:lang w:val="es-ES_tradnl"/>
        </w:rPr>
        <w:t xml:space="preserve"> </w:t>
      </w:r>
      <w:r>
        <w:rPr>
          <w:rFonts w:ascii="Times New Roman" w:hAnsi="Times New Roman"/>
          <w:sz w:val="22"/>
          <w:szCs w:val="22"/>
          <w:lang w:val="es-ES_tradnl"/>
        </w:rPr>
        <w:t>(</w:t>
      </w:r>
      <w:r w:rsidRPr="00936F1B">
        <w:rPr>
          <w:rFonts w:ascii="Times New Roman" w:hAnsi="Times New Roman"/>
          <w:sz w:val="22"/>
          <w:szCs w:val="22"/>
          <w:lang w:val="es-ES_tradnl"/>
        </w:rPr>
        <w:t>40</w:t>
      </w:r>
      <w:r>
        <w:rPr>
          <w:rFonts w:ascii="Times New Roman" w:hAnsi="Times New Roman"/>
          <w:sz w:val="22"/>
          <w:szCs w:val="22"/>
          <w:lang w:val="es-ES_tradnl"/>
        </w:rPr>
        <w:t>)</w:t>
      </w:r>
      <w:r w:rsidRPr="00936F1B">
        <w:rPr>
          <w:rFonts w:ascii="Times New Roman" w:hAnsi="Times New Roman"/>
          <w:sz w:val="22"/>
          <w:szCs w:val="22"/>
          <w:lang w:val="es-ES_tradnl"/>
        </w:rPr>
        <w:t xml:space="preserve"> representantes y organizaciones, quienes a su vez </w:t>
      </w:r>
      <w:r>
        <w:rPr>
          <w:rFonts w:ascii="Times New Roman" w:hAnsi="Times New Roman"/>
          <w:sz w:val="22"/>
          <w:szCs w:val="22"/>
          <w:lang w:val="es-ES_tradnl"/>
        </w:rPr>
        <w:t>designaron a</w:t>
      </w:r>
      <w:r w:rsidRPr="00936F1B">
        <w:rPr>
          <w:rFonts w:ascii="Times New Roman" w:hAnsi="Times New Roman"/>
          <w:sz w:val="22"/>
          <w:szCs w:val="22"/>
          <w:lang w:val="es-ES_tradnl"/>
        </w:rPr>
        <w:t xml:space="preserve"> </w:t>
      </w:r>
      <w:r>
        <w:rPr>
          <w:rFonts w:ascii="Times New Roman" w:hAnsi="Times New Roman"/>
          <w:sz w:val="22"/>
          <w:szCs w:val="22"/>
          <w:lang w:val="es-ES_tradnl"/>
        </w:rPr>
        <w:t>dieciocho (</w:t>
      </w:r>
      <w:r w:rsidRPr="00936F1B">
        <w:rPr>
          <w:rFonts w:ascii="Times New Roman" w:hAnsi="Times New Roman"/>
          <w:sz w:val="22"/>
          <w:szCs w:val="22"/>
          <w:lang w:val="es-ES_tradnl"/>
        </w:rPr>
        <w:t>18</w:t>
      </w:r>
      <w:r>
        <w:rPr>
          <w:rFonts w:ascii="Times New Roman" w:hAnsi="Times New Roman"/>
          <w:sz w:val="22"/>
          <w:szCs w:val="22"/>
          <w:lang w:val="es-ES_tradnl"/>
        </w:rPr>
        <w:t>) de estos</w:t>
      </w:r>
      <w:r w:rsidRPr="00936F1B">
        <w:rPr>
          <w:rFonts w:ascii="Times New Roman" w:hAnsi="Times New Roman"/>
          <w:sz w:val="22"/>
          <w:szCs w:val="22"/>
          <w:lang w:val="es-ES_tradnl"/>
        </w:rPr>
        <w:t xml:space="preserve"> </w:t>
      </w:r>
      <w:r>
        <w:rPr>
          <w:rFonts w:ascii="Times New Roman" w:hAnsi="Times New Roman"/>
          <w:sz w:val="22"/>
          <w:szCs w:val="22"/>
          <w:lang w:val="es-ES_tradnl"/>
        </w:rPr>
        <w:t>como sus voceros</w:t>
      </w:r>
      <w:r w:rsidRPr="00936F1B">
        <w:rPr>
          <w:rFonts w:ascii="Times New Roman" w:hAnsi="Times New Roman"/>
          <w:sz w:val="22"/>
          <w:szCs w:val="22"/>
          <w:lang w:val="es-ES_tradnl"/>
        </w:rPr>
        <w:t>.</w:t>
      </w:r>
      <w:r>
        <w:rPr>
          <w:rFonts w:ascii="Times New Roman" w:hAnsi="Times New Roman"/>
          <w:sz w:val="22"/>
          <w:szCs w:val="22"/>
          <w:lang w:val="es-ES_tradnl"/>
        </w:rPr>
        <w:t xml:space="preserve"> </w:t>
      </w:r>
    </w:p>
    <w:p w14:paraId="6FDA81F1" w14:textId="77777777" w:rsidR="00EF2AE8" w:rsidRDefault="00EF2AE8" w:rsidP="00EF2AE8">
      <w:pPr>
        <w:jc w:val="both"/>
        <w:rPr>
          <w:rFonts w:ascii="Times New Roman" w:hAnsi="Times New Roman"/>
          <w:sz w:val="22"/>
          <w:szCs w:val="22"/>
          <w:lang w:val="es-ES_tradnl"/>
        </w:rPr>
      </w:pPr>
    </w:p>
    <w:p w14:paraId="3E2F1E5C" w14:textId="72713C1B" w:rsidR="00A45E5A" w:rsidRDefault="00B95C50" w:rsidP="000B6C34">
      <w:pPr>
        <w:jc w:val="both"/>
        <w:rPr>
          <w:rFonts w:ascii="Times New Roman" w:hAnsi="Times New Roman" w:cs="Times New Roman"/>
          <w:sz w:val="22"/>
          <w:szCs w:val="22"/>
          <w:lang w:val="es-ES_tradnl"/>
        </w:rPr>
      </w:pPr>
      <w:r>
        <w:rPr>
          <w:rFonts w:ascii="Times New Roman" w:hAnsi="Times New Roman" w:cs="Times New Roman"/>
          <w:sz w:val="22"/>
          <w:szCs w:val="22"/>
          <w:lang w:val="es-ES_tradnl"/>
        </w:rPr>
        <w:t>Posteriormente, la sociedad civil elaboró las propuestas de compromisos enfocadas en los catorce (14) temas establecidos</w:t>
      </w:r>
      <w:r w:rsidR="00A45E5A">
        <w:rPr>
          <w:rFonts w:ascii="Times New Roman" w:hAnsi="Times New Roman" w:cs="Times New Roman"/>
          <w:sz w:val="22"/>
          <w:szCs w:val="22"/>
          <w:lang w:val="es-ES_tradnl"/>
        </w:rPr>
        <w:t xml:space="preserve"> y las entregó a la ANTAI, para ser evaluadas por las instituciones públicas correspondientes al tema.</w:t>
      </w:r>
      <w:r w:rsidR="00F63F61">
        <w:rPr>
          <w:rFonts w:ascii="Times New Roman" w:hAnsi="Times New Roman" w:cs="Times New Roman"/>
          <w:sz w:val="22"/>
          <w:szCs w:val="22"/>
          <w:lang w:val="es-ES_tradnl"/>
        </w:rPr>
        <w:t xml:space="preserve"> </w:t>
      </w:r>
      <w:r w:rsidR="00A45E5A">
        <w:rPr>
          <w:rFonts w:ascii="Times New Roman" w:hAnsi="Times New Roman" w:cs="Times New Roman"/>
          <w:sz w:val="22"/>
          <w:szCs w:val="22"/>
          <w:lang w:val="es-ES_tradnl"/>
        </w:rPr>
        <w:t>Se celebraron mesas de trabajo entre la sociedad civil y el gobierno para establecer los hitos</w:t>
      </w:r>
      <w:r w:rsidR="00666B6A">
        <w:rPr>
          <w:rFonts w:ascii="Times New Roman" w:hAnsi="Times New Roman" w:cs="Times New Roman"/>
          <w:sz w:val="22"/>
          <w:szCs w:val="22"/>
          <w:lang w:val="es-ES_tradnl"/>
        </w:rPr>
        <w:t xml:space="preserve"> y fechas de inicio y final de cada una.</w:t>
      </w:r>
    </w:p>
    <w:p w14:paraId="7D1BBB4F" w14:textId="3EEF752E" w:rsidR="00F63F61" w:rsidRDefault="00F63F61" w:rsidP="000B6C34">
      <w:pPr>
        <w:jc w:val="both"/>
        <w:rPr>
          <w:rFonts w:ascii="Times New Roman" w:hAnsi="Times New Roman" w:cs="Times New Roman"/>
          <w:sz w:val="22"/>
          <w:szCs w:val="22"/>
          <w:lang w:val="es-ES_tradnl"/>
        </w:rPr>
      </w:pPr>
    </w:p>
    <w:p w14:paraId="036F3D9B" w14:textId="739CB9E4" w:rsidR="00F63F61" w:rsidRPr="00EF2AE8" w:rsidRDefault="00F63F61" w:rsidP="000B6C34">
      <w:pPr>
        <w:jc w:val="both"/>
        <w:rPr>
          <w:rFonts w:ascii="Times New Roman" w:hAnsi="Times New Roman" w:cs="Times New Roman"/>
          <w:sz w:val="22"/>
          <w:szCs w:val="22"/>
          <w:lang w:val="es-ES_tradnl"/>
        </w:rPr>
      </w:pPr>
      <w:r>
        <w:rPr>
          <w:rFonts w:ascii="Times New Roman" w:hAnsi="Times New Roman" w:cs="Times New Roman"/>
          <w:sz w:val="22"/>
          <w:szCs w:val="22"/>
          <w:lang w:val="es-ES_tradnl"/>
        </w:rPr>
        <w:t>Como resultado, de dieciocho (18) propuestas entregadas por la sociedad civil, el gobierno aprobó quince (15), las cuales forman parte de este plan.</w:t>
      </w:r>
    </w:p>
    <w:p w14:paraId="4D6A4E79" w14:textId="1C6AAA88" w:rsidR="000B6C34" w:rsidRDefault="000B6C34" w:rsidP="000B6C34">
      <w:pPr>
        <w:jc w:val="both"/>
        <w:rPr>
          <w:rFonts w:ascii="Times New Roman" w:hAnsi="Times New Roman" w:cs="Times New Roman"/>
          <w:sz w:val="22"/>
          <w:szCs w:val="22"/>
        </w:rPr>
      </w:pPr>
    </w:p>
    <w:p w14:paraId="7641CB49" w14:textId="53D9B2DD" w:rsidR="00D15B95" w:rsidRDefault="00D15B95" w:rsidP="00D15B95">
      <w:pPr>
        <w:pStyle w:val="Prrafodelista"/>
        <w:numPr>
          <w:ilvl w:val="0"/>
          <w:numId w:val="7"/>
        </w:numPr>
        <w:jc w:val="both"/>
        <w:rPr>
          <w:rFonts w:ascii="Times New Roman" w:hAnsi="Times New Roman" w:cs="Times New Roman"/>
          <w:b/>
          <w:sz w:val="22"/>
          <w:szCs w:val="22"/>
        </w:rPr>
      </w:pPr>
      <w:r w:rsidRPr="00936F1B">
        <w:rPr>
          <w:rFonts w:ascii="Times New Roman" w:hAnsi="Times New Roman" w:cs="Times New Roman"/>
          <w:b/>
          <w:sz w:val="22"/>
          <w:szCs w:val="22"/>
        </w:rPr>
        <w:t xml:space="preserve">Participación y </w:t>
      </w:r>
      <w:proofErr w:type="spellStart"/>
      <w:r w:rsidR="00A85DD3" w:rsidRPr="00936F1B">
        <w:rPr>
          <w:rFonts w:ascii="Times New Roman" w:hAnsi="Times New Roman" w:cs="Times New Roman"/>
          <w:b/>
          <w:sz w:val="22"/>
          <w:szCs w:val="22"/>
        </w:rPr>
        <w:t>co</w:t>
      </w:r>
      <w:proofErr w:type="spellEnd"/>
      <w:r w:rsidR="00A85DD3" w:rsidRPr="00936F1B">
        <w:rPr>
          <w:rFonts w:ascii="Times New Roman" w:hAnsi="Times New Roman" w:cs="Times New Roman"/>
          <w:b/>
          <w:sz w:val="22"/>
          <w:szCs w:val="22"/>
        </w:rPr>
        <w:t>-creación</w:t>
      </w:r>
      <w:r w:rsidRPr="00936F1B">
        <w:rPr>
          <w:rFonts w:ascii="Times New Roman" w:hAnsi="Times New Roman" w:cs="Times New Roman"/>
          <w:b/>
          <w:sz w:val="22"/>
          <w:szCs w:val="22"/>
        </w:rPr>
        <w:t xml:space="preserve"> durante la </w:t>
      </w:r>
      <w:r w:rsidRPr="00BF79E2">
        <w:rPr>
          <w:rFonts w:ascii="Times New Roman" w:hAnsi="Times New Roman" w:cs="Times New Roman"/>
          <w:b/>
          <w:sz w:val="22"/>
          <w:szCs w:val="22"/>
        </w:rPr>
        <w:t>implementación, monitoreo</w:t>
      </w:r>
      <w:r w:rsidRPr="00936F1B">
        <w:rPr>
          <w:rFonts w:ascii="Times New Roman" w:hAnsi="Times New Roman" w:cs="Times New Roman"/>
          <w:b/>
          <w:sz w:val="22"/>
          <w:szCs w:val="22"/>
        </w:rPr>
        <w:t xml:space="preserve"> e informe del Plan de Acción Nacional</w:t>
      </w:r>
    </w:p>
    <w:p w14:paraId="45368BDB" w14:textId="77777777" w:rsidR="006B1630" w:rsidRPr="00936F1B" w:rsidRDefault="006B1630" w:rsidP="006B1630">
      <w:pPr>
        <w:pStyle w:val="Prrafodelista"/>
        <w:jc w:val="both"/>
        <w:rPr>
          <w:rFonts w:ascii="Times New Roman" w:hAnsi="Times New Roman" w:cs="Times New Roman"/>
          <w:b/>
          <w:sz w:val="22"/>
          <w:szCs w:val="22"/>
        </w:rPr>
      </w:pPr>
    </w:p>
    <w:p w14:paraId="2D8628FC" w14:textId="1CBBA29C" w:rsidR="00F63F61" w:rsidRDefault="00F63F61" w:rsidP="00666B6A">
      <w:pPr>
        <w:jc w:val="both"/>
        <w:rPr>
          <w:rFonts w:ascii="Times New Roman" w:hAnsi="Times New Roman" w:cs="Times New Roman"/>
          <w:sz w:val="22"/>
          <w:szCs w:val="22"/>
        </w:rPr>
      </w:pPr>
      <w:r>
        <w:rPr>
          <w:rFonts w:ascii="Times New Roman" w:hAnsi="Times New Roman" w:cs="Times New Roman"/>
          <w:sz w:val="22"/>
          <w:szCs w:val="22"/>
        </w:rPr>
        <w:t xml:space="preserve">La participación y </w:t>
      </w:r>
      <w:proofErr w:type="spellStart"/>
      <w:r>
        <w:rPr>
          <w:rFonts w:ascii="Times New Roman" w:hAnsi="Times New Roman" w:cs="Times New Roman"/>
          <w:sz w:val="22"/>
          <w:szCs w:val="22"/>
        </w:rPr>
        <w:t>co</w:t>
      </w:r>
      <w:proofErr w:type="spellEnd"/>
      <w:r>
        <w:rPr>
          <w:rFonts w:ascii="Times New Roman" w:hAnsi="Times New Roman" w:cs="Times New Roman"/>
          <w:sz w:val="22"/>
          <w:szCs w:val="22"/>
        </w:rPr>
        <w:t>-creación durante la implementación, monitoreo e informe del plan de acción, se llevó a cabo a través del establecimiento de un mecanismo de diálogo permanente, entre el gobierno y la sociedad civil.</w:t>
      </w:r>
    </w:p>
    <w:p w14:paraId="5A846FCF" w14:textId="77777777" w:rsidR="00F63F61" w:rsidRDefault="00F63F61" w:rsidP="00666B6A">
      <w:pPr>
        <w:jc w:val="both"/>
        <w:rPr>
          <w:rFonts w:ascii="Times New Roman" w:hAnsi="Times New Roman" w:cs="Times New Roman"/>
          <w:sz w:val="22"/>
          <w:szCs w:val="22"/>
        </w:rPr>
      </w:pPr>
    </w:p>
    <w:p w14:paraId="4F4739CB" w14:textId="038FAEDA" w:rsidR="00666B6A" w:rsidRDefault="00F63F61" w:rsidP="00666B6A">
      <w:pPr>
        <w:jc w:val="both"/>
        <w:rPr>
          <w:rFonts w:ascii="Times New Roman" w:hAnsi="Times New Roman" w:cs="Times New Roman"/>
          <w:sz w:val="22"/>
          <w:szCs w:val="22"/>
        </w:rPr>
      </w:pPr>
      <w:r>
        <w:rPr>
          <w:rFonts w:ascii="Times New Roman" w:hAnsi="Times New Roman" w:cs="Times New Roman"/>
          <w:sz w:val="22"/>
          <w:szCs w:val="22"/>
        </w:rPr>
        <w:t>En este sentido,</w:t>
      </w:r>
      <w:r w:rsidR="008379B9">
        <w:rPr>
          <w:rFonts w:ascii="Times New Roman" w:hAnsi="Times New Roman" w:cs="Times New Roman"/>
          <w:sz w:val="22"/>
          <w:szCs w:val="22"/>
        </w:rPr>
        <w:t xml:space="preserve"> </w:t>
      </w:r>
      <w:r>
        <w:rPr>
          <w:rFonts w:ascii="Times New Roman" w:hAnsi="Times New Roman" w:cs="Times New Roman"/>
          <w:sz w:val="22"/>
          <w:szCs w:val="22"/>
        </w:rPr>
        <w:t>l</w:t>
      </w:r>
      <w:r w:rsidR="00C7172B">
        <w:rPr>
          <w:rFonts w:ascii="Times New Roman" w:hAnsi="Times New Roman" w:cs="Times New Roman"/>
          <w:sz w:val="22"/>
          <w:szCs w:val="22"/>
        </w:rPr>
        <w:t>a Autoridad Nacional de Transparencia y Acceso a la Informaci</w:t>
      </w:r>
      <w:r w:rsidR="00053FF9">
        <w:rPr>
          <w:rFonts w:ascii="Times New Roman" w:hAnsi="Times New Roman" w:cs="Times New Roman"/>
          <w:sz w:val="22"/>
          <w:szCs w:val="22"/>
        </w:rPr>
        <w:t xml:space="preserve">ón (ANTAI) </w:t>
      </w:r>
      <w:r w:rsidR="008C725C">
        <w:rPr>
          <w:rFonts w:ascii="Times New Roman" w:hAnsi="Times New Roman" w:cs="Times New Roman"/>
          <w:sz w:val="22"/>
          <w:szCs w:val="22"/>
        </w:rPr>
        <w:t>en virtud del compromiso de la apertura del gobierno y la participación ciudadana, presenta el com</w:t>
      </w:r>
      <w:r w:rsidR="00666B6A">
        <w:rPr>
          <w:rFonts w:ascii="Times New Roman" w:hAnsi="Times New Roman" w:cs="Times New Roman"/>
          <w:sz w:val="22"/>
          <w:szCs w:val="22"/>
        </w:rPr>
        <w:t xml:space="preserve">promiso 20 – “Crear un Mecanismo de Diálogo Permanente para la implementación de los compromisos”, </w:t>
      </w:r>
      <w:r w:rsidR="008C725C">
        <w:rPr>
          <w:rFonts w:ascii="Times New Roman" w:hAnsi="Times New Roman" w:cs="Times New Roman"/>
          <w:sz w:val="22"/>
          <w:szCs w:val="22"/>
        </w:rPr>
        <w:t>con la finalidad de crear una</w:t>
      </w:r>
      <w:r w:rsidR="00666B6A">
        <w:rPr>
          <w:rFonts w:ascii="Times New Roman" w:hAnsi="Times New Roman" w:cs="Times New Roman"/>
          <w:sz w:val="22"/>
          <w:szCs w:val="22"/>
        </w:rPr>
        <w:t xml:space="preserve"> Comisión de Gobierno Abierto, conformada por tres (3) organizaciones de la sociedad civil y tres (3) instituciones públicas</w:t>
      </w:r>
      <w:r w:rsidR="008C725C">
        <w:rPr>
          <w:rFonts w:ascii="Times New Roman" w:hAnsi="Times New Roman" w:cs="Times New Roman"/>
          <w:sz w:val="22"/>
          <w:szCs w:val="22"/>
        </w:rPr>
        <w:t>, para monitorear y evaluar la implementación d</w:t>
      </w:r>
      <w:r>
        <w:rPr>
          <w:rFonts w:ascii="Times New Roman" w:hAnsi="Times New Roman" w:cs="Times New Roman"/>
          <w:sz w:val="22"/>
          <w:szCs w:val="22"/>
        </w:rPr>
        <w:t>e este.</w:t>
      </w:r>
    </w:p>
    <w:p w14:paraId="46802354" w14:textId="385D5B77" w:rsidR="00F63F61" w:rsidRDefault="00F63F61" w:rsidP="00666B6A">
      <w:pPr>
        <w:jc w:val="both"/>
        <w:rPr>
          <w:rFonts w:ascii="Times New Roman" w:hAnsi="Times New Roman" w:cs="Times New Roman"/>
          <w:sz w:val="22"/>
          <w:szCs w:val="22"/>
        </w:rPr>
      </w:pPr>
    </w:p>
    <w:p w14:paraId="090E17FE" w14:textId="38B00553" w:rsidR="00F63F61" w:rsidRPr="00A761A6" w:rsidRDefault="00F63F61" w:rsidP="00F63F61">
      <w:pPr>
        <w:jc w:val="both"/>
        <w:rPr>
          <w:rFonts w:ascii="Times New Roman" w:hAnsi="Times New Roman"/>
          <w:sz w:val="22"/>
          <w:szCs w:val="22"/>
        </w:rPr>
      </w:pPr>
      <w:r w:rsidRPr="00A761A6">
        <w:rPr>
          <w:rFonts w:ascii="Times New Roman" w:hAnsi="Times New Roman"/>
          <w:sz w:val="22"/>
          <w:szCs w:val="22"/>
        </w:rPr>
        <w:t xml:space="preserve">La comisión estuvo conformada por la </w:t>
      </w:r>
      <w:r w:rsidRPr="00A761A6">
        <w:rPr>
          <w:rFonts w:ascii="Times New Roman" w:hAnsi="Times New Roman"/>
          <w:sz w:val="22"/>
          <w:szCs w:val="22"/>
          <w:lang w:val="es-ES_tradnl"/>
        </w:rPr>
        <w:t xml:space="preserve">Autoridad Nacional de Transparencia y Acceso a la Información (ANTAI), el Ministerio de la Presidencia y la Secretaría de Metas, y por parte de la sociedad civil, por el Movimiento Independiente por Panamá (MOVIN), la Organización </w:t>
      </w:r>
      <w:proofErr w:type="spellStart"/>
      <w:r w:rsidRPr="00A761A6">
        <w:rPr>
          <w:rFonts w:ascii="Times New Roman" w:hAnsi="Times New Roman"/>
          <w:sz w:val="22"/>
          <w:szCs w:val="22"/>
          <w:lang w:val="es-ES_tradnl"/>
        </w:rPr>
        <w:t>Afropanameña</w:t>
      </w:r>
      <w:proofErr w:type="spellEnd"/>
      <w:r w:rsidRPr="00A761A6">
        <w:rPr>
          <w:rFonts w:ascii="Times New Roman" w:hAnsi="Times New Roman"/>
          <w:sz w:val="22"/>
          <w:szCs w:val="22"/>
          <w:lang w:val="es-ES_tradnl"/>
        </w:rPr>
        <w:t xml:space="preserve"> Soy y la Fundación Generación sin Límite.</w:t>
      </w:r>
      <w:r w:rsidRPr="00A761A6">
        <w:rPr>
          <w:rFonts w:ascii="Times New Roman" w:hAnsi="Times New Roman"/>
          <w:sz w:val="22"/>
          <w:szCs w:val="22"/>
        </w:rPr>
        <w:t xml:space="preserve"> Estas tres últimas fueron designadas por los dieciocho (18) representantes de dicho sector.</w:t>
      </w:r>
    </w:p>
    <w:p w14:paraId="7CBB11C9" w14:textId="77777777" w:rsidR="00F63F61" w:rsidRPr="00A761A6" w:rsidRDefault="00F63F61" w:rsidP="00F63F61">
      <w:pPr>
        <w:jc w:val="both"/>
        <w:rPr>
          <w:rFonts w:ascii="Times New Roman" w:hAnsi="Times New Roman"/>
          <w:sz w:val="22"/>
          <w:szCs w:val="22"/>
        </w:rPr>
      </w:pPr>
    </w:p>
    <w:p w14:paraId="2FA63F4C" w14:textId="77777777" w:rsidR="00F63F61" w:rsidRPr="00A761A6" w:rsidRDefault="00F63F61" w:rsidP="00F63F61">
      <w:pPr>
        <w:jc w:val="both"/>
        <w:rPr>
          <w:rFonts w:ascii="Times New Roman" w:hAnsi="Times New Roman"/>
          <w:sz w:val="22"/>
          <w:szCs w:val="22"/>
        </w:rPr>
      </w:pPr>
      <w:r w:rsidRPr="00A761A6">
        <w:rPr>
          <w:rFonts w:ascii="Times New Roman" w:hAnsi="Times New Roman"/>
          <w:sz w:val="22"/>
          <w:szCs w:val="22"/>
        </w:rPr>
        <w:t>En el segundo año de implementación, la Secretaría de Metas fue rotada por la Autoridad Nacional para la Innovación Gubernamental (AIG), institución pública clave que ha apuntado a la apertura del gobierno, brindando las herramientas tecnológicas necesarias para la transparencia y la rendición de cuentas a través de la innovación.</w:t>
      </w:r>
    </w:p>
    <w:p w14:paraId="7A810705" w14:textId="77777777" w:rsidR="00666B6A" w:rsidRDefault="00666B6A" w:rsidP="00666B6A">
      <w:pPr>
        <w:jc w:val="both"/>
        <w:rPr>
          <w:rFonts w:ascii="Times New Roman" w:hAnsi="Times New Roman" w:cs="Times New Roman"/>
          <w:sz w:val="22"/>
          <w:szCs w:val="22"/>
        </w:rPr>
      </w:pPr>
    </w:p>
    <w:p w14:paraId="42F748B2" w14:textId="530F2770" w:rsidR="00666B6A" w:rsidRDefault="00666B6A" w:rsidP="00666B6A">
      <w:pPr>
        <w:jc w:val="both"/>
        <w:rPr>
          <w:rFonts w:ascii="Times New Roman" w:hAnsi="Times New Roman" w:cs="Times New Roman"/>
          <w:sz w:val="22"/>
          <w:szCs w:val="22"/>
        </w:rPr>
      </w:pPr>
      <w:r>
        <w:rPr>
          <w:rFonts w:ascii="Times New Roman" w:hAnsi="Times New Roman" w:cs="Times New Roman"/>
          <w:sz w:val="22"/>
          <w:szCs w:val="22"/>
        </w:rPr>
        <w:t xml:space="preserve">Las funciones de esta </w:t>
      </w:r>
      <w:r w:rsidR="00F63F61">
        <w:rPr>
          <w:rFonts w:ascii="Times New Roman" w:hAnsi="Times New Roman" w:cs="Times New Roman"/>
          <w:sz w:val="22"/>
          <w:szCs w:val="22"/>
        </w:rPr>
        <w:t>comisión</w:t>
      </w:r>
      <w:r>
        <w:rPr>
          <w:rFonts w:ascii="Times New Roman" w:hAnsi="Times New Roman" w:cs="Times New Roman"/>
          <w:sz w:val="22"/>
          <w:szCs w:val="22"/>
        </w:rPr>
        <w:t xml:space="preserve"> fueron establecidas mediante acta firmada por </w:t>
      </w:r>
      <w:r w:rsidR="00A761A6">
        <w:rPr>
          <w:rFonts w:ascii="Times New Roman" w:hAnsi="Times New Roman" w:cs="Times New Roman"/>
          <w:sz w:val="22"/>
          <w:szCs w:val="22"/>
        </w:rPr>
        <w:t>los miembros,</w:t>
      </w:r>
      <w:r>
        <w:rPr>
          <w:rFonts w:ascii="Times New Roman" w:hAnsi="Times New Roman" w:cs="Times New Roman"/>
          <w:sz w:val="22"/>
          <w:szCs w:val="22"/>
        </w:rPr>
        <w:t xml:space="preserve"> y entre </w:t>
      </w:r>
      <w:r w:rsidR="00A761A6">
        <w:rPr>
          <w:rFonts w:ascii="Times New Roman" w:hAnsi="Times New Roman" w:cs="Times New Roman"/>
          <w:sz w:val="22"/>
          <w:szCs w:val="22"/>
        </w:rPr>
        <w:t xml:space="preserve">estas </w:t>
      </w:r>
      <w:r>
        <w:rPr>
          <w:rFonts w:ascii="Times New Roman" w:hAnsi="Times New Roman" w:cs="Times New Roman"/>
          <w:sz w:val="22"/>
          <w:szCs w:val="22"/>
        </w:rPr>
        <w:t>podemos mencionar la de informar a los participantes de las actividades del gobierno para implementar el Plan de Acción Nacional de Gobierno Abierto 2015-2017, deliberar acerca de cómo mejorar las activid</w:t>
      </w:r>
      <w:r w:rsidR="008C725C">
        <w:rPr>
          <w:rFonts w:ascii="Times New Roman" w:hAnsi="Times New Roman" w:cs="Times New Roman"/>
          <w:sz w:val="22"/>
          <w:szCs w:val="22"/>
        </w:rPr>
        <w:t>ades para la implementación de dicho plan</w:t>
      </w:r>
      <w:r>
        <w:rPr>
          <w:rFonts w:ascii="Times New Roman" w:hAnsi="Times New Roman" w:cs="Times New Roman"/>
          <w:sz w:val="22"/>
          <w:szCs w:val="22"/>
        </w:rPr>
        <w:t>, evaluar el grado de cu</w:t>
      </w:r>
      <w:r w:rsidR="008C725C">
        <w:rPr>
          <w:rFonts w:ascii="Times New Roman" w:hAnsi="Times New Roman" w:cs="Times New Roman"/>
          <w:sz w:val="22"/>
          <w:szCs w:val="22"/>
        </w:rPr>
        <w:t>mplimiento de los compromisos del mismo</w:t>
      </w:r>
      <w:r w:rsidR="00A761A6">
        <w:rPr>
          <w:rFonts w:ascii="Times New Roman" w:hAnsi="Times New Roman" w:cs="Times New Roman"/>
          <w:sz w:val="22"/>
          <w:szCs w:val="22"/>
        </w:rPr>
        <w:t xml:space="preserve">, </w:t>
      </w:r>
      <w:r>
        <w:rPr>
          <w:rFonts w:ascii="Times New Roman" w:hAnsi="Times New Roman" w:cs="Times New Roman"/>
          <w:sz w:val="22"/>
          <w:szCs w:val="22"/>
        </w:rPr>
        <w:t>incorporar nuevas estrategias y acciones de gobierno abierto en el plan, entre otros.</w:t>
      </w:r>
    </w:p>
    <w:p w14:paraId="23ACB480" w14:textId="77777777" w:rsidR="00666B6A" w:rsidRDefault="00666B6A" w:rsidP="00666B6A">
      <w:pPr>
        <w:jc w:val="both"/>
        <w:rPr>
          <w:rFonts w:ascii="Times New Roman" w:hAnsi="Times New Roman" w:cs="Times New Roman"/>
          <w:sz w:val="22"/>
          <w:szCs w:val="22"/>
        </w:rPr>
      </w:pPr>
    </w:p>
    <w:p w14:paraId="10034197" w14:textId="77777777" w:rsidR="008379B9" w:rsidRPr="008379B9" w:rsidRDefault="008379B9" w:rsidP="008379B9">
      <w:pPr>
        <w:jc w:val="both"/>
        <w:rPr>
          <w:rFonts w:ascii="Times New Roman" w:hAnsi="Times New Roman"/>
          <w:sz w:val="22"/>
          <w:szCs w:val="22"/>
        </w:rPr>
      </w:pPr>
      <w:r w:rsidRPr="008379B9">
        <w:rPr>
          <w:rFonts w:ascii="Times New Roman" w:hAnsi="Times New Roman"/>
          <w:sz w:val="22"/>
          <w:szCs w:val="22"/>
        </w:rPr>
        <w:lastRenderedPageBreak/>
        <w:t>En adición a la comisión, se está creando una plataforma de Gobierno Abierto la cual brindará un espacio a la ciudadanía para conocer los planes de acción, sus avances y resultados, las iniciativas de transparencia, rendición de cuentas y de participación ciudadana del gobierno, y para ser parte de los futuros planes de acción.</w:t>
      </w:r>
    </w:p>
    <w:p w14:paraId="01F639AA" w14:textId="77777777" w:rsidR="008379B9" w:rsidRDefault="008379B9" w:rsidP="008C725C">
      <w:pPr>
        <w:jc w:val="both"/>
        <w:rPr>
          <w:rFonts w:ascii="Times New Roman" w:hAnsi="Times New Roman" w:cs="Times New Roman"/>
          <w:sz w:val="22"/>
          <w:szCs w:val="22"/>
        </w:rPr>
      </w:pPr>
    </w:p>
    <w:p w14:paraId="5520B09F" w14:textId="2F058619" w:rsidR="00D15B95" w:rsidRPr="006B1630" w:rsidRDefault="008C725C" w:rsidP="008C725C">
      <w:pPr>
        <w:jc w:val="both"/>
        <w:rPr>
          <w:rFonts w:ascii="Times New Roman" w:hAnsi="Times New Roman" w:cs="Times New Roman"/>
          <w:sz w:val="22"/>
          <w:szCs w:val="22"/>
        </w:rPr>
      </w:pPr>
      <w:r>
        <w:rPr>
          <w:rFonts w:ascii="Times New Roman" w:hAnsi="Times New Roman" w:cs="Times New Roman"/>
          <w:sz w:val="22"/>
          <w:szCs w:val="22"/>
        </w:rPr>
        <w:t>Al evaluar el primer año de implementación de este plan, se realizó</w:t>
      </w:r>
      <w:r w:rsidR="00750AFA" w:rsidRPr="006B1630">
        <w:rPr>
          <w:rFonts w:ascii="Times New Roman" w:hAnsi="Times New Roman" w:cs="Times New Roman"/>
          <w:sz w:val="22"/>
          <w:szCs w:val="22"/>
        </w:rPr>
        <w:t xml:space="preserve"> </w:t>
      </w:r>
      <w:r w:rsidR="00A761A6">
        <w:rPr>
          <w:rFonts w:ascii="Times New Roman" w:hAnsi="Times New Roman" w:cs="Times New Roman"/>
          <w:sz w:val="22"/>
          <w:szCs w:val="22"/>
        </w:rPr>
        <w:t>una consulta pública mediante cuatro (4)</w:t>
      </w:r>
      <w:r w:rsidR="00945315">
        <w:rPr>
          <w:rFonts w:ascii="Times New Roman" w:hAnsi="Times New Roman" w:cs="Times New Roman"/>
          <w:sz w:val="22"/>
          <w:szCs w:val="22"/>
        </w:rPr>
        <w:t xml:space="preserve"> </w:t>
      </w:r>
      <w:r w:rsidR="00A761A6">
        <w:rPr>
          <w:rFonts w:ascii="Times New Roman" w:hAnsi="Times New Roman" w:cs="Times New Roman"/>
          <w:sz w:val="22"/>
          <w:szCs w:val="22"/>
        </w:rPr>
        <w:t xml:space="preserve">reuniones, </w:t>
      </w:r>
      <w:r w:rsidR="00945315">
        <w:rPr>
          <w:rFonts w:ascii="Times New Roman" w:hAnsi="Times New Roman" w:cs="Times New Roman"/>
          <w:sz w:val="22"/>
          <w:szCs w:val="22"/>
        </w:rPr>
        <w:t>en las cuales</w:t>
      </w:r>
      <w:r w:rsidR="00750AFA" w:rsidRPr="006B1630">
        <w:rPr>
          <w:rFonts w:ascii="Times New Roman" w:hAnsi="Times New Roman" w:cs="Times New Roman"/>
          <w:sz w:val="22"/>
          <w:szCs w:val="22"/>
        </w:rPr>
        <w:t xml:space="preserve"> se invitó a las organizaciones de la sociedad civil que participaron de la </w:t>
      </w:r>
      <w:proofErr w:type="spellStart"/>
      <w:r w:rsidR="00A85DD3" w:rsidRPr="006B1630">
        <w:rPr>
          <w:rFonts w:ascii="Times New Roman" w:hAnsi="Times New Roman" w:cs="Times New Roman"/>
          <w:sz w:val="22"/>
          <w:szCs w:val="22"/>
        </w:rPr>
        <w:t>co</w:t>
      </w:r>
      <w:proofErr w:type="spellEnd"/>
      <w:r w:rsidR="00A85DD3" w:rsidRPr="006B1630">
        <w:rPr>
          <w:rFonts w:ascii="Times New Roman" w:hAnsi="Times New Roman" w:cs="Times New Roman"/>
          <w:sz w:val="22"/>
          <w:szCs w:val="22"/>
        </w:rPr>
        <w:t>-creación</w:t>
      </w:r>
      <w:r w:rsidR="00945315">
        <w:rPr>
          <w:rFonts w:ascii="Times New Roman" w:hAnsi="Times New Roman" w:cs="Times New Roman"/>
          <w:sz w:val="22"/>
          <w:szCs w:val="22"/>
        </w:rPr>
        <w:t xml:space="preserve"> de este plan</w:t>
      </w:r>
      <w:r w:rsidR="00750AFA" w:rsidRPr="006B1630">
        <w:rPr>
          <w:rFonts w:ascii="Times New Roman" w:hAnsi="Times New Roman" w:cs="Times New Roman"/>
          <w:sz w:val="22"/>
          <w:szCs w:val="22"/>
        </w:rPr>
        <w:t xml:space="preserve">, </w:t>
      </w:r>
      <w:r w:rsidR="00945315">
        <w:rPr>
          <w:rFonts w:ascii="Times New Roman" w:hAnsi="Times New Roman" w:cs="Times New Roman"/>
          <w:sz w:val="22"/>
          <w:szCs w:val="22"/>
        </w:rPr>
        <w:t xml:space="preserve">a </w:t>
      </w:r>
      <w:r w:rsidR="006B1630">
        <w:rPr>
          <w:rFonts w:ascii="Times New Roman" w:hAnsi="Times New Roman" w:cs="Times New Roman"/>
          <w:sz w:val="22"/>
          <w:szCs w:val="22"/>
        </w:rPr>
        <w:t xml:space="preserve">la Comisión </w:t>
      </w:r>
      <w:r w:rsidR="008379B9">
        <w:rPr>
          <w:rFonts w:ascii="Times New Roman" w:hAnsi="Times New Roman" w:cs="Times New Roman"/>
          <w:sz w:val="22"/>
          <w:szCs w:val="22"/>
        </w:rPr>
        <w:t>de Gobierno Abierto</w:t>
      </w:r>
      <w:r w:rsidR="006B1630">
        <w:rPr>
          <w:rFonts w:ascii="Times New Roman" w:hAnsi="Times New Roman" w:cs="Times New Roman"/>
          <w:sz w:val="22"/>
          <w:szCs w:val="22"/>
        </w:rPr>
        <w:t xml:space="preserve"> y </w:t>
      </w:r>
      <w:r w:rsidR="008379B9">
        <w:rPr>
          <w:rFonts w:ascii="Times New Roman" w:hAnsi="Times New Roman" w:cs="Times New Roman"/>
          <w:sz w:val="22"/>
          <w:szCs w:val="22"/>
        </w:rPr>
        <w:t>otras organizaciones</w:t>
      </w:r>
      <w:r w:rsidR="006B1630">
        <w:rPr>
          <w:rFonts w:ascii="Times New Roman" w:hAnsi="Times New Roman" w:cs="Times New Roman"/>
          <w:sz w:val="22"/>
          <w:szCs w:val="22"/>
        </w:rPr>
        <w:t xml:space="preserve"> </w:t>
      </w:r>
      <w:r w:rsidR="00750AFA" w:rsidRPr="006B1630">
        <w:rPr>
          <w:rFonts w:ascii="Times New Roman" w:hAnsi="Times New Roman" w:cs="Times New Roman"/>
          <w:sz w:val="22"/>
          <w:szCs w:val="22"/>
        </w:rPr>
        <w:t xml:space="preserve">para que pudiesen ver los avances que </w:t>
      </w:r>
      <w:r w:rsidR="006B1630" w:rsidRPr="006B1630">
        <w:rPr>
          <w:rFonts w:ascii="Times New Roman" w:hAnsi="Times New Roman" w:cs="Times New Roman"/>
          <w:sz w:val="22"/>
          <w:szCs w:val="22"/>
        </w:rPr>
        <w:t xml:space="preserve">presentaba cada compromiso y para tal fin, se le solicitó a </w:t>
      </w:r>
      <w:r w:rsidR="006B1630">
        <w:rPr>
          <w:rFonts w:ascii="Times New Roman" w:hAnsi="Times New Roman" w:cs="Times New Roman"/>
          <w:sz w:val="22"/>
          <w:szCs w:val="22"/>
        </w:rPr>
        <w:t>las instituciones públicas responsables que pres</w:t>
      </w:r>
      <w:r w:rsidR="008379B9">
        <w:rPr>
          <w:rFonts w:ascii="Times New Roman" w:hAnsi="Times New Roman" w:cs="Times New Roman"/>
          <w:sz w:val="22"/>
          <w:szCs w:val="22"/>
        </w:rPr>
        <w:t>entaran sus avances a la fecha, quienes</w:t>
      </w:r>
      <w:r w:rsidR="006B1630">
        <w:rPr>
          <w:rFonts w:ascii="Times New Roman" w:hAnsi="Times New Roman" w:cs="Times New Roman"/>
          <w:sz w:val="22"/>
          <w:szCs w:val="22"/>
        </w:rPr>
        <w:t xml:space="preserve"> manifestaron los retos que se les había presentado durante este periodo.</w:t>
      </w:r>
    </w:p>
    <w:p w14:paraId="0E882478" w14:textId="465C9619" w:rsidR="00FE5D4D" w:rsidRPr="00936F1B" w:rsidRDefault="00FE5D4D" w:rsidP="008F6E18">
      <w:pPr>
        <w:jc w:val="both"/>
        <w:rPr>
          <w:rFonts w:ascii="Times New Roman" w:hAnsi="Times New Roman" w:cs="Times New Roman"/>
          <w:sz w:val="22"/>
          <w:szCs w:val="22"/>
        </w:rPr>
      </w:pPr>
    </w:p>
    <w:p w14:paraId="49542A79" w14:textId="73A40CB6" w:rsidR="00FE5D4D" w:rsidRDefault="006B1630" w:rsidP="008F6E18">
      <w:pPr>
        <w:jc w:val="both"/>
        <w:rPr>
          <w:rFonts w:ascii="Times New Roman" w:hAnsi="Times New Roman" w:cs="Times New Roman"/>
          <w:sz w:val="22"/>
          <w:szCs w:val="22"/>
        </w:rPr>
      </w:pPr>
      <w:r>
        <w:rPr>
          <w:rFonts w:ascii="Times New Roman" w:hAnsi="Times New Roman" w:cs="Times New Roman"/>
          <w:sz w:val="22"/>
          <w:szCs w:val="22"/>
        </w:rPr>
        <w:t>Med</w:t>
      </w:r>
      <w:r w:rsidR="008379B9">
        <w:rPr>
          <w:rFonts w:ascii="Times New Roman" w:hAnsi="Times New Roman" w:cs="Times New Roman"/>
          <w:sz w:val="22"/>
          <w:szCs w:val="22"/>
        </w:rPr>
        <w:t xml:space="preserve">iante este proceso de consulta </w:t>
      </w:r>
      <w:r>
        <w:rPr>
          <w:rFonts w:ascii="Times New Roman" w:hAnsi="Times New Roman" w:cs="Times New Roman"/>
          <w:sz w:val="22"/>
          <w:szCs w:val="22"/>
        </w:rPr>
        <w:t>la sociedad civil pudo constatar el grado de cumplimiento a la fecha de cada compromiso</w:t>
      </w:r>
      <w:r w:rsidR="00FD4E82">
        <w:rPr>
          <w:rFonts w:ascii="Times New Roman" w:hAnsi="Times New Roman" w:cs="Times New Roman"/>
          <w:sz w:val="22"/>
          <w:szCs w:val="22"/>
        </w:rPr>
        <w:t>,</w:t>
      </w:r>
      <w:r>
        <w:rPr>
          <w:rFonts w:ascii="Times New Roman" w:hAnsi="Times New Roman" w:cs="Times New Roman"/>
          <w:sz w:val="22"/>
          <w:szCs w:val="22"/>
        </w:rPr>
        <w:t xml:space="preserve"> </w:t>
      </w:r>
      <w:r w:rsidR="00FD4E82">
        <w:rPr>
          <w:rFonts w:ascii="Times New Roman" w:hAnsi="Times New Roman" w:cs="Times New Roman"/>
          <w:sz w:val="22"/>
          <w:szCs w:val="22"/>
        </w:rPr>
        <w:t>indicar sus aportes, manifestar sus dudas y realizar recomendaciones para el cumplimiento y desarrollo de los hitos de los compromisos que integran el plan.</w:t>
      </w:r>
    </w:p>
    <w:p w14:paraId="4681E7AB" w14:textId="77777777" w:rsidR="00FD4E82" w:rsidRDefault="00FD4E82" w:rsidP="008F6E18">
      <w:pPr>
        <w:jc w:val="both"/>
        <w:rPr>
          <w:rFonts w:ascii="Times New Roman" w:hAnsi="Times New Roman" w:cs="Times New Roman"/>
          <w:sz w:val="22"/>
          <w:szCs w:val="22"/>
        </w:rPr>
      </w:pPr>
    </w:p>
    <w:p w14:paraId="1296D1E6" w14:textId="2219D68F" w:rsidR="00FD4E82" w:rsidRDefault="00FD4E82" w:rsidP="008F6E18">
      <w:pPr>
        <w:jc w:val="both"/>
        <w:rPr>
          <w:rFonts w:ascii="Times New Roman" w:hAnsi="Times New Roman" w:cs="Times New Roman"/>
          <w:sz w:val="22"/>
          <w:szCs w:val="22"/>
        </w:rPr>
      </w:pPr>
      <w:r>
        <w:rPr>
          <w:rFonts w:ascii="Times New Roman" w:hAnsi="Times New Roman" w:cs="Times New Roman"/>
          <w:sz w:val="22"/>
          <w:szCs w:val="22"/>
        </w:rPr>
        <w:t>El periodo de consultas antes señalado, sirvió como referencia para la elaboración de</w:t>
      </w:r>
      <w:r w:rsidR="008379B9">
        <w:rPr>
          <w:rFonts w:ascii="Times New Roman" w:hAnsi="Times New Roman" w:cs="Times New Roman"/>
          <w:sz w:val="22"/>
          <w:szCs w:val="22"/>
        </w:rPr>
        <w:t>l Informe de Autoevaluación de medio t</w:t>
      </w:r>
      <w:r>
        <w:rPr>
          <w:rFonts w:ascii="Times New Roman" w:hAnsi="Times New Roman" w:cs="Times New Roman"/>
          <w:sz w:val="22"/>
          <w:szCs w:val="22"/>
        </w:rPr>
        <w:t>érmino, del cual el borrador</w:t>
      </w:r>
      <w:r w:rsidR="006B22D9">
        <w:rPr>
          <w:rStyle w:val="Refdenotaalpie"/>
          <w:rFonts w:ascii="Times New Roman" w:hAnsi="Times New Roman" w:cs="Times New Roman"/>
          <w:sz w:val="22"/>
          <w:szCs w:val="22"/>
        </w:rPr>
        <w:footnoteReference w:id="3"/>
      </w:r>
      <w:r>
        <w:rPr>
          <w:rFonts w:ascii="Times New Roman" w:hAnsi="Times New Roman" w:cs="Times New Roman"/>
          <w:sz w:val="22"/>
          <w:szCs w:val="22"/>
        </w:rPr>
        <w:t xml:space="preserve"> fue publicado en la página Web </w:t>
      </w:r>
      <w:r w:rsidR="006B22D9">
        <w:rPr>
          <w:rFonts w:ascii="Times New Roman" w:hAnsi="Times New Roman" w:cs="Times New Roman"/>
          <w:sz w:val="22"/>
          <w:szCs w:val="22"/>
        </w:rPr>
        <w:t>de la ANTAI</w:t>
      </w:r>
      <w:r>
        <w:rPr>
          <w:rFonts w:ascii="Times New Roman" w:hAnsi="Times New Roman" w:cs="Times New Roman"/>
          <w:sz w:val="22"/>
          <w:szCs w:val="22"/>
        </w:rPr>
        <w:t>, con el fin de recibir los comentarios de más actores de la sociedad civil y adicional fue remitido a las organizaciones de la sociedad civil que forma</w:t>
      </w:r>
      <w:r w:rsidR="00945315">
        <w:rPr>
          <w:rFonts w:ascii="Times New Roman" w:hAnsi="Times New Roman" w:cs="Times New Roman"/>
          <w:sz w:val="22"/>
          <w:szCs w:val="22"/>
        </w:rPr>
        <w:t>ba</w:t>
      </w:r>
      <w:r>
        <w:rPr>
          <w:rFonts w:ascii="Times New Roman" w:hAnsi="Times New Roman" w:cs="Times New Roman"/>
          <w:sz w:val="22"/>
          <w:szCs w:val="22"/>
        </w:rPr>
        <w:t xml:space="preserve">n parte de la Comisión </w:t>
      </w:r>
      <w:r w:rsidR="008379B9">
        <w:rPr>
          <w:rFonts w:ascii="Times New Roman" w:hAnsi="Times New Roman" w:cs="Times New Roman"/>
          <w:sz w:val="22"/>
          <w:szCs w:val="22"/>
        </w:rPr>
        <w:t>de Gobierno Abierto</w:t>
      </w:r>
      <w:r>
        <w:rPr>
          <w:rFonts w:ascii="Times New Roman" w:hAnsi="Times New Roman" w:cs="Times New Roman"/>
          <w:sz w:val="22"/>
          <w:szCs w:val="22"/>
        </w:rPr>
        <w:t xml:space="preserve">. </w:t>
      </w:r>
    </w:p>
    <w:p w14:paraId="43C04A74" w14:textId="529F787F" w:rsidR="00A37ABD" w:rsidRDefault="00A37ABD" w:rsidP="008F6E18">
      <w:pPr>
        <w:jc w:val="both"/>
        <w:rPr>
          <w:rFonts w:ascii="Times New Roman" w:hAnsi="Times New Roman" w:cs="Times New Roman"/>
          <w:sz w:val="22"/>
          <w:szCs w:val="22"/>
        </w:rPr>
      </w:pPr>
    </w:p>
    <w:p w14:paraId="2F220F1E" w14:textId="02B4974A" w:rsidR="008F6E18" w:rsidRPr="00936F1B" w:rsidRDefault="008379B9" w:rsidP="008F6E18">
      <w:pPr>
        <w:jc w:val="both"/>
        <w:rPr>
          <w:rFonts w:ascii="Times New Roman" w:hAnsi="Times New Roman" w:cs="Times New Roman"/>
          <w:b/>
          <w:sz w:val="22"/>
          <w:szCs w:val="22"/>
        </w:rPr>
      </w:pPr>
      <w:r>
        <w:rPr>
          <w:rFonts w:ascii="Times New Roman" w:hAnsi="Times New Roman" w:cs="Times New Roman"/>
          <w:b/>
          <w:sz w:val="22"/>
          <w:szCs w:val="22"/>
        </w:rPr>
        <w:t>3</w:t>
      </w:r>
      <w:r w:rsidR="008F6E18" w:rsidRPr="00936F1B">
        <w:rPr>
          <w:rFonts w:ascii="Times New Roman" w:hAnsi="Times New Roman" w:cs="Times New Roman"/>
          <w:b/>
          <w:sz w:val="22"/>
          <w:szCs w:val="22"/>
        </w:rPr>
        <w:t>. Implementación de los compromisos del Plan de Acción Nacional</w:t>
      </w:r>
    </w:p>
    <w:p w14:paraId="1EEA1FDE" w14:textId="77777777" w:rsidR="008F6E18" w:rsidRPr="00936F1B" w:rsidRDefault="008F6E18" w:rsidP="008F6E18">
      <w:pPr>
        <w:jc w:val="both"/>
        <w:rPr>
          <w:rFonts w:ascii="Times New Roman" w:hAnsi="Times New Roman" w:cs="Times New Roman"/>
          <w:sz w:val="22"/>
          <w:szCs w:val="22"/>
        </w:rPr>
      </w:pPr>
    </w:p>
    <w:p w14:paraId="26769A4D" w14:textId="026C98CC" w:rsidR="00077A64" w:rsidRPr="00936F1B" w:rsidRDefault="00077A64" w:rsidP="00077A64">
      <w:pPr>
        <w:jc w:val="both"/>
        <w:rPr>
          <w:rFonts w:ascii="Times New Roman" w:hAnsi="Times New Roman" w:cs="Times New Roman"/>
          <w:iCs/>
          <w:sz w:val="22"/>
          <w:szCs w:val="22"/>
        </w:rPr>
      </w:pPr>
      <w:r w:rsidRPr="00936F1B">
        <w:rPr>
          <w:rFonts w:ascii="Times New Roman" w:hAnsi="Times New Roman" w:cs="Times New Roman"/>
          <w:iCs/>
          <w:sz w:val="22"/>
          <w:szCs w:val="22"/>
        </w:rPr>
        <w:t>El Plan de Acción Nacional de Gobierno Abierto 2015-2017 está conformado por</w:t>
      </w:r>
      <w:r w:rsidR="00217308">
        <w:rPr>
          <w:rFonts w:ascii="Times New Roman" w:hAnsi="Times New Roman" w:cs="Times New Roman"/>
          <w:iCs/>
          <w:sz w:val="22"/>
          <w:szCs w:val="22"/>
        </w:rPr>
        <w:t xml:space="preserve"> veinte (</w:t>
      </w:r>
      <w:r w:rsidRPr="00936F1B">
        <w:rPr>
          <w:rFonts w:ascii="Times New Roman" w:hAnsi="Times New Roman" w:cs="Times New Roman"/>
          <w:iCs/>
          <w:sz w:val="22"/>
          <w:szCs w:val="22"/>
        </w:rPr>
        <w:t>20</w:t>
      </w:r>
      <w:r w:rsidR="00217308">
        <w:rPr>
          <w:rFonts w:ascii="Times New Roman" w:hAnsi="Times New Roman" w:cs="Times New Roman"/>
          <w:iCs/>
          <w:sz w:val="22"/>
          <w:szCs w:val="22"/>
        </w:rPr>
        <w:t>)</w:t>
      </w:r>
      <w:r w:rsidRPr="00936F1B">
        <w:rPr>
          <w:rFonts w:ascii="Times New Roman" w:hAnsi="Times New Roman" w:cs="Times New Roman"/>
          <w:iCs/>
          <w:sz w:val="22"/>
          <w:szCs w:val="22"/>
        </w:rPr>
        <w:t xml:space="preserve"> compromisos, de los</w:t>
      </w:r>
      <w:r w:rsidR="001235AF">
        <w:rPr>
          <w:rFonts w:ascii="Times New Roman" w:hAnsi="Times New Roman" w:cs="Times New Roman"/>
          <w:iCs/>
          <w:sz w:val="22"/>
          <w:szCs w:val="22"/>
        </w:rPr>
        <w:t xml:space="preserve"> cuales</w:t>
      </w:r>
      <w:r w:rsidRPr="00936F1B">
        <w:rPr>
          <w:rFonts w:ascii="Times New Roman" w:hAnsi="Times New Roman" w:cs="Times New Roman"/>
          <w:iCs/>
          <w:sz w:val="22"/>
          <w:szCs w:val="22"/>
        </w:rPr>
        <w:t xml:space="preserve"> </w:t>
      </w:r>
      <w:r w:rsidR="00B649D3">
        <w:rPr>
          <w:rFonts w:ascii="Times New Roman" w:hAnsi="Times New Roman" w:cs="Times New Roman"/>
          <w:iCs/>
          <w:sz w:val="22"/>
          <w:szCs w:val="22"/>
        </w:rPr>
        <w:t>die</w:t>
      </w:r>
      <w:r w:rsidR="00EC444F">
        <w:rPr>
          <w:rFonts w:ascii="Times New Roman" w:hAnsi="Times New Roman" w:cs="Times New Roman"/>
          <w:iCs/>
          <w:sz w:val="22"/>
          <w:szCs w:val="22"/>
        </w:rPr>
        <w:t>cisiete (17) presentan avances y resultados sustanciales</w:t>
      </w:r>
      <w:r w:rsidR="001235AF">
        <w:rPr>
          <w:rFonts w:ascii="Times New Roman" w:hAnsi="Times New Roman" w:cs="Times New Roman"/>
          <w:iCs/>
          <w:sz w:val="22"/>
          <w:szCs w:val="22"/>
        </w:rPr>
        <w:t xml:space="preserve">, </w:t>
      </w:r>
      <w:r w:rsidRPr="00936F1B">
        <w:rPr>
          <w:rFonts w:ascii="Times New Roman" w:hAnsi="Times New Roman" w:cs="Times New Roman"/>
          <w:iCs/>
          <w:sz w:val="22"/>
          <w:szCs w:val="22"/>
        </w:rPr>
        <w:t>marcando</w:t>
      </w:r>
      <w:r w:rsidR="00B649D3">
        <w:rPr>
          <w:rFonts w:ascii="Times New Roman" w:hAnsi="Times New Roman" w:cs="Times New Roman"/>
          <w:iCs/>
          <w:sz w:val="22"/>
          <w:szCs w:val="22"/>
        </w:rPr>
        <w:t xml:space="preserve"> un 100% de cumplimiento en </w:t>
      </w:r>
      <w:r w:rsidR="00EC444F">
        <w:rPr>
          <w:rFonts w:ascii="Times New Roman" w:hAnsi="Times New Roman" w:cs="Times New Roman"/>
          <w:iCs/>
          <w:sz w:val="22"/>
          <w:szCs w:val="22"/>
        </w:rPr>
        <w:t>tres (3</w:t>
      </w:r>
      <w:r w:rsidRPr="00936F1B">
        <w:rPr>
          <w:rFonts w:ascii="Times New Roman" w:hAnsi="Times New Roman" w:cs="Times New Roman"/>
          <w:iCs/>
          <w:sz w:val="22"/>
          <w:szCs w:val="22"/>
        </w:rPr>
        <w:t xml:space="preserve">) de ellos. </w:t>
      </w:r>
    </w:p>
    <w:p w14:paraId="069C00D3" w14:textId="77777777" w:rsidR="00077A64" w:rsidRPr="00936F1B" w:rsidRDefault="00077A64" w:rsidP="00077A64">
      <w:pPr>
        <w:jc w:val="both"/>
        <w:rPr>
          <w:rFonts w:ascii="Times New Roman" w:hAnsi="Times New Roman" w:cs="Times New Roman"/>
          <w:iCs/>
          <w:sz w:val="22"/>
          <w:szCs w:val="22"/>
        </w:rPr>
      </w:pPr>
    </w:p>
    <w:p w14:paraId="2F0A30CC" w14:textId="6EF40027" w:rsidR="00077A64" w:rsidRPr="00936F1B" w:rsidRDefault="00077A64" w:rsidP="00077A64">
      <w:pPr>
        <w:jc w:val="both"/>
        <w:rPr>
          <w:rFonts w:ascii="Times New Roman" w:hAnsi="Times New Roman" w:cs="Times New Roman"/>
          <w:iCs/>
          <w:sz w:val="22"/>
          <w:szCs w:val="22"/>
        </w:rPr>
      </w:pPr>
      <w:r w:rsidRPr="00936F1B">
        <w:rPr>
          <w:rFonts w:ascii="Times New Roman" w:hAnsi="Times New Roman" w:cs="Times New Roman"/>
          <w:iCs/>
          <w:sz w:val="22"/>
          <w:szCs w:val="22"/>
        </w:rPr>
        <w:t xml:space="preserve">A continuación presentamos un cuadro que resume los avances y resultados de todos los compromisos del Plan de Acción en este </w:t>
      </w:r>
      <w:r w:rsidR="000B082C" w:rsidRPr="00936F1B">
        <w:rPr>
          <w:rFonts w:ascii="Times New Roman" w:hAnsi="Times New Roman" w:cs="Times New Roman"/>
          <w:iCs/>
          <w:sz w:val="22"/>
          <w:szCs w:val="22"/>
        </w:rPr>
        <w:t>segundo</w:t>
      </w:r>
      <w:r w:rsidRPr="00936F1B">
        <w:rPr>
          <w:rFonts w:ascii="Times New Roman" w:hAnsi="Times New Roman" w:cs="Times New Roman"/>
          <w:iCs/>
          <w:sz w:val="22"/>
          <w:szCs w:val="22"/>
        </w:rPr>
        <w:t xml:space="preserve"> año</w:t>
      </w:r>
      <w:r w:rsidR="00B649D3">
        <w:rPr>
          <w:rFonts w:ascii="Times New Roman" w:hAnsi="Times New Roman" w:cs="Times New Roman"/>
          <w:iCs/>
          <w:sz w:val="22"/>
          <w:szCs w:val="22"/>
        </w:rPr>
        <w:t xml:space="preserve"> de implementación</w:t>
      </w:r>
      <w:r w:rsidRPr="00936F1B">
        <w:rPr>
          <w:rFonts w:ascii="Times New Roman" w:hAnsi="Times New Roman" w:cs="Times New Roman"/>
          <w:iCs/>
          <w:sz w:val="22"/>
          <w:szCs w:val="22"/>
        </w:rPr>
        <w:t>:</w:t>
      </w:r>
    </w:p>
    <w:p w14:paraId="6DF6D98E" w14:textId="77777777" w:rsidR="00077A64" w:rsidRPr="00077A64" w:rsidRDefault="00077A64" w:rsidP="00077A64">
      <w:pPr>
        <w:jc w:val="both"/>
        <w:rPr>
          <w:rFonts w:ascii="Times New Roman" w:hAnsi="Times New Roman" w:cs="Times New Roman"/>
          <w:iCs/>
        </w:rPr>
      </w:pPr>
    </w:p>
    <w:tbl>
      <w:tblPr>
        <w:tblStyle w:val="Tablaconcuadrcula"/>
        <w:tblW w:w="9477" w:type="dxa"/>
        <w:jc w:val="center"/>
        <w:tblLayout w:type="fixed"/>
        <w:tblLook w:val="04A0" w:firstRow="1" w:lastRow="0" w:firstColumn="1" w:lastColumn="0" w:noHBand="0" w:noVBand="1"/>
      </w:tblPr>
      <w:tblGrid>
        <w:gridCol w:w="4113"/>
        <w:gridCol w:w="5364"/>
      </w:tblGrid>
      <w:tr w:rsidR="00077A64" w:rsidRPr="000917AE" w14:paraId="07EB753B" w14:textId="77777777" w:rsidTr="00FD10A6">
        <w:trPr>
          <w:jc w:val="center"/>
        </w:trPr>
        <w:tc>
          <w:tcPr>
            <w:tcW w:w="4113" w:type="dxa"/>
            <w:shd w:val="clear" w:color="auto" w:fill="000000" w:themeFill="text1"/>
            <w:vAlign w:val="center"/>
          </w:tcPr>
          <w:p w14:paraId="34FEDE1F" w14:textId="77777777" w:rsidR="00077A64" w:rsidRPr="000917AE" w:rsidRDefault="00077A64" w:rsidP="00EB45EA">
            <w:pPr>
              <w:jc w:val="center"/>
              <w:rPr>
                <w:rFonts w:ascii="Times New Roman" w:hAnsi="Times New Roman" w:cs="Times New Roman"/>
                <w:b/>
                <w:iCs/>
                <w:sz w:val="22"/>
              </w:rPr>
            </w:pPr>
            <w:r w:rsidRPr="000917AE">
              <w:rPr>
                <w:rFonts w:ascii="Times New Roman" w:hAnsi="Times New Roman" w:cs="Times New Roman"/>
                <w:b/>
                <w:iCs/>
                <w:sz w:val="22"/>
              </w:rPr>
              <w:t>Compromiso</w:t>
            </w:r>
          </w:p>
        </w:tc>
        <w:tc>
          <w:tcPr>
            <w:tcW w:w="5364" w:type="dxa"/>
            <w:shd w:val="clear" w:color="auto" w:fill="000000" w:themeFill="text1"/>
            <w:vAlign w:val="center"/>
          </w:tcPr>
          <w:p w14:paraId="309C2733" w14:textId="77777777" w:rsidR="00077A64" w:rsidRPr="000917AE" w:rsidRDefault="00077A64" w:rsidP="00EB45EA">
            <w:pPr>
              <w:jc w:val="center"/>
              <w:rPr>
                <w:rFonts w:ascii="Times New Roman" w:hAnsi="Times New Roman" w:cs="Times New Roman"/>
                <w:b/>
                <w:iCs/>
                <w:sz w:val="22"/>
              </w:rPr>
            </w:pPr>
            <w:r w:rsidRPr="000917AE">
              <w:rPr>
                <w:rFonts w:ascii="Times New Roman" w:hAnsi="Times New Roman" w:cs="Times New Roman"/>
                <w:b/>
                <w:iCs/>
                <w:sz w:val="22"/>
              </w:rPr>
              <w:t>Avances y Resultados</w:t>
            </w:r>
          </w:p>
        </w:tc>
      </w:tr>
      <w:tr w:rsidR="00077A64" w:rsidRPr="000917AE" w14:paraId="2C6BD8EA" w14:textId="77777777" w:rsidTr="00FD10A6">
        <w:trPr>
          <w:jc w:val="center"/>
        </w:trPr>
        <w:tc>
          <w:tcPr>
            <w:tcW w:w="4113" w:type="dxa"/>
            <w:vAlign w:val="center"/>
          </w:tcPr>
          <w:p w14:paraId="6EFD0ADC" w14:textId="77777777" w:rsidR="00077A64" w:rsidRPr="000917AE" w:rsidRDefault="00077A64" w:rsidP="00EB45EA">
            <w:pPr>
              <w:jc w:val="both"/>
              <w:rPr>
                <w:rFonts w:ascii="Times New Roman" w:eastAsia="Times New Roman" w:hAnsi="Times New Roman" w:cs="Times New Roman"/>
                <w:color w:val="000000"/>
                <w:sz w:val="22"/>
                <w:lang w:eastAsia="es-PA"/>
              </w:rPr>
            </w:pPr>
            <w:r w:rsidRPr="000917AE">
              <w:rPr>
                <w:rFonts w:ascii="Times New Roman" w:eastAsia="Times New Roman" w:hAnsi="Times New Roman" w:cs="Times New Roman"/>
                <w:color w:val="000000"/>
                <w:sz w:val="22"/>
                <w:lang w:eastAsia="es-PA"/>
              </w:rPr>
              <w:t>1 - Elaboración y publicación de los procedimientos de los trámites en las instituciones públicas.</w:t>
            </w:r>
          </w:p>
        </w:tc>
        <w:tc>
          <w:tcPr>
            <w:tcW w:w="5364" w:type="dxa"/>
            <w:vAlign w:val="center"/>
          </w:tcPr>
          <w:p w14:paraId="05EFF6E9" w14:textId="77681CDD" w:rsidR="006D304C" w:rsidRPr="000917AE" w:rsidRDefault="00ED66DB" w:rsidP="00ED66DB">
            <w:pPr>
              <w:jc w:val="both"/>
              <w:rPr>
                <w:rFonts w:ascii="Times New Roman" w:hAnsi="Times New Roman" w:cs="Times New Roman"/>
                <w:iCs/>
                <w:sz w:val="22"/>
              </w:rPr>
            </w:pPr>
            <w:r w:rsidRPr="000917AE">
              <w:rPr>
                <w:rFonts w:ascii="Times New Roman" w:hAnsi="Times New Roman" w:cs="Times New Roman"/>
                <w:iCs/>
                <w:sz w:val="22"/>
              </w:rPr>
              <w:t>De las 10 instituciones públicas responsables,</w:t>
            </w:r>
            <w:r w:rsidR="001235AF">
              <w:rPr>
                <w:rFonts w:ascii="Times New Roman" w:hAnsi="Times New Roman" w:cs="Times New Roman"/>
                <w:iCs/>
                <w:sz w:val="22"/>
              </w:rPr>
              <w:t xml:space="preserve"> dos (2) han cumplido la</w:t>
            </w:r>
            <w:r w:rsidR="00256AD4" w:rsidRPr="000917AE">
              <w:rPr>
                <w:rFonts w:ascii="Times New Roman" w:hAnsi="Times New Roman" w:cs="Times New Roman"/>
                <w:iCs/>
                <w:sz w:val="22"/>
              </w:rPr>
              <w:t xml:space="preserve"> totalidad del compromiso, </w:t>
            </w:r>
            <w:r w:rsidR="001235AF">
              <w:rPr>
                <w:rFonts w:ascii="Times New Roman" w:hAnsi="Times New Roman" w:cs="Times New Roman"/>
                <w:iCs/>
                <w:sz w:val="22"/>
              </w:rPr>
              <w:t>uno (</w:t>
            </w:r>
            <w:r w:rsidR="00256AD4" w:rsidRPr="000917AE">
              <w:rPr>
                <w:rFonts w:ascii="Times New Roman" w:hAnsi="Times New Roman" w:cs="Times New Roman"/>
                <w:iCs/>
                <w:sz w:val="22"/>
              </w:rPr>
              <w:t>1</w:t>
            </w:r>
            <w:r w:rsidR="001235AF">
              <w:rPr>
                <w:rFonts w:ascii="Times New Roman" w:hAnsi="Times New Roman" w:cs="Times New Roman"/>
                <w:iCs/>
                <w:sz w:val="22"/>
              </w:rPr>
              <w:t>)</w:t>
            </w:r>
            <w:r w:rsidR="00256AD4" w:rsidRPr="000917AE">
              <w:rPr>
                <w:rFonts w:ascii="Times New Roman" w:hAnsi="Times New Roman" w:cs="Times New Roman"/>
                <w:iCs/>
                <w:sz w:val="22"/>
              </w:rPr>
              <w:t xml:space="preserve"> </w:t>
            </w:r>
            <w:r w:rsidR="00F4309E" w:rsidRPr="000917AE">
              <w:rPr>
                <w:rFonts w:ascii="Times New Roman" w:hAnsi="Times New Roman" w:cs="Times New Roman"/>
                <w:iCs/>
                <w:sz w:val="22"/>
              </w:rPr>
              <w:t>no ha iniciado y el resto de las</w:t>
            </w:r>
            <w:r w:rsidR="001235AF">
              <w:rPr>
                <w:rFonts w:ascii="Times New Roman" w:hAnsi="Times New Roman" w:cs="Times New Roman"/>
                <w:iCs/>
                <w:sz w:val="22"/>
              </w:rPr>
              <w:t xml:space="preserve"> siete (</w:t>
            </w:r>
            <w:r w:rsidR="00F4309E" w:rsidRPr="000917AE">
              <w:rPr>
                <w:rFonts w:ascii="Times New Roman" w:hAnsi="Times New Roman" w:cs="Times New Roman"/>
                <w:iCs/>
                <w:sz w:val="22"/>
              </w:rPr>
              <w:t>7</w:t>
            </w:r>
            <w:r w:rsidR="001235AF">
              <w:rPr>
                <w:rFonts w:ascii="Times New Roman" w:hAnsi="Times New Roman" w:cs="Times New Roman"/>
                <w:iCs/>
                <w:sz w:val="22"/>
              </w:rPr>
              <w:t>)</w:t>
            </w:r>
            <w:r w:rsidR="00F4309E" w:rsidRPr="000917AE">
              <w:rPr>
                <w:rFonts w:ascii="Times New Roman" w:hAnsi="Times New Roman" w:cs="Times New Roman"/>
                <w:iCs/>
                <w:sz w:val="22"/>
              </w:rPr>
              <w:t xml:space="preserve"> están trabajando en el cumplimiento de los hitos.</w:t>
            </w:r>
          </w:p>
          <w:p w14:paraId="414B1C63" w14:textId="76819403" w:rsidR="00401C0F" w:rsidRPr="000917AE" w:rsidRDefault="00401C0F" w:rsidP="00ED66DB">
            <w:pPr>
              <w:jc w:val="both"/>
              <w:rPr>
                <w:rFonts w:ascii="Times New Roman" w:hAnsi="Times New Roman" w:cs="Times New Roman"/>
                <w:iCs/>
                <w:sz w:val="22"/>
              </w:rPr>
            </w:pPr>
            <w:r w:rsidRPr="000917AE">
              <w:rPr>
                <w:rFonts w:ascii="Times New Roman" w:hAnsi="Times New Roman" w:cs="Times New Roman"/>
                <w:iCs/>
                <w:sz w:val="22"/>
              </w:rPr>
              <w:t>Como resultado, se ha logrado una mejora significativa en los servicios</w:t>
            </w:r>
            <w:r w:rsidR="00217308">
              <w:rPr>
                <w:rFonts w:ascii="Times New Roman" w:hAnsi="Times New Roman" w:cs="Times New Roman"/>
                <w:iCs/>
                <w:sz w:val="22"/>
              </w:rPr>
              <w:t xml:space="preserve"> brindados por parte del Estado, incluyendo a las personas con discapacidad.</w:t>
            </w:r>
          </w:p>
        </w:tc>
      </w:tr>
      <w:tr w:rsidR="00077A64" w:rsidRPr="000917AE" w14:paraId="79DE5F25" w14:textId="77777777" w:rsidTr="00217308">
        <w:trPr>
          <w:jc w:val="center"/>
        </w:trPr>
        <w:tc>
          <w:tcPr>
            <w:tcW w:w="4113" w:type="dxa"/>
            <w:vAlign w:val="center"/>
          </w:tcPr>
          <w:p w14:paraId="406D501D" w14:textId="11D9F44E" w:rsidR="00077A64" w:rsidRPr="000917AE" w:rsidRDefault="00077A64" w:rsidP="00EB45EA">
            <w:pPr>
              <w:jc w:val="both"/>
              <w:rPr>
                <w:rFonts w:ascii="Times New Roman" w:eastAsia="Times New Roman" w:hAnsi="Times New Roman" w:cs="Times New Roman"/>
                <w:color w:val="000000"/>
                <w:sz w:val="22"/>
                <w:lang w:eastAsia="es-PA"/>
              </w:rPr>
            </w:pPr>
            <w:r w:rsidRPr="000917AE">
              <w:rPr>
                <w:rFonts w:ascii="Times New Roman" w:eastAsia="Times New Roman" w:hAnsi="Times New Roman" w:cs="Times New Roman"/>
                <w:color w:val="000000"/>
                <w:sz w:val="22"/>
                <w:lang w:eastAsia="es-PA"/>
              </w:rPr>
              <w:t>2 - Elaboración y publicación de informe de rendición de cuentas sobre el grado de avance respecto al plan de trabajo y su ejecución presupuestaria.</w:t>
            </w:r>
          </w:p>
        </w:tc>
        <w:tc>
          <w:tcPr>
            <w:tcW w:w="5364" w:type="dxa"/>
            <w:vAlign w:val="center"/>
          </w:tcPr>
          <w:p w14:paraId="3CA750D6" w14:textId="77296254" w:rsidR="00077A64" w:rsidRPr="000917AE" w:rsidRDefault="008104DC" w:rsidP="00217308">
            <w:pPr>
              <w:jc w:val="both"/>
              <w:rPr>
                <w:rFonts w:ascii="Times New Roman" w:hAnsi="Times New Roman" w:cs="Times New Roman"/>
                <w:iCs/>
                <w:sz w:val="22"/>
              </w:rPr>
            </w:pPr>
            <w:r>
              <w:rPr>
                <w:rFonts w:ascii="Times New Roman" w:hAnsi="Times New Roman" w:cs="Times New Roman"/>
                <w:iCs/>
                <w:sz w:val="22"/>
              </w:rPr>
              <w:t>No se ha dado inicio con la implementación de este compromiso.</w:t>
            </w:r>
          </w:p>
        </w:tc>
      </w:tr>
      <w:tr w:rsidR="00077A64" w:rsidRPr="000917AE" w14:paraId="389FF2BF" w14:textId="77777777" w:rsidTr="00FD10A6">
        <w:trPr>
          <w:jc w:val="center"/>
        </w:trPr>
        <w:tc>
          <w:tcPr>
            <w:tcW w:w="4113" w:type="dxa"/>
            <w:vAlign w:val="center"/>
          </w:tcPr>
          <w:p w14:paraId="62F4FEC2" w14:textId="77777777" w:rsidR="00077A64" w:rsidRPr="000917AE" w:rsidRDefault="00077A64" w:rsidP="00EB45EA">
            <w:pPr>
              <w:jc w:val="both"/>
              <w:rPr>
                <w:rFonts w:ascii="Times New Roman" w:hAnsi="Times New Roman" w:cs="Times New Roman"/>
                <w:iCs/>
                <w:sz w:val="22"/>
              </w:rPr>
            </w:pPr>
            <w:r w:rsidRPr="000917AE">
              <w:rPr>
                <w:rFonts w:ascii="Times New Roman" w:eastAsia="Times New Roman" w:hAnsi="Times New Roman" w:cs="Times New Roman"/>
                <w:color w:val="000000"/>
                <w:sz w:val="22"/>
                <w:lang w:eastAsia="es-PA"/>
              </w:rPr>
              <w:t>3 - Estandarización en los formatos digitales.</w:t>
            </w:r>
          </w:p>
        </w:tc>
        <w:tc>
          <w:tcPr>
            <w:tcW w:w="5364" w:type="dxa"/>
            <w:vAlign w:val="center"/>
          </w:tcPr>
          <w:p w14:paraId="6BDE3D1A" w14:textId="07CAAAC3" w:rsidR="00077A64" w:rsidRPr="000917AE" w:rsidRDefault="00B870EA" w:rsidP="00EB45EA">
            <w:pPr>
              <w:jc w:val="both"/>
              <w:rPr>
                <w:rFonts w:ascii="Times New Roman" w:hAnsi="Times New Roman" w:cs="Times New Roman"/>
                <w:iCs/>
                <w:sz w:val="22"/>
              </w:rPr>
            </w:pPr>
            <w:r w:rsidRPr="000917AE">
              <w:rPr>
                <w:rFonts w:ascii="Times New Roman" w:hAnsi="Times New Roman" w:cs="Times New Roman"/>
                <w:iCs/>
                <w:sz w:val="22"/>
              </w:rPr>
              <w:t xml:space="preserve">- </w:t>
            </w:r>
            <w:r w:rsidR="00326DEA" w:rsidRPr="000917AE">
              <w:rPr>
                <w:rFonts w:ascii="Times New Roman" w:hAnsi="Times New Roman" w:cs="Times New Roman"/>
                <w:iCs/>
                <w:sz w:val="22"/>
              </w:rPr>
              <w:t xml:space="preserve">Se ha </w:t>
            </w:r>
            <w:r w:rsidR="00077A64" w:rsidRPr="000917AE">
              <w:rPr>
                <w:rFonts w:ascii="Times New Roman" w:hAnsi="Times New Roman" w:cs="Times New Roman"/>
                <w:iCs/>
                <w:sz w:val="22"/>
              </w:rPr>
              <w:t>creado, publicado y divulgado</w:t>
            </w:r>
            <w:r w:rsidRPr="000917AE">
              <w:rPr>
                <w:rFonts w:ascii="Times New Roman" w:hAnsi="Times New Roman" w:cs="Times New Roman"/>
                <w:iCs/>
                <w:sz w:val="22"/>
              </w:rPr>
              <w:t xml:space="preserve"> los estándares en los formatos</w:t>
            </w:r>
            <w:r w:rsidR="00EF794E">
              <w:rPr>
                <w:rFonts w:ascii="Times New Roman" w:hAnsi="Times New Roman" w:cs="Times New Roman"/>
                <w:iCs/>
                <w:sz w:val="22"/>
              </w:rPr>
              <w:t xml:space="preserve"> exigidos</w:t>
            </w:r>
            <w:r w:rsidRPr="000917AE">
              <w:rPr>
                <w:rFonts w:ascii="Times New Roman" w:hAnsi="Times New Roman" w:cs="Times New Roman"/>
                <w:iCs/>
                <w:sz w:val="22"/>
              </w:rPr>
              <w:t>;</w:t>
            </w:r>
            <w:r w:rsidR="00326DEA" w:rsidRPr="000917AE">
              <w:rPr>
                <w:rFonts w:ascii="Times New Roman" w:hAnsi="Times New Roman" w:cs="Times New Roman"/>
                <w:iCs/>
                <w:sz w:val="22"/>
              </w:rPr>
              <w:t xml:space="preserve"> </w:t>
            </w:r>
          </w:p>
          <w:p w14:paraId="47DB0C79" w14:textId="0505BE5B" w:rsidR="00077A64" w:rsidRPr="000917AE" w:rsidRDefault="00077A64" w:rsidP="00EB45EA">
            <w:pPr>
              <w:jc w:val="both"/>
              <w:rPr>
                <w:rFonts w:ascii="Times New Roman" w:hAnsi="Times New Roman" w:cs="Times New Roman"/>
                <w:iCs/>
                <w:sz w:val="22"/>
              </w:rPr>
            </w:pPr>
            <w:r w:rsidRPr="000917AE">
              <w:rPr>
                <w:rFonts w:ascii="Times New Roman" w:hAnsi="Times New Roman" w:cs="Times New Roman"/>
                <w:iCs/>
                <w:sz w:val="22"/>
              </w:rPr>
              <w:t>- Se ha capa</w:t>
            </w:r>
            <w:r w:rsidR="00B870EA" w:rsidRPr="000917AE">
              <w:rPr>
                <w:rFonts w:ascii="Times New Roman" w:hAnsi="Times New Roman" w:cs="Times New Roman"/>
                <w:iCs/>
                <w:sz w:val="22"/>
              </w:rPr>
              <w:t>citado a</w:t>
            </w:r>
            <w:r w:rsidR="00EF794E">
              <w:rPr>
                <w:rFonts w:ascii="Times New Roman" w:hAnsi="Times New Roman" w:cs="Times New Roman"/>
                <w:iCs/>
                <w:sz w:val="22"/>
              </w:rPr>
              <w:t xml:space="preserve"> diversas</w:t>
            </w:r>
            <w:r w:rsidR="00B870EA" w:rsidRPr="000917AE">
              <w:rPr>
                <w:rFonts w:ascii="Times New Roman" w:hAnsi="Times New Roman" w:cs="Times New Roman"/>
                <w:iCs/>
                <w:sz w:val="22"/>
              </w:rPr>
              <w:t xml:space="preserve"> instituciones públicas;</w:t>
            </w:r>
          </w:p>
          <w:p w14:paraId="3766C217" w14:textId="77777777" w:rsidR="00077A64" w:rsidRDefault="00077A64" w:rsidP="00EB45EA">
            <w:pPr>
              <w:jc w:val="both"/>
              <w:rPr>
                <w:rFonts w:ascii="Times New Roman" w:hAnsi="Times New Roman" w:cs="Times New Roman"/>
                <w:iCs/>
                <w:sz w:val="22"/>
              </w:rPr>
            </w:pPr>
            <w:r w:rsidRPr="000917AE">
              <w:rPr>
                <w:rFonts w:ascii="Times New Roman" w:hAnsi="Times New Roman" w:cs="Times New Roman"/>
                <w:iCs/>
                <w:sz w:val="22"/>
              </w:rPr>
              <w:t>- Se han</w:t>
            </w:r>
            <w:r w:rsidR="008104DC">
              <w:rPr>
                <w:rFonts w:ascii="Times New Roman" w:hAnsi="Times New Roman" w:cs="Times New Roman"/>
                <w:iCs/>
                <w:sz w:val="22"/>
              </w:rPr>
              <w:t xml:space="preserve"> promovido políticas públicas;</w:t>
            </w:r>
          </w:p>
          <w:p w14:paraId="552E3F41" w14:textId="2467F1DD" w:rsidR="008104DC" w:rsidRDefault="008104DC" w:rsidP="00EB45EA">
            <w:pPr>
              <w:jc w:val="both"/>
              <w:rPr>
                <w:rFonts w:ascii="Times New Roman" w:hAnsi="Times New Roman" w:cs="Times New Roman"/>
                <w:iCs/>
                <w:sz w:val="22"/>
              </w:rPr>
            </w:pPr>
            <w:r>
              <w:rPr>
                <w:rFonts w:ascii="Times New Roman" w:hAnsi="Times New Roman" w:cs="Times New Roman"/>
                <w:iCs/>
                <w:sz w:val="22"/>
              </w:rPr>
              <w:lastRenderedPageBreak/>
              <w:t>- Se han creado dos tipos de portales Web, uno dirigido a trámites y otro referido a un portal de mapas;</w:t>
            </w:r>
          </w:p>
          <w:p w14:paraId="397A6BE1" w14:textId="54440E6B" w:rsidR="008104DC" w:rsidRPr="000917AE" w:rsidRDefault="008104DC" w:rsidP="008104DC">
            <w:pPr>
              <w:jc w:val="both"/>
              <w:rPr>
                <w:rFonts w:ascii="Times New Roman" w:hAnsi="Times New Roman" w:cs="Times New Roman"/>
                <w:iCs/>
                <w:sz w:val="22"/>
              </w:rPr>
            </w:pPr>
            <w:r>
              <w:rPr>
                <w:rFonts w:ascii="Times New Roman" w:hAnsi="Times New Roman" w:cs="Times New Roman"/>
                <w:iCs/>
                <w:sz w:val="22"/>
              </w:rPr>
              <w:t>- Se está creando un portal centralizado de alertas para emergencias que interconectan las instituciones que l</w:t>
            </w:r>
            <w:r w:rsidR="002243CB">
              <w:rPr>
                <w:rFonts w:ascii="Times New Roman" w:hAnsi="Times New Roman" w:cs="Times New Roman"/>
                <w:iCs/>
                <w:sz w:val="22"/>
              </w:rPr>
              <w:t>as atienden.</w:t>
            </w:r>
          </w:p>
        </w:tc>
      </w:tr>
      <w:tr w:rsidR="00077A64" w:rsidRPr="000917AE" w14:paraId="66C0C66C" w14:textId="77777777" w:rsidTr="00FD10A6">
        <w:trPr>
          <w:jc w:val="center"/>
        </w:trPr>
        <w:tc>
          <w:tcPr>
            <w:tcW w:w="4113" w:type="dxa"/>
            <w:vAlign w:val="center"/>
          </w:tcPr>
          <w:p w14:paraId="6B3048EC" w14:textId="0A4D014F" w:rsidR="00077A64" w:rsidRPr="000917AE" w:rsidRDefault="00077A64" w:rsidP="00EB45EA">
            <w:pPr>
              <w:jc w:val="both"/>
              <w:rPr>
                <w:rFonts w:ascii="Times New Roman" w:eastAsia="Times New Roman" w:hAnsi="Times New Roman" w:cs="Times New Roman"/>
                <w:color w:val="000000"/>
                <w:sz w:val="22"/>
                <w:lang w:eastAsia="es-PA"/>
              </w:rPr>
            </w:pPr>
            <w:r w:rsidRPr="000917AE">
              <w:rPr>
                <w:rFonts w:ascii="Times New Roman" w:eastAsia="Times New Roman" w:hAnsi="Times New Roman" w:cs="Times New Roman"/>
                <w:color w:val="000000"/>
                <w:sz w:val="22"/>
                <w:lang w:eastAsia="es-PA"/>
              </w:rPr>
              <w:lastRenderedPageBreak/>
              <w:t xml:space="preserve">4 - Publicación detallada de la utilización de recursos del financiamiento público para partidos políticos y candidatos independientes.   </w:t>
            </w:r>
          </w:p>
        </w:tc>
        <w:tc>
          <w:tcPr>
            <w:tcW w:w="5364" w:type="dxa"/>
            <w:vAlign w:val="center"/>
          </w:tcPr>
          <w:p w14:paraId="366A8723" w14:textId="1FB645F5" w:rsidR="00077A64" w:rsidRPr="000917AE" w:rsidRDefault="00077A64" w:rsidP="00EB45EA">
            <w:pPr>
              <w:jc w:val="both"/>
              <w:rPr>
                <w:rFonts w:ascii="Times New Roman" w:hAnsi="Times New Roman" w:cs="Times New Roman"/>
                <w:iCs/>
                <w:sz w:val="22"/>
              </w:rPr>
            </w:pPr>
            <w:r w:rsidRPr="000917AE">
              <w:rPr>
                <w:rFonts w:ascii="Times New Roman" w:hAnsi="Times New Roman" w:cs="Times New Roman"/>
                <w:iCs/>
                <w:sz w:val="22"/>
              </w:rPr>
              <w:t>- Se modificó la sección de financiamiento público en la página Web del Tribunal Electoral para fa</w:t>
            </w:r>
            <w:r w:rsidR="00B870EA" w:rsidRPr="000917AE">
              <w:rPr>
                <w:rFonts w:ascii="Times New Roman" w:hAnsi="Times New Roman" w:cs="Times New Roman"/>
                <w:iCs/>
                <w:sz w:val="22"/>
              </w:rPr>
              <w:t>cilitar la búsqueda de la misma;</w:t>
            </w:r>
          </w:p>
          <w:p w14:paraId="2FCF17DE" w14:textId="77777777" w:rsidR="00077A64" w:rsidRPr="000917AE" w:rsidRDefault="00077A64" w:rsidP="00EB45EA">
            <w:pPr>
              <w:jc w:val="both"/>
              <w:rPr>
                <w:rFonts w:ascii="Times New Roman" w:hAnsi="Times New Roman" w:cs="Times New Roman"/>
                <w:iCs/>
                <w:sz w:val="22"/>
              </w:rPr>
            </w:pPr>
            <w:r w:rsidRPr="000917AE">
              <w:rPr>
                <w:rFonts w:ascii="Times New Roman" w:hAnsi="Times New Roman" w:cs="Times New Roman"/>
                <w:iCs/>
                <w:sz w:val="22"/>
              </w:rPr>
              <w:t>- Se desarrolló el nuevo sistema de transparencia, próximo a ser implementado.</w:t>
            </w:r>
          </w:p>
        </w:tc>
      </w:tr>
      <w:tr w:rsidR="00077A64" w:rsidRPr="000917AE" w14:paraId="579EBC0C" w14:textId="77777777" w:rsidTr="00FD10A6">
        <w:trPr>
          <w:jc w:val="center"/>
        </w:trPr>
        <w:tc>
          <w:tcPr>
            <w:tcW w:w="4113" w:type="dxa"/>
            <w:vAlign w:val="center"/>
          </w:tcPr>
          <w:p w14:paraId="0C88FDBF" w14:textId="77777777" w:rsidR="00077A64" w:rsidRPr="000917AE" w:rsidRDefault="00077A64" w:rsidP="00EB45EA">
            <w:pPr>
              <w:jc w:val="both"/>
              <w:rPr>
                <w:rFonts w:ascii="Times New Roman" w:eastAsia="Times New Roman" w:hAnsi="Times New Roman" w:cs="Times New Roman"/>
                <w:color w:val="000000"/>
                <w:sz w:val="22"/>
                <w:lang w:eastAsia="es-PA"/>
              </w:rPr>
            </w:pPr>
            <w:r w:rsidRPr="000917AE">
              <w:rPr>
                <w:rFonts w:ascii="Times New Roman" w:eastAsia="Times New Roman" w:hAnsi="Times New Roman" w:cs="Times New Roman"/>
                <w:color w:val="000000"/>
                <w:sz w:val="22"/>
                <w:lang w:eastAsia="es-PA"/>
              </w:rPr>
              <w:t>5 - Crear mecanismos que no permitan la asignación y utilización indebida de fondos del Estado por parte de servidores públicos.</w:t>
            </w:r>
          </w:p>
        </w:tc>
        <w:tc>
          <w:tcPr>
            <w:tcW w:w="5364" w:type="dxa"/>
            <w:vAlign w:val="center"/>
          </w:tcPr>
          <w:p w14:paraId="7E7B3A10" w14:textId="1B278B10" w:rsidR="00077A64" w:rsidRPr="000917AE" w:rsidRDefault="00077A64" w:rsidP="00EB45EA">
            <w:pPr>
              <w:jc w:val="both"/>
              <w:rPr>
                <w:rFonts w:ascii="Times New Roman" w:hAnsi="Times New Roman"/>
                <w:sz w:val="22"/>
              </w:rPr>
            </w:pPr>
            <w:r w:rsidRPr="000917AE">
              <w:rPr>
                <w:rFonts w:ascii="Times New Roman" w:hAnsi="Times New Roman" w:cs="Times New Roman"/>
                <w:iCs/>
                <w:sz w:val="22"/>
              </w:rPr>
              <w:t>- Se creó la comisión</w:t>
            </w:r>
            <w:r w:rsidR="002243CB">
              <w:rPr>
                <w:rFonts w:ascii="Times New Roman" w:hAnsi="Times New Roman"/>
                <w:sz w:val="22"/>
              </w:rPr>
              <w:t>;</w:t>
            </w:r>
          </w:p>
          <w:p w14:paraId="586F620F" w14:textId="7F988213" w:rsidR="00077A64" w:rsidRPr="000917AE" w:rsidRDefault="00077A64" w:rsidP="00EB45EA">
            <w:pPr>
              <w:jc w:val="both"/>
              <w:rPr>
                <w:rFonts w:ascii="Times New Roman" w:hAnsi="Times New Roman"/>
                <w:sz w:val="22"/>
              </w:rPr>
            </w:pPr>
            <w:r w:rsidRPr="000917AE">
              <w:rPr>
                <w:rFonts w:ascii="Times New Roman" w:hAnsi="Times New Roman"/>
                <w:sz w:val="22"/>
              </w:rPr>
              <w:t>- Se celebró una reunión de la comisión para identificar los vacíos legales, en la cual las instituciones públicas pres</w:t>
            </w:r>
            <w:r w:rsidR="002243CB">
              <w:rPr>
                <w:rFonts w:ascii="Times New Roman" w:hAnsi="Times New Roman"/>
                <w:sz w:val="22"/>
              </w:rPr>
              <w:t>entaron sus acciones realizadas;</w:t>
            </w:r>
          </w:p>
          <w:p w14:paraId="29DACCA0" w14:textId="18C316EE" w:rsidR="00077A64" w:rsidRPr="000917AE" w:rsidRDefault="00077A64" w:rsidP="00EB45EA">
            <w:pPr>
              <w:jc w:val="both"/>
              <w:rPr>
                <w:rFonts w:ascii="Times New Roman" w:hAnsi="Times New Roman"/>
                <w:sz w:val="22"/>
              </w:rPr>
            </w:pPr>
            <w:r w:rsidRPr="000917AE">
              <w:rPr>
                <w:rFonts w:ascii="Times New Roman" w:hAnsi="Times New Roman"/>
                <w:sz w:val="22"/>
              </w:rPr>
              <w:t>- Se presentaron propuestas a la Secretaría Nacional de Descentralización para la reglamentación de la ley de descentrali</w:t>
            </w:r>
            <w:r w:rsidR="00A34339" w:rsidRPr="000917AE">
              <w:rPr>
                <w:rFonts w:ascii="Times New Roman" w:hAnsi="Times New Roman"/>
                <w:sz w:val="22"/>
              </w:rPr>
              <w:t>zación</w:t>
            </w:r>
            <w:r w:rsidR="002243CB">
              <w:rPr>
                <w:rFonts w:ascii="Times New Roman" w:hAnsi="Times New Roman"/>
                <w:sz w:val="22"/>
              </w:rPr>
              <w:t>;</w:t>
            </w:r>
          </w:p>
          <w:p w14:paraId="4411C92B" w14:textId="5D28FABD" w:rsidR="00A34339" w:rsidRPr="000917AE" w:rsidRDefault="00A34339" w:rsidP="00EB45EA">
            <w:pPr>
              <w:jc w:val="both"/>
              <w:rPr>
                <w:rFonts w:ascii="Times New Roman" w:hAnsi="Times New Roman" w:cs="Times New Roman"/>
                <w:iCs/>
                <w:sz w:val="22"/>
              </w:rPr>
            </w:pPr>
            <w:r w:rsidRPr="000917AE">
              <w:rPr>
                <w:rFonts w:ascii="Times New Roman" w:hAnsi="Times New Roman"/>
                <w:sz w:val="22"/>
              </w:rPr>
              <w:t xml:space="preserve">- </w:t>
            </w:r>
            <w:r w:rsidR="00CC62DF" w:rsidRPr="000917AE">
              <w:rPr>
                <w:rFonts w:ascii="Times New Roman" w:hAnsi="Times New Roman"/>
                <w:sz w:val="22"/>
              </w:rPr>
              <w:t>Se emitió un Decreto Ejecutivo, que reglamenta el procedimiento a seguir en el trámite de modificaciones al Presupuesto General del Estado, mediante los traslados de partidas que realiza el Ministerio de Economía y Finanzas, a través de la Dirección de Presupuesto de la Nación.</w:t>
            </w:r>
          </w:p>
        </w:tc>
      </w:tr>
      <w:tr w:rsidR="00077A64" w:rsidRPr="000917AE" w14:paraId="37A327C7" w14:textId="77777777" w:rsidTr="00FD10A6">
        <w:trPr>
          <w:jc w:val="center"/>
        </w:trPr>
        <w:tc>
          <w:tcPr>
            <w:tcW w:w="4113" w:type="dxa"/>
            <w:vAlign w:val="center"/>
          </w:tcPr>
          <w:p w14:paraId="7FA10753" w14:textId="77777777" w:rsidR="00077A64" w:rsidRPr="000917AE" w:rsidRDefault="00077A64" w:rsidP="00EB45EA">
            <w:pPr>
              <w:jc w:val="both"/>
              <w:rPr>
                <w:rFonts w:ascii="Times New Roman" w:eastAsia="Times New Roman" w:hAnsi="Times New Roman" w:cs="Times New Roman"/>
                <w:color w:val="000000"/>
                <w:sz w:val="22"/>
                <w:lang w:eastAsia="es-PA"/>
              </w:rPr>
            </w:pPr>
            <w:r w:rsidRPr="000917AE">
              <w:rPr>
                <w:rFonts w:ascii="Times New Roman" w:eastAsia="Times New Roman" w:hAnsi="Times New Roman" w:cs="Times New Roman"/>
                <w:color w:val="000000"/>
                <w:sz w:val="22"/>
                <w:lang w:eastAsia="es-PA"/>
              </w:rPr>
              <w:t>6 - Elaborar un estudio sobre la normativa de la ley de contrataciones públicas, para detectar deficiencias y asegurar transparencia.</w:t>
            </w:r>
          </w:p>
        </w:tc>
        <w:tc>
          <w:tcPr>
            <w:tcW w:w="5364" w:type="dxa"/>
            <w:vAlign w:val="center"/>
          </w:tcPr>
          <w:p w14:paraId="4928BE75" w14:textId="14DD77A2" w:rsidR="002A2951" w:rsidRDefault="002A2951" w:rsidP="002A2951">
            <w:pPr>
              <w:jc w:val="both"/>
              <w:rPr>
                <w:rFonts w:ascii="Times New Roman" w:hAnsi="Times New Roman" w:cs="Times New Roman"/>
                <w:iCs/>
                <w:sz w:val="22"/>
              </w:rPr>
            </w:pPr>
            <w:r>
              <w:rPr>
                <w:rFonts w:ascii="Times New Roman" w:hAnsi="Times New Roman" w:cs="Times New Roman"/>
                <w:iCs/>
                <w:sz w:val="22"/>
              </w:rPr>
              <w:t xml:space="preserve">- Se elaboró el proyecto de Ley 305 de 18 de febrero de 2016, que reforma la Ley 22 de 2006, que regula la Contratación Pública, el cual fue vetado parcialmente por el Presidente de la República en </w:t>
            </w:r>
            <w:r w:rsidR="00EF794E">
              <w:rPr>
                <w:rFonts w:ascii="Times New Roman" w:hAnsi="Times New Roman" w:cs="Times New Roman"/>
                <w:iCs/>
                <w:sz w:val="22"/>
              </w:rPr>
              <w:t>ocho (</w:t>
            </w:r>
            <w:r>
              <w:rPr>
                <w:rFonts w:ascii="Times New Roman" w:hAnsi="Times New Roman" w:cs="Times New Roman"/>
                <w:iCs/>
                <w:sz w:val="22"/>
              </w:rPr>
              <w:t>8</w:t>
            </w:r>
            <w:r w:rsidR="00EF794E">
              <w:rPr>
                <w:rFonts w:ascii="Times New Roman" w:hAnsi="Times New Roman" w:cs="Times New Roman"/>
                <w:iCs/>
                <w:sz w:val="22"/>
              </w:rPr>
              <w:t>)</w:t>
            </w:r>
            <w:r>
              <w:rPr>
                <w:rFonts w:ascii="Times New Roman" w:hAnsi="Times New Roman" w:cs="Times New Roman"/>
                <w:iCs/>
                <w:sz w:val="22"/>
              </w:rPr>
              <w:t xml:space="preserve"> de sus artículos en el año 2016. </w:t>
            </w:r>
            <w:r w:rsidRPr="00EF794E">
              <w:rPr>
                <w:rFonts w:ascii="Times New Roman" w:hAnsi="Times New Roman" w:cs="Times New Roman"/>
                <w:iCs/>
                <w:sz w:val="22"/>
              </w:rPr>
              <w:t>Actualmente, este proye</w:t>
            </w:r>
            <w:r w:rsidR="00EF794E">
              <w:rPr>
                <w:rFonts w:ascii="Times New Roman" w:hAnsi="Times New Roman" w:cs="Times New Roman"/>
                <w:iCs/>
                <w:sz w:val="22"/>
              </w:rPr>
              <w:t>cto de l</w:t>
            </w:r>
            <w:r w:rsidRPr="00EF794E">
              <w:rPr>
                <w:rFonts w:ascii="Times New Roman" w:hAnsi="Times New Roman" w:cs="Times New Roman"/>
                <w:iCs/>
                <w:sz w:val="22"/>
              </w:rPr>
              <w:t xml:space="preserve">ey se  encuentra en discusión en </w:t>
            </w:r>
            <w:r w:rsidR="00AF54E7" w:rsidRPr="00EF794E">
              <w:rPr>
                <w:rFonts w:ascii="Times New Roman" w:hAnsi="Times New Roman" w:cs="Times New Roman"/>
                <w:iCs/>
                <w:sz w:val="22"/>
              </w:rPr>
              <w:t>tercer</w:t>
            </w:r>
            <w:r w:rsidR="00E82024" w:rsidRPr="00EF794E">
              <w:rPr>
                <w:rFonts w:ascii="Times New Roman" w:hAnsi="Times New Roman" w:cs="Times New Roman"/>
                <w:iCs/>
                <w:sz w:val="22"/>
              </w:rPr>
              <w:t xml:space="preserve"> </w:t>
            </w:r>
            <w:r w:rsidRPr="00EF794E">
              <w:rPr>
                <w:rFonts w:ascii="Times New Roman" w:hAnsi="Times New Roman" w:cs="Times New Roman"/>
                <w:iCs/>
                <w:sz w:val="22"/>
              </w:rPr>
              <w:t>debate</w:t>
            </w:r>
            <w:r w:rsidR="00AF54E7" w:rsidRPr="00EF794E">
              <w:rPr>
                <w:rFonts w:ascii="Times New Roman" w:hAnsi="Times New Roman" w:cs="Times New Roman"/>
                <w:iCs/>
                <w:sz w:val="22"/>
              </w:rPr>
              <w:t xml:space="preserve"> en la Asamblea Nacional</w:t>
            </w:r>
            <w:r w:rsidRPr="00EF794E">
              <w:rPr>
                <w:rFonts w:ascii="Times New Roman" w:hAnsi="Times New Roman" w:cs="Times New Roman"/>
                <w:iCs/>
                <w:sz w:val="22"/>
              </w:rPr>
              <w:t>.</w:t>
            </w:r>
          </w:p>
          <w:p w14:paraId="5FA2FBBA" w14:textId="07E7D499" w:rsidR="001235AF" w:rsidRPr="001235AF" w:rsidRDefault="00077A64" w:rsidP="00EB45EA">
            <w:pPr>
              <w:jc w:val="both"/>
              <w:rPr>
                <w:rFonts w:ascii="Times New Roman" w:hAnsi="Times New Roman" w:cs="Times New Roman"/>
                <w:iCs/>
                <w:sz w:val="22"/>
              </w:rPr>
            </w:pPr>
            <w:r w:rsidRPr="00BF79E2">
              <w:rPr>
                <w:rFonts w:ascii="Times New Roman" w:hAnsi="Times New Roman" w:cs="Times New Roman"/>
                <w:iCs/>
                <w:sz w:val="22"/>
              </w:rPr>
              <w:t>- Se estableció enlaces con las instituciones públicas correspondientes para realizar mesas de trabajo con representantes de la sociedad civil.</w:t>
            </w:r>
          </w:p>
        </w:tc>
      </w:tr>
      <w:tr w:rsidR="00077A64" w:rsidRPr="000917AE" w14:paraId="70A644E7" w14:textId="77777777" w:rsidTr="00FD10A6">
        <w:trPr>
          <w:jc w:val="center"/>
        </w:trPr>
        <w:tc>
          <w:tcPr>
            <w:tcW w:w="4113" w:type="dxa"/>
            <w:vAlign w:val="center"/>
          </w:tcPr>
          <w:p w14:paraId="0939CD65" w14:textId="77777777" w:rsidR="00077A64" w:rsidRPr="000917AE" w:rsidRDefault="00077A64" w:rsidP="00EB45EA">
            <w:pPr>
              <w:jc w:val="both"/>
              <w:rPr>
                <w:rFonts w:ascii="Times New Roman" w:hAnsi="Times New Roman" w:cs="Times New Roman"/>
                <w:iCs/>
                <w:sz w:val="22"/>
              </w:rPr>
            </w:pPr>
            <w:r w:rsidRPr="000917AE">
              <w:rPr>
                <w:rFonts w:ascii="Times New Roman" w:eastAsia="Times New Roman" w:hAnsi="Times New Roman" w:cs="Times New Roman"/>
                <w:color w:val="000000"/>
                <w:sz w:val="22"/>
                <w:lang w:eastAsia="es-PA"/>
              </w:rPr>
              <w:t>7 - Revisión del artículo 81 del reglamento interno de la Asamblea Nacional.</w:t>
            </w:r>
          </w:p>
        </w:tc>
        <w:tc>
          <w:tcPr>
            <w:tcW w:w="5364" w:type="dxa"/>
            <w:vAlign w:val="center"/>
          </w:tcPr>
          <w:p w14:paraId="098955D7" w14:textId="46734CC3" w:rsidR="00077A64" w:rsidRPr="000917AE" w:rsidRDefault="006F29E3" w:rsidP="00EF794E">
            <w:pPr>
              <w:jc w:val="both"/>
              <w:rPr>
                <w:rFonts w:ascii="Times New Roman" w:hAnsi="Times New Roman" w:cs="Times New Roman"/>
                <w:iCs/>
                <w:sz w:val="22"/>
              </w:rPr>
            </w:pPr>
            <w:r w:rsidRPr="000917AE">
              <w:rPr>
                <w:rFonts w:ascii="Times New Roman" w:hAnsi="Times New Roman" w:cs="Times New Roman"/>
                <w:iCs/>
                <w:sz w:val="22"/>
              </w:rPr>
              <w:t>S</w:t>
            </w:r>
            <w:r w:rsidR="00EF794E">
              <w:rPr>
                <w:rFonts w:ascii="Times New Roman" w:hAnsi="Times New Roman" w:cs="Times New Roman"/>
                <w:iCs/>
                <w:sz w:val="22"/>
              </w:rPr>
              <w:t>e cuenta con un proyecto de ley</w:t>
            </w:r>
            <w:r w:rsidRPr="000917AE">
              <w:rPr>
                <w:rFonts w:ascii="Times New Roman" w:hAnsi="Times New Roman" w:cs="Times New Roman"/>
                <w:iCs/>
                <w:sz w:val="22"/>
              </w:rPr>
              <w:t xml:space="preserve"> el cual reforma </w:t>
            </w:r>
            <w:r w:rsidR="002243CB">
              <w:rPr>
                <w:rFonts w:ascii="Times New Roman" w:hAnsi="Times New Roman" w:cs="Times New Roman"/>
                <w:iCs/>
                <w:sz w:val="22"/>
              </w:rPr>
              <w:t xml:space="preserve">varios artículos </w:t>
            </w:r>
            <w:r w:rsidRPr="000917AE">
              <w:rPr>
                <w:rFonts w:ascii="Times New Roman" w:hAnsi="Times New Roman" w:cs="Times New Roman"/>
                <w:iCs/>
                <w:sz w:val="22"/>
              </w:rPr>
              <w:t>de la</w:t>
            </w:r>
            <w:r w:rsidR="00EF794E">
              <w:rPr>
                <w:rFonts w:ascii="Times New Roman" w:hAnsi="Times New Roman" w:cs="Times New Roman"/>
                <w:iCs/>
                <w:sz w:val="22"/>
              </w:rPr>
              <w:t xml:space="preserve"> Ley 49 de 1984, que adopta el Reglamento O</w:t>
            </w:r>
            <w:r w:rsidRPr="000917AE">
              <w:rPr>
                <w:rFonts w:ascii="Times New Roman" w:hAnsi="Times New Roman" w:cs="Times New Roman"/>
                <w:iCs/>
                <w:sz w:val="22"/>
              </w:rPr>
              <w:t>rgánico del Régimen Interno de la Asamblea Nacional y como parte del mismo, se realiza una propuesta</w:t>
            </w:r>
            <w:r w:rsidR="002243CB">
              <w:rPr>
                <w:rFonts w:ascii="Times New Roman" w:hAnsi="Times New Roman" w:cs="Times New Roman"/>
                <w:iCs/>
                <w:sz w:val="22"/>
              </w:rPr>
              <w:t xml:space="preserve"> de modificación al artículo 81, para que las reuniones de la Comisión de Presupuesto sean abiertas al público.</w:t>
            </w:r>
          </w:p>
        </w:tc>
      </w:tr>
      <w:tr w:rsidR="00077A64" w:rsidRPr="000917AE" w14:paraId="73D6FE9A" w14:textId="77777777" w:rsidTr="00FD10A6">
        <w:trPr>
          <w:jc w:val="center"/>
        </w:trPr>
        <w:tc>
          <w:tcPr>
            <w:tcW w:w="4113" w:type="dxa"/>
            <w:vAlign w:val="center"/>
          </w:tcPr>
          <w:p w14:paraId="35AE41A3" w14:textId="77777777" w:rsidR="00077A64" w:rsidRPr="000917AE" w:rsidRDefault="00077A64" w:rsidP="00EB45EA">
            <w:pPr>
              <w:jc w:val="both"/>
              <w:rPr>
                <w:rFonts w:ascii="Times New Roman" w:hAnsi="Times New Roman" w:cs="Times New Roman"/>
                <w:iCs/>
                <w:sz w:val="22"/>
              </w:rPr>
            </w:pPr>
            <w:r w:rsidRPr="000917AE">
              <w:rPr>
                <w:rFonts w:ascii="Times New Roman" w:eastAsia="Times New Roman" w:hAnsi="Times New Roman" w:cs="Times New Roman"/>
                <w:color w:val="000000"/>
                <w:sz w:val="22"/>
                <w:lang w:eastAsia="es-PA"/>
              </w:rPr>
              <w:t>8 - "Plan Estratégico Nacional" para hacer cumplir las políticas,  procedimientos e instrumentos técnicos de recursos humanos en el sector público que permita aplicar e implementar  las disposiciones contempladas en la Ley No. 9 de 20 de junio de 1994.</w:t>
            </w:r>
          </w:p>
        </w:tc>
        <w:tc>
          <w:tcPr>
            <w:tcW w:w="5364" w:type="dxa"/>
            <w:vAlign w:val="center"/>
          </w:tcPr>
          <w:p w14:paraId="6BC3163F" w14:textId="34C6D147" w:rsidR="002243CB" w:rsidRDefault="002243CB" w:rsidP="00EB45EA">
            <w:pPr>
              <w:jc w:val="both"/>
              <w:rPr>
                <w:rFonts w:ascii="Times New Roman" w:hAnsi="Times New Roman" w:cs="Times New Roman"/>
                <w:iCs/>
                <w:sz w:val="22"/>
              </w:rPr>
            </w:pPr>
            <w:r>
              <w:rPr>
                <w:rFonts w:ascii="Times New Roman" w:hAnsi="Times New Roman" w:cs="Times New Roman"/>
                <w:iCs/>
                <w:sz w:val="22"/>
              </w:rPr>
              <w:t>En atención a los reporte</w:t>
            </w:r>
            <w:r w:rsidR="001235AF">
              <w:rPr>
                <w:rFonts w:ascii="Times New Roman" w:hAnsi="Times New Roman" w:cs="Times New Roman"/>
                <w:iCs/>
                <w:sz w:val="22"/>
              </w:rPr>
              <w:t>s de la institución responsable, se ha</w:t>
            </w:r>
            <w:r>
              <w:rPr>
                <w:rFonts w:ascii="Times New Roman" w:hAnsi="Times New Roman" w:cs="Times New Roman"/>
                <w:iCs/>
                <w:sz w:val="22"/>
              </w:rPr>
              <w:t xml:space="preserve"> realizado las siguientes actividades.</w:t>
            </w:r>
          </w:p>
          <w:p w14:paraId="7918DD75" w14:textId="19D40CD8" w:rsidR="00077A64" w:rsidRPr="000917AE" w:rsidRDefault="00077A64" w:rsidP="00EB45EA">
            <w:pPr>
              <w:jc w:val="both"/>
              <w:rPr>
                <w:rFonts w:ascii="Times New Roman" w:hAnsi="Times New Roman" w:cs="Times New Roman"/>
                <w:iCs/>
                <w:sz w:val="22"/>
              </w:rPr>
            </w:pPr>
            <w:r w:rsidRPr="000917AE">
              <w:rPr>
                <w:rFonts w:ascii="Times New Roman" w:hAnsi="Times New Roman" w:cs="Times New Roman"/>
                <w:iCs/>
                <w:sz w:val="22"/>
              </w:rPr>
              <w:t xml:space="preserve">- </w:t>
            </w:r>
            <w:r w:rsidR="002243CB">
              <w:rPr>
                <w:rFonts w:ascii="Times New Roman" w:hAnsi="Times New Roman" w:cs="Times New Roman"/>
                <w:iCs/>
                <w:sz w:val="22"/>
              </w:rPr>
              <w:t>A</w:t>
            </w:r>
            <w:r w:rsidRPr="000917AE">
              <w:rPr>
                <w:rFonts w:ascii="Times New Roman" w:hAnsi="Times New Roman" w:cs="Times New Roman"/>
                <w:iCs/>
                <w:sz w:val="22"/>
              </w:rPr>
              <w:t>ctualización de los manuales instituc</w:t>
            </w:r>
            <w:r w:rsidR="002243CB">
              <w:rPr>
                <w:rFonts w:ascii="Times New Roman" w:hAnsi="Times New Roman" w:cs="Times New Roman"/>
                <w:iCs/>
                <w:sz w:val="22"/>
              </w:rPr>
              <w:t>ionales de clases ocupacionales;</w:t>
            </w:r>
          </w:p>
          <w:p w14:paraId="49F4CA23" w14:textId="3AE8B2FC" w:rsidR="00077A64" w:rsidRPr="000917AE" w:rsidRDefault="00077A64" w:rsidP="00EB45EA">
            <w:pPr>
              <w:jc w:val="both"/>
              <w:rPr>
                <w:rFonts w:ascii="Times New Roman" w:hAnsi="Times New Roman" w:cs="Times New Roman"/>
                <w:iCs/>
                <w:sz w:val="22"/>
              </w:rPr>
            </w:pPr>
            <w:r w:rsidRPr="000917AE">
              <w:rPr>
                <w:rFonts w:ascii="Times New Roman" w:hAnsi="Times New Roman" w:cs="Times New Roman"/>
                <w:iCs/>
                <w:sz w:val="22"/>
              </w:rPr>
              <w:t xml:space="preserve">- </w:t>
            </w:r>
            <w:r w:rsidR="002243CB">
              <w:rPr>
                <w:rFonts w:ascii="Times New Roman" w:hAnsi="Times New Roman" w:cs="Times New Roman"/>
                <w:iCs/>
                <w:sz w:val="22"/>
              </w:rPr>
              <w:t xml:space="preserve">Aplicación </w:t>
            </w:r>
            <w:r w:rsidRPr="000917AE">
              <w:rPr>
                <w:rFonts w:ascii="Times New Roman" w:hAnsi="Times New Roman" w:cs="Times New Roman"/>
                <w:iCs/>
                <w:sz w:val="22"/>
              </w:rPr>
              <w:t xml:space="preserve">en el sector público </w:t>
            </w:r>
            <w:r w:rsidR="002243CB">
              <w:rPr>
                <w:rFonts w:ascii="Times New Roman" w:hAnsi="Times New Roman" w:cs="Times New Roman"/>
                <w:iCs/>
                <w:sz w:val="22"/>
              </w:rPr>
              <w:t>d</w:t>
            </w:r>
            <w:r w:rsidRPr="000917AE">
              <w:rPr>
                <w:rFonts w:ascii="Times New Roman" w:hAnsi="Times New Roman" w:cs="Times New Roman"/>
                <w:iCs/>
                <w:sz w:val="22"/>
              </w:rPr>
              <w:t>el instrumento para evaluar el desempeño y rendimi</w:t>
            </w:r>
            <w:r w:rsidR="002243CB">
              <w:rPr>
                <w:rFonts w:ascii="Times New Roman" w:hAnsi="Times New Roman" w:cs="Times New Roman"/>
                <w:iCs/>
                <w:sz w:val="22"/>
              </w:rPr>
              <w:t>ento de los servidores públicos;</w:t>
            </w:r>
          </w:p>
          <w:p w14:paraId="4EFB8BA3" w14:textId="29E96A9C" w:rsidR="00077A64" w:rsidRPr="000917AE" w:rsidRDefault="00077A64" w:rsidP="00EB45EA">
            <w:pPr>
              <w:jc w:val="both"/>
              <w:rPr>
                <w:rFonts w:ascii="Times New Roman" w:hAnsi="Times New Roman" w:cs="Times New Roman"/>
                <w:iCs/>
                <w:sz w:val="22"/>
              </w:rPr>
            </w:pPr>
            <w:r w:rsidRPr="000917AE">
              <w:rPr>
                <w:rFonts w:ascii="Times New Roman" w:hAnsi="Times New Roman" w:cs="Times New Roman"/>
                <w:iCs/>
                <w:sz w:val="22"/>
              </w:rPr>
              <w:t xml:space="preserve">- </w:t>
            </w:r>
            <w:r w:rsidR="002243CB">
              <w:rPr>
                <w:rFonts w:ascii="Times New Roman" w:hAnsi="Times New Roman" w:cs="Times New Roman"/>
                <w:iCs/>
                <w:sz w:val="22"/>
              </w:rPr>
              <w:t xml:space="preserve">Identificación de </w:t>
            </w:r>
            <w:r w:rsidRPr="000917AE">
              <w:rPr>
                <w:rFonts w:ascii="Times New Roman" w:hAnsi="Times New Roman" w:cs="Times New Roman"/>
                <w:iCs/>
                <w:sz w:val="22"/>
              </w:rPr>
              <w:t>las necesidades de capacitación y forma</w:t>
            </w:r>
            <w:r w:rsidR="002243CB">
              <w:rPr>
                <w:rFonts w:ascii="Times New Roman" w:hAnsi="Times New Roman" w:cs="Times New Roman"/>
                <w:iCs/>
                <w:sz w:val="22"/>
              </w:rPr>
              <w:t>ción de los servidores públicos;</w:t>
            </w:r>
          </w:p>
          <w:p w14:paraId="15D9402D" w14:textId="6D1730C6" w:rsidR="00077A64" w:rsidRPr="000917AE" w:rsidRDefault="00077A64" w:rsidP="00EB45EA">
            <w:pPr>
              <w:jc w:val="both"/>
              <w:rPr>
                <w:rFonts w:ascii="Times New Roman" w:hAnsi="Times New Roman" w:cs="Times New Roman"/>
                <w:iCs/>
                <w:sz w:val="22"/>
              </w:rPr>
            </w:pPr>
            <w:r w:rsidRPr="000917AE">
              <w:rPr>
                <w:rFonts w:ascii="Times New Roman" w:hAnsi="Times New Roman" w:cs="Times New Roman"/>
                <w:iCs/>
                <w:sz w:val="22"/>
              </w:rPr>
              <w:lastRenderedPageBreak/>
              <w:t>-</w:t>
            </w:r>
            <w:r w:rsidR="002243CB">
              <w:rPr>
                <w:rFonts w:ascii="Times New Roman" w:hAnsi="Times New Roman" w:cs="Times New Roman"/>
                <w:iCs/>
                <w:sz w:val="22"/>
              </w:rPr>
              <w:t xml:space="preserve"> Coordinación de</w:t>
            </w:r>
            <w:r w:rsidRPr="000917AE">
              <w:rPr>
                <w:rFonts w:ascii="Times New Roman" w:hAnsi="Times New Roman" w:cs="Times New Roman"/>
                <w:iCs/>
                <w:sz w:val="22"/>
              </w:rPr>
              <w:t xml:space="preserve"> la integración de los programas de bienestar social,</w:t>
            </w:r>
            <w:r w:rsidR="002243CB">
              <w:rPr>
                <w:rFonts w:ascii="Times New Roman" w:hAnsi="Times New Roman" w:cs="Times New Roman"/>
                <w:iCs/>
                <w:sz w:val="22"/>
              </w:rPr>
              <w:t xml:space="preserve"> incentivos y salud ocupacional;</w:t>
            </w:r>
          </w:p>
          <w:p w14:paraId="2328CDC6" w14:textId="62D38C23" w:rsidR="00C67D74" w:rsidRPr="000917AE" w:rsidRDefault="00C67D74" w:rsidP="002243CB">
            <w:pPr>
              <w:jc w:val="both"/>
              <w:rPr>
                <w:rFonts w:ascii="Times New Roman" w:hAnsi="Times New Roman" w:cs="Times New Roman"/>
                <w:iCs/>
                <w:sz w:val="22"/>
              </w:rPr>
            </w:pPr>
            <w:r w:rsidRPr="000917AE">
              <w:rPr>
                <w:rFonts w:ascii="Times New Roman" w:hAnsi="Times New Roman" w:cs="Times New Roman"/>
                <w:iCs/>
                <w:sz w:val="22"/>
              </w:rPr>
              <w:t xml:space="preserve">- </w:t>
            </w:r>
            <w:r w:rsidR="002243CB">
              <w:rPr>
                <w:rFonts w:ascii="Times New Roman" w:hAnsi="Times New Roman" w:cs="Times New Roman"/>
                <w:iCs/>
                <w:sz w:val="22"/>
              </w:rPr>
              <w:t>R</w:t>
            </w:r>
            <w:r w:rsidRPr="000917AE">
              <w:rPr>
                <w:rFonts w:ascii="Times New Roman" w:hAnsi="Times New Roman" w:cs="Times New Roman"/>
                <w:iCs/>
                <w:sz w:val="22"/>
              </w:rPr>
              <w:t>euniones con analistas y jefes de personal que laboran en la aplicación de las acciones de RRHH.</w:t>
            </w:r>
          </w:p>
        </w:tc>
      </w:tr>
      <w:tr w:rsidR="00077A64" w:rsidRPr="000917AE" w14:paraId="4D076194" w14:textId="77777777" w:rsidTr="00FD10A6">
        <w:trPr>
          <w:jc w:val="center"/>
        </w:trPr>
        <w:tc>
          <w:tcPr>
            <w:tcW w:w="4113" w:type="dxa"/>
            <w:vAlign w:val="center"/>
          </w:tcPr>
          <w:p w14:paraId="19F24EC3" w14:textId="77777777" w:rsidR="00077A64" w:rsidRPr="000917AE" w:rsidRDefault="00077A64" w:rsidP="00EB45EA">
            <w:pPr>
              <w:jc w:val="both"/>
              <w:rPr>
                <w:rFonts w:ascii="Times New Roman" w:eastAsia="Times New Roman" w:hAnsi="Times New Roman" w:cs="Times New Roman"/>
                <w:color w:val="000000"/>
                <w:sz w:val="22"/>
                <w:lang w:eastAsia="es-PA"/>
              </w:rPr>
            </w:pPr>
            <w:r w:rsidRPr="000917AE">
              <w:rPr>
                <w:rFonts w:ascii="Times New Roman" w:eastAsia="Times New Roman" w:hAnsi="Times New Roman" w:cs="Times New Roman"/>
                <w:color w:val="000000"/>
                <w:sz w:val="22"/>
                <w:lang w:eastAsia="es-PA"/>
              </w:rPr>
              <w:lastRenderedPageBreak/>
              <w:t>9 - Elaborar una propuesta de reforma a la Ley No. 59 de 29 de diciembre de 1999 sobre las declaraciones patrimoniales de bienes.</w:t>
            </w:r>
          </w:p>
        </w:tc>
        <w:tc>
          <w:tcPr>
            <w:tcW w:w="5364" w:type="dxa"/>
            <w:vAlign w:val="center"/>
          </w:tcPr>
          <w:p w14:paraId="7FC44935" w14:textId="685E0D3A" w:rsidR="00077A64" w:rsidRPr="000917AE" w:rsidRDefault="00077A64" w:rsidP="00EB45EA">
            <w:pPr>
              <w:jc w:val="both"/>
              <w:rPr>
                <w:rFonts w:ascii="Times New Roman" w:hAnsi="Times New Roman" w:cs="Times New Roman"/>
                <w:iCs/>
                <w:sz w:val="22"/>
              </w:rPr>
            </w:pPr>
            <w:r w:rsidRPr="000917AE">
              <w:rPr>
                <w:rFonts w:ascii="Times New Roman" w:hAnsi="Times New Roman" w:cs="Times New Roman"/>
                <w:iCs/>
                <w:sz w:val="22"/>
              </w:rPr>
              <w:t>-</w:t>
            </w:r>
            <w:r w:rsidR="002243CB">
              <w:rPr>
                <w:rFonts w:ascii="Times New Roman" w:hAnsi="Times New Roman" w:cs="Times New Roman"/>
                <w:iCs/>
                <w:sz w:val="22"/>
              </w:rPr>
              <w:t xml:space="preserve"> Se realizaron mesas de trabajo</w:t>
            </w:r>
            <w:r w:rsidRPr="000917AE">
              <w:rPr>
                <w:rFonts w:ascii="Times New Roman" w:hAnsi="Times New Roman" w:cs="Times New Roman"/>
                <w:iCs/>
                <w:sz w:val="22"/>
              </w:rPr>
              <w:t xml:space="preserve"> compuestas por instituciones públicas y representantes de la sociedad civil para elaborar</w:t>
            </w:r>
            <w:r w:rsidR="002243CB">
              <w:rPr>
                <w:rFonts w:ascii="Times New Roman" w:hAnsi="Times New Roman" w:cs="Times New Roman"/>
                <w:iCs/>
                <w:sz w:val="22"/>
              </w:rPr>
              <w:t xml:space="preserve"> la propuesta de reforma de ley;</w:t>
            </w:r>
          </w:p>
          <w:p w14:paraId="28396334" w14:textId="0A96E5D0" w:rsidR="00077A64" w:rsidRPr="000917AE" w:rsidRDefault="00077A64" w:rsidP="002243CB">
            <w:pPr>
              <w:jc w:val="both"/>
              <w:rPr>
                <w:rFonts w:ascii="Times New Roman" w:hAnsi="Times New Roman" w:cs="Times New Roman"/>
                <w:iCs/>
                <w:sz w:val="22"/>
              </w:rPr>
            </w:pPr>
            <w:r w:rsidRPr="000917AE">
              <w:rPr>
                <w:rFonts w:ascii="Times New Roman" w:hAnsi="Times New Roman" w:cs="Times New Roman"/>
                <w:iCs/>
                <w:sz w:val="22"/>
              </w:rPr>
              <w:t>- Se envió el proyecto de ley al Ministerio de la Presidencia para su posterior dis</w:t>
            </w:r>
            <w:r w:rsidR="002243CB">
              <w:rPr>
                <w:rFonts w:ascii="Times New Roman" w:hAnsi="Times New Roman" w:cs="Times New Roman"/>
                <w:iCs/>
                <w:sz w:val="22"/>
              </w:rPr>
              <w:t>cusión en el Órgano Legislativo.</w:t>
            </w:r>
          </w:p>
        </w:tc>
      </w:tr>
      <w:tr w:rsidR="00077A64" w:rsidRPr="000917AE" w14:paraId="7524C6F1" w14:textId="77777777" w:rsidTr="00FD10A6">
        <w:trPr>
          <w:jc w:val="center"/>
        </w:trPr>
        <w:tc>
          <w:tcPr>
            <w:tcW w:w="4113" w:type="dxa"/>
            <w:vAlign w:val="center"/>
          </w:tcPr>
          <w:p w14:paraId="2F37438F" w14:textId="77777777" w:rsidR="00077A64" w:rsidRPr="000917AE" w:rsidRDefault="00077A64" w:rsidP="00EB45EA">
            <w:pPr>
              <w:jc w:val="both"/>
              <w:rPr>
                <w:rFonts w:ascii="Times New Roman" w:eastAsia="Times New Roman" w:hAnsi="Times New Roman" w:cs="Times New Roman"/>
                <w:color w:val="000000"/>
                <w:sz w:val="22"/>
                <w:lang w:eastAsia="es-PA"/>
              </w:rPr>
            </w:pPr>
            <w:r w:rsidRPr="000917AE">
              <w:rPr>
                <w:rFonts w:ascii="Times New Roman" w:eastAsia="Times New Roman" w:hAnsi="Times New Roman" w:cs="Times New Roman"/>
                <w:color w:val="000000"/>
                <w:sz w:val="22"/>
                <w:lang w:eastAsia="es-PA"/>
              </w:rPr>
              <w:t>10 - Elaborar una propuesta de reforma a la normativa del conflicto de intereses.</w:t>
            </w:r>
          </w:p>
        </w:tc>
        <w:tc>
          <w:tcPr>
            <w:tcW w:w="5364" w:type="dxa"/>
            <w:vAlign w:val="center"/>
          </w:tcPr>
          <w:p w14:paraId="762781CA" w14:textId="3F2EF796" w:rsidR="00077A64" w:rsidRPr="000917AE" w:rsidRDefault="00077A64" w:rsidP="00EB45EA">
            <w:pPr>
              <w:jc w:val="both"/>
              <w:rPr>
                <w:rFonts w:ascii="Times New Roman" w:hAnsi="Times New Roman"/>
                <w:sz w:val="22"/>
              </w:rPr>
            </w:pPr>
            <w:r w:rsidRPr="000917AE">
              <w:rPr>
                <w:rFonts w:ascii="Times New Roman" w:hAnsi="Times New Roman" w:cs="Times New Roman"/>
                <w:iCs/>
                <w:sz w:val="22"/>
              </w:rPr>
              <w:t xml:space="preserve">- Se revisó el anteproyecto </w:t>
            </w:r>
            <w:r w:rsidRPr="000917AE">
              <w:rPr>
                <w:rFonts w:ascii="Times New Roman" w:hAnsi="Times New Roman"/>
                <w:sz w:val="22"/>
              </w:rPr>
              <w:t>de ley 58 de 5 de agosto de 2014 que regula el conflicto de intereses en el servicio público y se realizaron comentarios, los cuales se</w:t>
            </w:r>
            <w:r w:rsidR="002243CB">
              <w:rPr>
                <w:rFonts w:ascii="Times New Roman" w:hAnsi="Times New Roman"/>
                <w:sz w:val="22"/>
              </w:rPr>
              <w:t xml:space="preserve"> enviaron al Órgano Legislativo;</w:t>
            </w:r>
          </w:p>
          <w:p w14:paraId="64AB0F1A" w14:textId="1D2C86F9" w:rsidR="00C67D74" w:rsidRPr="000917AE" w:rsidRDefault="00077A64" w:rsidP="00EB45EA">
            <w:pPr>
              <w:jc w:val="both"/>
              <w:rPr>
                <w:rFonts w:ascii="Times New Roman" w:hAnsi="Times New Roman"/>
                <w:sz w:val="22"/>
              </w:rPr>
            </w:pPr>
            <w:r w:rsidRPr="000917AE">
              <w:rPr>
                <w:rFonts w:ascii="Times New Roman" w:hAnsi="Times New Roman"/>
                <w:sz w:val="22"/>
              </w:rPr>
              <w:t>- Se realizaron mesas de trabajo compuestas por instituciones públicas y representantes de la sociedad civil para la elaboración de la propuesta de reforma al Código de Ética.</w:t>
            </w:r>
          </w:p>
        </w:tc>
      </w:tr>
      <w:tr w:rsidR="00077A64" w:rsidRPr="000917AE" w14:paraId="422ACD88" w14:textId="77777777" w:rsidTr="00FD10A6">
        <w:trPr>
          <w:jc w:val="center"/>
        </w:trPr>
        <w:tc>
          <w:tcPr>
            <w:tcW w:w="4113" w:type="dxa"/>
            <w:vAlign w:val="center"/>
          </w:tcPr>
          <w:p w14:paraId="1EF10DB4" w14:textId="77777777" w:rsidR="00077A64" w:rsidRPr="000917AE" w:rsidRDefault="00077A64" w:rsidP="00EB45EA">
            <w:pPr>
              <w:jc w:val="both"/>
              <w:rPr>
                <w:rFonts w:ascii="Times New Roman" w:eastAsia="Times New Roman" w:hAnsi="Times New Roman" w:cs="Times New Roman"/>
                <w:color w:val="000000"/>
                <w:sz w:val="22"/>
                <w:lang w:eastAsia="es-PA"/>
              </w:rPr>
            </w:pPr>
            <w:r w:rsidRPr="000917AE">
              <w:rPr>
                <w:rFonts w:ascii="Times New Roman" w:eastAsia="Times New Roman" w:hAnsi="Times New Roman" w:cs="Times New Roman"/>
                <w:color w:val="000000"/>
                <w:sz w:val="22"/>
                <w:lang w:eastAsia="es-PA"/>
              </w:rPr>
              <w:t>11 - Elaborar propuesta para establecer mecanismos participativos de escogencia de: Magistrados, Procuradores, Magistrados y Fiscales Administrativos.</w:t>
            </w:r>
          </w:p>
        </w:tc>
        <w:tc>
          <w:tcPr>
            <w:tcW w:w="5364" w:type="dxa"/>
            <w:vAlign w:val="center"/>
          </w:tcPr>
          <w:p w14:paraId="20A77980" w14:textId="2ADC9AFB" w:rsidR="00077A64" w:rsidRPr="000917AE" w:rsidRDefault="0003540C" w:rsidP="00EF794E">
            <w:pPr>
              <w:jc w:val="both"/>
              <w:rPr>
                <w:rFonts w:ascii="Times New Roman" w:hAnsi="Times New Roman" w:cs="Times New Roman"/>
                <w:iCs/>
                <w:sz w:val="22"/>
              </w:rPr>
            </w:pPr>
            <w:r w:rsidRPr="000917AE">
              <w:rPr>
                <w:rFonts w:ascii="Times New Roman" w:hAnsi="Times New Roman" w:cs="Times New Roman"/>
                <w:iCs/>
                <w:sz w:val="22"/>
              </w:rPr>
              <w:t xml:space="preserve">- </w:t>
            </w:r>
            <w:r w:rsidR="002243CB">
              <w:rPr>
                <w:rFonts w:ascii="Times New Roman" w:hAnsi="Times New Roman" w:cs="Times New Roman"/>
                <w:iCs/>
                <w:sz w:val="22"/>
              </w:rPr>
              <w:t>La organización Movimiento Independiente por Panamá, alineado con este compromiso e</w:t>
            </w:r>
            <w:r w:rsidRPr="000917AE">
              <w:rPr>
                <w:rFonts w:ascii="Times New Roman" w:hAnsi="Times New Roman" w:cs="Times New Roman"/>
                <w:iCs/>
                <w:sz w:val="22"/>
              </w:rPr>
              <w:t xml:space="preserve">laboró una propuesta de evaluación de los candidatos a magistrados </w:t>
            </w:r>
            <w:r w:rsidR="002243CB">
              <w:rPr>
                <w:rFonts w:ascii="Times New Roman" w:hAnsi="Times New Roman" w:cs="Times New Roman"/>
                <w:iCs/>
                <w:sz w:val="22"/>
              </w:rPr>
              <w:t>de la Corte Suprema de Justicia, sin embargo, esto fue realizado fuera del marco de la Alianza.</w:t>
            </w:r>
          </w:p>
        </w:tc>
      </w:tr>
      <w:tr w:rsidR="00077A64" w:rsidRPr="000917AE" w14:paraId="2A85E344" w14:textId="77777777" w:rsidTr="00FD10A6">
        <w:trPr>
          <w:jc w:val="center"/>
        </w:trPr>
        <w:tc>
          <w:tcPr>
            <w:tcW w:w="4113" w:type="dxa"/>
            <w:vAlign w:val="center"/>
          </w:tcPr>
          <w:p w14:paraId="7F1BBE0F" w14:textId="77777777" w:rsidR="00077A64" w:rsidRPr="000917AE" w:rsidRDefault="00077A64" w:rsidP="00EB45EA">
            <w:pPr>
              <w:jc w:val="both"/>
              <w:rPr>
                <w:rFonts w:ascii="Times New Roman" w:hAnsi="Times New Roman" w:cs="Times New Roman"/>
                <w:iCs/>
                <w:sz w:val="22"/>
              </w:rPr>
            </w:pPr>
            <w:r w:rsidRPr="000917AE">
              <w:rPr>
                <w:rFonts w:ascii="Times New Roman" w:eastAsia="Times New Roman" w:hAnsi="Times New Roman" w:cs="Times New Roman"/>
                <w:color w:val="000000"/>
                <w:sz w:val="22"/>
                <w:lang w:eastAsia="es-PA"/>
              </w:rPr>
              <w:t>12 - Divulgación de los programas de capacitación y desarrollo de mecanismos de medición del nivel de efectividad y aplicación de dichos programas en la Policía Nacional.</w:t>
            </w:r>
          </w:p>
        </w:tc>
        <w:tc>
          <w:tcPr>
            <w:tcW w:w="5364" w:type="dxa"/>
            <w:vAlign w:val="center"/>
          </w:tcPr>
          <w:p w14:paraId="6657359D" w14:textId="12582AE5" w:rsidR="00077A64" w:rsidRPr="000917AE" w:rsidRDefault="004858E4" w:rsidP="00EF794E">
            <w:pPr>
              <w:jc w:val="both"/>
              <w:rPr>
                <w:rFonts w:ascii="Times New Roman" w:hAnsi="Times New Roman"/>
                <w:sz w:val="22"/>
              </w:rPr>
            </w:pPr>
            <w:r>
              <w:rPr>
                <w:rFonts w:ascii="Times New Roman" w:hAnsi="Times New Roman"/>
                <w:sz w:val="22"/>
              </w:rPr>
              <w:t>- Se mantiene</w:t>
            </w:r>
            <w:r w:rsidR="00077A64" w:rsidRPr="000917AE">
              <w:rPr>
                <w:rFonts w:ascii="Times New Roman" w:hAnsi="Times New Roman"/>
                <w:sz w:val="22"/>
              </w:rPr>
              <w:t xml:space="preserve"> en la página Web de la Policía Nacional</w:t>
            </w:r>
            <w:r>
              <w:rPr>
                <w:rFonts w:ascii="Times New Roman" w:hAnsi="Times New Roman"/>
                <w:sz w:val="22"/>
              </w:rPr>
              <w:t xml:space="preserve"> una pestaña de capacitación, en </w:t>
            </w:r>
            <w:r w:rsidR="00EF794E">
              <w:rPr>
                <w:rFonts w:ascii="Times New Roman" w:hAnsi="Times New Roman"/>
                <w:sz w:val="22"/>
              </w:rPr>
              <w:t>la cual</w:t>
            </w:r>
            <w:r>
              <w:rPr>
                <w:rFonts w:ascii="Times New Roman" w:hAnsi="Times New Roman"/>
                <w:sz w:val="22"/>
              </w:rPr>
              <w:t xml:space="preserve"> anteriormente se encontraban </w:t>
            </w:r>
            <w:r w:rsidR="00EF794E">
              <w:rPr>
                <w:rFonts w:ascii="Times New Roman" w:hAnsi="Times New Roman"/>
                <w:sz w:val="22"/>
              </w:rPr>
              <w:t>publicados</w:t>
            </w:r>
            <w:r>
              <w:rPr>
                <w:rFonts w:ascii="Times New Roman" w:hAnsi="Times New Roman"/>
                <w:sz w:val="22"/>
              </w:rPr>
              <w:t xml:space="preserve"> </w:t>
            </w:r>
            <w:r w:rsidR="00077A64" w:rsidRPr="000917AE">
              <w:rPr>
                <w:rFonts w:ascii="Times New Roman" w:hAnsi="Times New Roman"/>
                <w:sz w:val="22"/>
              </w:rPr>
              <w:t>los programas de capacitac</w:t>
            </w:r>
            <w:r w:rsidR="00EF794E">
              <w:rPr>
                <w:rFonts w:ascii="Times New Roman" w:hAnsi="Times New Roman"/>
                <w:sz w:val="22"/>
              </w:rPr>
              <w:t xml:space="preserve">ión anual con su justificación </w:t>
            </w:r>
            <w:r w:rsidR="00077A64" w:rsidRPr="000917AE">
              <w:rPr>
                <w:rFonts w:ascii="Times New Roman" w:hAnsi="Times New Roman"/>
                <w:sz w:val="22"/>
              </w:rPr>
              <w:t>y los procedimientos policivos.</w:t>
            </w:r>
            <w:r w:rsidR="00EF794E">
              <w:rPr>
                <w:rFonts w:ascii="Times New Roman" w:hAnsi="Times New Roman"/>
                <w:sz w:val="22"/>
              </w:rPr>
              <w:t xml:space="preserve"> </w:t>
            </w:r>
            <w:r>
              <w:rPr>
                <w:rFonts w:ascii="Times New Roman" w:hAnsi="Times New Roman"/>
                <w:sz w:val="22"/>
              </w:rPr>
              <w:t>En estos momentos, el enlace no se encuentra disponible.</w:t>
            </w:r>
          </w:p>
        </w:tc>
      </w:tr>
      <w:tr w:rsidR="00077A64" w:rsidRPr="000917AE" w14:paraId="3BC6E739" w14:textId="77777777" w:rsidTr="00FD10A6">
        <w:trPr>
          <w:jc w:val="center"/>
        </w:trPr>
        <w:tc>
          <w:tcPr>
            <w:tcW w:w="4113" w:type="dxa"/>
            <w:vAlign w:val="center"/>
          </w:tcPr>
          <w:p w14:paraId="6D6C6E5C" w14:textId="77777777" w:rsidR="00077A64" w:rsidRPr="000917AE" w:rsidRDefault="00077A64" w:rsidP="00EB45EA">
            <w:pPr>
              <w:jc w:val="both"/>
              <w:rPr>
                <w:rFonts w:ascii="Times New Roman" w:hAnsi="Times New Roman" w:cs="Times New Roman"/>
                <w:iCs/>
                <w:sz w:val="22"/>
              </w:rPr>
            </w:pPr>
            <w:r w:rsidRPr="000917AE">
              <w:rPr>
                <w:rFonts w:ascii="Times New Roman" w:eastAsia="Times New Roman" w:hAnsi="Times New Roman" w:cs="Times New Roman"/>
                <w:color w:val="000000"/>
                <w:sz w:val="22"/>
                <w:lang w:eastAsia="es-PA"/>
              </w:rPr>
              <w:t>13 - Crear consejos consultivos con participación de la sociedad civil para fortalecer los programas de seguridad ciudadana.</w:t>
            </w:r>
          </w:p>
        </w:tc>
        <w:tc>
          <w:tcPr>
            <w:tcW w:w="5364" w:type="dxa"/>
            <w:vAlign w:val="center"/>
          </w:tcPr>
          <w:p w14:paraId="73D2A446" w14:textId="41C20441" w:rsidR="00077A64" w:rsidRPr="000917AE" w:rsidRDefault="00077A64" w:rsidP="004858E4">
            <w:pPr>
              <w:jc w:val="both"/>
              <w:rPr>
                <w:rFonts w:ascii="Times New Roman" w:hAnsi="Times New Roman" w:cs="Times New Roman"/>
                <w:iCs/>
                <w:sz w:val="22"/>
              </w:rPr>
            </w:pPr>
            <w:r w:rsidRPr="000917AE">
              <w:rPr>
                <w:rFonts w:ascii="Times New Roman" w:hAnsi="Times New Roman" w:cs="Times New Roman"/>
                <w:iCs/>
                <w:sz w:val="22"/>
              </w:rPr>
              <w:t xml:space="preserve">- Se publicaron en la página Web de la Policía Nacional los programas </w:t>
            </w:r>
            <w:r w:rsidR="004858E4">
              <w:rPr>
                <w:rFonts w:ascii="Times New Roman" w:hAnsi="Times New Roman" w:cs="Times New Roman"/>
                <w:iCs/>
                <w:sz w:val="22"/>
              </w:rPr>
              <w:t xml:space="preserve">del Departamento </w:t>
            </w:r>
            <w:r w:rsidR="00EF794E">
              <w:rPr>
                <w:rFonts w:ascii="Times New Roman" w:hAnsi="Times New Roman" w:cs="Times New Roman"/>
                <w:iCs/>
                <w:sz w:val="22"/>
              </w:rPr>
              <w:t>de Seguridad C</w:t>
            </w:r>
            <w:r w:rsidRPr="000917AE">
              <w:rPr>
                <w:rFonts w:ascii="Times New Roman" w:hAnsi="Times New Roman" w:cs="Times New Roman"/>
                <w:iCs/>
                <w:sz w:val="22"/>
              </w:rPr>
              <w:t>iudadana, los cuales se divulgaron y promovieron a  travé</w:t>
            </w:r>
            <w:r w:rsidR="004858E4">
              <w:rPr>
                <w:rFonts w:ascii="Times New Roman" w:hAnsi="Times New Roman" w:cs="Times New Roman"/>
                <w:iCs/>
                <w:sz w:val="22"/>
              </w:rPr>
              <w:t>s de los medios de comunicación.</w:t>
            </w:r>
          </w:p>
        </w:tc>
      </w:tr>
      <w:tr w:rsidR="00077A64" w:rsidRPr="000917AE" w14:paraId="635D73E0" w14:textId="77777777" w:rsidTr="00FD10A6">
        <w:trPr>
          <w:jc w:val="center"/>
        </w:trPr>
        <w:tc>
          <w:tcPr>
            <w:tcW w:w="4113" w:type="dxa"/>
            <w:vAlign w:val="center"/>
          </w:tcPr>
          <w:p w14:paraId="58A15371" w14:textId="77777777" w:rsidR="00077A64" w:rsidRPr="000917AE" w:rsidRDefault="00077A64" w:rsidP="00EB45EA">
            <w:pPr>
              <w:jc w:val="both"/>
              <w:rPr>
                <w:rFonts w:ascii="Times New Roman" w:eastAsia="Times New Roman" w:hAnsi="Times New Roman" w:cs="Times New Roman"/>
                <w:color w:val="000000"/>
                <w:sz w:val="22"/>
                <w:lang w:eastAsia="es-PA"/>
              </w:rPr>
            </w:pPr>
            <w:r w:rsidRPr="000917AE">
              <w:rPr>
                <w:rFonts w:ascii="Times New Roman" w:eastAsia="Times New Roman" w:hAnsi="Times New Roman" w:cs="Times New Roman"/>
                <w:color w:val="000000"/>
                <w:sz w:val="22"/>
                <w:lang w:eastAsia="es-PA"/>
              </w:rPr>
              <w:t>14 - Implementación de la ley 44 de 5 de agosto de 2002 que crea los Comités de Cuencas Hidrográficas.</w:t>
            </w:r>
          </w:p>
        </w:tc>
        <w:tc>
          <w:tcPr>
            <w:tcW w:w="5364" w:type="dxa"/>
            <w:vAlign w:val="center"/>
          </w:tcPr>
          <w:p w14:paraId="400AF8CE" w14:textId="77590126" w:rsidR="00077A64" w:rsidRPr="000917AE" w:rsidRDefault="004858E4" w:rsidP="00EB45EA">
            <w:pPr>
              <w:jc w:val="both"/>
              <w:rPr>
                <w:rFonts w:ascii="Times New Roman" w:hAnsi="Times New Roman" w:cs="Times New Roman"/>
                <w:iCs/>
                <w:sz w:val="22"/>
              </w:rPr>
            </w:pPr>
            <w:r>
              <w:rPr>
                <w:rFonts w:ascii="Times New Roman" w:hAnsi="Times New Roman" w:cs="Times New Roman"/>
                <w:iCs/>
                <w:sz w:val="22"/>
              </w:rPr>
              <w:t xml:space="preserve">- Se crearon </w:t>
            </w:r>
            <w:r w:rsidR="00577D27">
              <w:rPr>
                <w:rFonts w:ascii="Times New Roman" w:hAnsi="Times New Roman" w:cs="Times New Roman"/>
                <w:iCs/>
                <w:sz w:val="22"/>
              </w:rPr>
              <w:t>14</w:t>
            </w:r>
            <w:r w:rsidR="00077A64" w:rsidRPr="000917AE">
              <w:rPr>
                <w:rFonts w:ascii="Times New Roman" w:hAnsi="Times New Roman" w:cs="Times New Roman"/>
                <w:iCs/>
                <w:sz w:val="22"/>
              </w:rPr>
              <w:t xml:space="preserve"> comités de cuentas hidrográficas.</w:t>
            </w:r>
          </w:p>
        </w:tc>
      </w:tr>
      <w:tr w:rsidR="00077A64" w:rsidRPr="000917AE" w14:paraId="57E707E4" w14:textId="77777777" w:rsidTr="00FD10A6">
        <w:trPr>
          <w:jc w:val="center"/>
        </w:trPr>
        <w:tc>
          <w:tcPr>
            <w:tcW w:w="4113" w:type="dxa"/>
            <w:vAlign w:val="center"/>
          </w:tcPr>
          <w:p w14:paraId="1333532F" w14:textId="77777777" w:rsidR="00077A64" w:rsidRPr="000917AE" w:rsidRDefault="00077A64" w:rsidP="00EB45EA">
            <w:pPr>
              <w:jc w:val="both"/>
              <w:rPr>
                <w:rFonts w:ascii="Times New Roman" w:eastAsia="Times New Roman" w:hAnsi="Times New Roman" w:cs="Times New Roman"/>
                <w:color w:val="000000"/>
                <w:sz w:val="22"/>
                <w:lang w:eastAsia="es-PA"/>
              </w:rPr>
            </w:pPr>
            <w:r w:rsidRPr="000917AE">
              <w:rPr>
                <w:rFonts w:ascii="Times New Roman" w:eastAsia="Times New Roman" w:hAnsi="Times New Roman" w:cs="Times New Roman"/>
                <w:color w:val="000000"/>
                <w:sz w:val="22"/>
                <w:lang w:eastAsia="es-PA"/>
              </w:rPr>
              <w:t>15 - Divulgación de los programas de formación docente y su contenido y establecimiento de un mecanismo de medición de aplicación de dichos programas.</w:t>
            </w:r>
          </w:p>
        </w:tc>
        <w:tc>
          <w:tcPr>
            <w:tcW w:w="5364" w:type="dxa"/>
            <w:vAlign w:val="center"/>
          </w:tcPr>
          <w:p w14:paraId="330B00C0" w14:textId="4EF59F04" w:rsidR="00077A64" w:rsidRPr="000917AE" w:rsidRDefault="00077A64" w:rsidP="00EB45EA">
            <w:pPr>
              <w:jc w:val="both"/>
              <w:rPr>
                <w:rFonts w:ascii="Times New Roman" w:hAnsi="Times New Roman" w:cs="Times New Roman"/>
                <w:iCs/>
                <w:sz w:val="22"/>
              </w:rPr>
            </w:pPr>
            <w:r w:rsidRPr="000917AE">
              <w:rPr>
                <w:rFonts w:ascii="Times New Roman" w:hAnsi="Times New Roman" w:cs="Times New Roman"/>
                <w:iCs/>
                <w:sz w:val="22"/>
              </w:rPr>
              <w:t>- Se publicaron en la página Web los programas de capacitación a docentes y sus descripciones, así como el método de evaluación docente y las estadí</w:t>
            </w:r>
            <w:r w:rsidR="004858E4">
              <w:rPr>
                <w:rFonts w:ascii="Times New Roman" w:hAnsi="Times New Roman" w:cs="Times New Roman"/>
                <w:iCs/>
                <w:sz w:val="22"/>
              </w:rPr>
              <w:t>sticas de resultados por región.</w:t>
            </w:r>
          </w:p>
        </w:tc>
      </w:tr>
      <w:tr w:rsidR="00077A64" w:rsidRPr="000917AE" w14:paraId="2652F2B7" w14:textId="77777777" w:rsidTr="00FD10A6">
        <w:trPr>
          <w:jc w:val="center"/>
        </w:trPr>
        <w:tc>
          <w:tcPr>
            <w:tcW w:w="4113" w:type="dxa"/>
            <w:vAlign w:val="center"/>
          </w:tcPr>
          <w:p w14:paraId="552698F5" w14:textId="77777777" w:rsidR="00077A64" w:rsidRPr="000917AE" w:rsidRDefault="00077A64" w:rsidP="00EB45EA">
            <w:pPr>
              <w:jc w:val="both"/>
              <w:rPr>
                <w:rFonts w:ascii="Times New Roman" w:eastAsia="Times New Roman" w:hAnsi="Times New Roman" w:cs="Times New Roman"/>
                <w:color w:val="000000"/>
                <w:sz w:val="22"/>
                <w:lang w:eastAsia="es-PA"/>
              </w:rPr>
            </w:pPr>
            <w:r w:rsidRPr="000917AE">
              <w:rPr>
                <w:rFonts w:ascii="Times New Roman" w:eastAsia="Times New Roman" w:hAnsi="Times New Roman" w:cs="Times New Roman"/>
                <w:color w:val="000000"/>
                <w:sz w:val="22"/>
                <w:lang w:eastAsia="es-PA"/>
              </w:rPr>
              <w:t>16 - Ampliar los mecanismos de monitoreo y seguimiento de los casos reportados al Centro de Atención Ciudadana (311).</w:t>
            </w:r>
          </w:p>
        </w:tc>
        <w:tc>
          <w:tcPr>
            <w:tcW w:w="5364" w:type="dxa"/>
            <w:vAlign w:val="center"/>
          </w:tcPr>
          <w:p w14:paraId="44C6D4C2" w14:textId="7D2CC4F2" w:rsidR="00077A64" w:rsidRPr="000917AE" w:rsidRDefault="00077A64" w:rsidP="00EB45EA">
            <w:pPr>
              <w:jc w:val="both"/>
              <w:rPr>
                <w:rFonts w:ascii="Times New Roman" w:hAnsi="Times New Roman" w:cs="Times New Roman"/>
                <w:iCs/>
                <w:sz w:val="22"/>
              </w:rPr>
            </w:pPr>
            <w:r w:rsidRPr="000917AE">
              <w:rPr>
                <w:rFonts w:ascii="Times New Roman" w:hAnsi="Times New Roman" w:cs="Times New Roman"/>
                <w:iCs/>
                <w:sz w:val="22"/>
              </w:rPr>
              <w:t>- Las entidades han difundido la existencia del 311 en sus sitios Web, redes so</w:t>
            </w:r>
            <w:r w:rsidR="004858E4">
              <w:rPr>
                <w:rFonts w:ascii="Times New Roman" w:hAnsi="Times New Roman" w:cs="Times New Roman"/>
                <w:iCs/>
                <w:sz w:val="22"/>
              </w:rPr>
              <w:t>ciales y de forma institucional;</w:t>
            </w:r>
          </w:p>
          <w:p w14:paraId="1ADCE395" w14:textId="50EFD6B3" w:rsidR="00077A64" w:rsidRPr="000917AE" w:rsidRDefault="00077A64" w:rsidP="00EB45EA">
            <w:pPr>
              <w:jc w:val="both"/>
              <w:rPr>
                <w:rFonts w:ascii="Times New Roman" w:hAnsi="Times New Roman" w:cs="Times New Roman"/>
                <w:iCs/>
                <w:sz w:val="22"/>
              </w:rPr>
            </w:pPr>
            <w:r w:rsidRPr="000917AE">
              <w:rPr>
                <w:rFonts w:ascii="Times New Roman" w:hAnsi="Times New Roman" w:cs="Times New Roman"/>
                <w:iCs/>
                <w:sz w:val="22"/>
              </w:rPr>
              <w:t>- La institución pública responsable publicó las estadísticas de gest</w:t>
            </w:r>
            <w:r w:rsidR="004858E4">
              <w:rPr>
                <w:rFonts w:ascii="Times New Roman" w:hAnsi="Times New Roman" w:cs="Times New Roman"/>
                <w:iCs/>
                <w:sz w:val="22"/>
              </w:rPr>
              <w:t>ión de los casos recibidos;</w:t>
            </w:r>
          </w:p>
          <w:p w14:paraId="27137B16" w14:textId="77777777" w:rsidR="00077A64" w:rsidRPr="000917AE" w:rsidRDefault="00077A64" w:rsidP="00EB45EA">
            <w:pPr>
              <w:jc w:val="both"/>
              <w:rPr>
                <w:rFonts w:ascii="Times New Roman" w:hAnsi="Times New Roman" w:cs="Times New Roman"/>
                <w:iCs/>
                <w:sz w:val="22"/>
              </w:rPr>
            </w:pPr>
            <w:r w:rsidRPr="000917AE">
              <w:rPr>
                <w:rFonts w:ascii="Times New Roman" w:hAnsi="Times New Roman" w:cs="Times New Roman"/>
                <w:iCs/>
                <w:sz w:val="22"/>
              </w:rPr>
              <w:t>- Se estableció el método de medición de efectividad en las respuestas, y se ha dado el seguimiento a la atención de los casos, contactando al ciudadano y  en línea.</w:t>
            </w:r>
          </w:p>
        </w:tc>
      </w:tr>
      <w:tr w:rsidR="00077A64" w:rsidRPr="000917AE" w14:paraId="05500E20" w14:textId="77777777" w:rsidTr="00FD10A6">
        <w:trPr>
          <w:jc w:val="center"/>
        </w:trPr>
        <w:tc>
          <w:tcPr>
            <w:tcW w:w="4113" w:type="dxa"/>
            <w:vAlign w:val="center"/>
          </w:tcPr>
          <w:p w14:paraId="57361319" w14:textId="77777777" w:rsidR="00077A64" w:rsidRPr="000917AE" w:rsidRDefault="00077A64" w:rsidP="00EB45EA">
            <w:pPr>
              <w:jc w:val="both"/>
              <w:rPr>
                <w:rFonts w:ascii="Times New Roman" w:eastAsia="Times New Roman" w:hAnsi="Times New Roman" w:cs="Times New Roman"/>
                <w:color w:val="000000"/>
                <w:sz w:val="22"/>
                <w:lang w:eastAsia="es-PA"/>
              </w:rPr>
            </w:pPr>
            <w:r w:rsidRPr="000917AE">
              <w:rPr>
                <w:rFonts w:ascii="Times New Roman" w:eastAsia="Times New Roman" w:hAnsi="Times New Roman" w:cs="Times New Roman"/>
                <w:color w:val="000000"/>
                <w:sz w:val="22"/>
                <w:lang w:eastAsia="es-PA"/>
              </w:rPr>
              <w:t xml:space="preserve">17 - Elaborar un estudio dirigido al </w:t>
            </w:r>
            <w:r w:rsidRPr="000917AE">
              <w:rPr>
                <w:rFonts w:ascii="Times New Roman" w:eastAsia="Times New Roman" w:hAnsi="Times New Roman" w:cs="Times New Roman"/>
                <w:color w:val="000000"/>
                <w:sz w:val="22"/>
                <w:lang w:eastAsia="es-PA"/>
              </w:rPr>
              <w:lastRenderedPageBreak/>
              <w:t>establecimiento de la señalética y nomenclatura de la Ciudad de Panamá.</w:t>
            </w:r>
          </w:p>
        </w:tc>
        <w:tc>
          <w:tcPr>
            <w:tcW w:w="5364" w:type="dxa"/>
            <w:vAlign w:val="center"/>
          </w:tcPr>
          <w:p w14:paraId="50877DE6" w14:textId="25593D74" w:rsidR="00077A64" w:rsidRPr="000917AE" w:rsidRDefault="00577D27" w:rsidP="00EF794E">
            <w:pPr>
              <w:jc w:val="both"/>
              <w:rPr>
                <w:rFonts w:ascii="Times New Roman" w:hAnsi="Times New Roman" w:cs="Times New Roman"/>
                <w:iCs/>
                <w:sz w:val="22"/>
              </w:rPr>
            </w:pPr>
            <w:r>
              <w:rPr>
                <w:rFonts w:ascii="Times New Roman" w:hAnsi="Times New Roman" w:cs="Times New Roman"/>
                <w:iCs/>
                <w:sz w:val="22"/>
              </w:rPr>
              <w:lastRenderedPageBreak/>
              <w:t xml:space="preserve">Se realizó un acto público y se adjudicó el contrato a la </w:t>
            </w:r>
            <w:r>
              <w:rPr>
                <w:rFonts w:ascii="Times New Roman" w:hAnsi="Times New Roman" w:cs="Times New Roman"/>
                <w:iCs/>
                <w:sz w:val="22"/>
              </w:rPr>
              <w:lastRenderedPageBreak/>
              <w:t xml:space="preserve">empresa </w:t>
            </w:r>
            <w:proofErr w:type="spellStart"/>
            <w:r>
              <w:rPr>
                <w:rFonts w:ascii="Times New Roman" w:hAnsi="Times New Roman" w:cs="Times New Roman"/>
                <w:iCs/>
                <w:sz w:val="22"/>
              </w:rPr>
              <w:t>Geosolution</w:t>
            </w:r>
            <w:proofErr w:type="spellEnd"/>
            <w:r>
              <w:rPr>
                <w:rFonts w:ascii="Times New Roman" w:hAnsi="Times New Roman" w:cs="Times New Roman"/>
                <w:iCs/>
                <w:sz w:val="22"/>
              </w:rPr>
              <w:t xml:space="preserve"> </w:t>
            </w:r>
            <w:proofErr w:type="spellStart"/>
            <w:r>
              <w:rPr>
                <w:rFonts w:ascii="Times New Roman" w:hAnsi="Times New Roman" w:cs="Times New Roman"/>
                <w:iCs/>
                <w:sz w:val="22"/>
              </w:rPr>
              <w:t>Cons</w:t>
            </w:r>
            <w:r w:rsidR="00EF794E">
              <w:rPr>
                <w:rFonts w:ascii="Times New Roman" w:hAnsi="Times New Roman" w:cs="Times New Roman"/>
                <w:iCs/>
                <w:sz w:val="22"/>
              </w:rPr>
              <w:t>ulting</w:t>
            </w:r>
            <w:proofErr w:type="spellEnd"/>
            <w:r w:rsidR="00EF794E">
              <w:rPr>
                <w:rFonts w:ascii="Times New Roman" w:hAnsi="Times New Roman" w:cs="Times New Roman"/>
                <w:iCs/>
                <w:sz w:val="22"/>
              </w:rPr>
              <w:t xml:space="preserve"> Inc</w:t>
            </w:r>
            <w:r w:rsidR="00B151FD">
              <w:rPr>
                <w:rFonts w:ascii="Times New Roman" w:hAnsi="Times New Roman" w:cs="Times New Roman"/>
                <w:iCs/>
                <w:sz w:val="22"/>
              </w:rPr>
              <w:t>.</w:t>
            </w:r>
            <w:r w:rsidR="00EF794E">
              <w:rPr>
                <w:rFonts w:ascii="Times New Roman" w:hAnsi="Times New Roman" w:cs="Times New Roman"/>
                <w:iCs/>
                <w:sz w:val="22"/>
              </w:rPr>
              <w:t>, para que se realice e</w:t>
            </w:r>
            <w:r>
              <w:rPr>
                <w:rFonts w:ascii="Times New Roman" w:hAnsi="Times New Roman" w:cs="Times New Roman"/>
                <w:iCs/>
                <w:sz w:val="22"/>
              </w:rPr>
              <w:t>l estudio.</w:t>
            </w:r>
          </w:p>
        </w:tc>
      </w:tr>
      <w:tr w:rsidR="00077A64" w:rsidRPr="000917AE" w14:paraId="06AEC55D" w14:textId="77777777" w:rsidTr="00FD10A6">
        <w:trPr>
          <w:jc w:val="center"/>
        </w:trPr>
        <w:tc>
          <w:tcPr>
            <w:tcW w:w="4113" w:type="dxa"/>
            <w:vAlign w:val="center"/>
          </w:tcPr>
          <w:p w14:paraId="6B3AA5E2" w14:textId="77777777" w:rsidR="00077A64" w:rsidRPr="000917AE" w:rsidRDefault="00077A64" w:rsidP="00EB45EA">
            <w:pPr>
              <w:jc w:val="both"/>
              <w:rPr>
                <w:rFonts w:ascii="Times New Roman" w:eastAsia="Times New Roman" w:hAnsi="Times New Roman" w:cs="Times New Roman"/>
                <w:color w:val="000000"/>
                <w:sz w:val="22"/>
                <w:lang w:eastAsia="es-PA"/>
              </w:rPr>
            </w:pPr>
            <w:r w:rsidRPr="000917AE">
              <w:rPr>
                <w:rFonts w:ascii="Times New Roman" w:eastAsia="Times New Roman" w:hAnsi="Times New Roman" w:cs="Times New Roman"/>
                <w:color w:val="000000"/>
                <w:sz w:val="22"/>
                <w:lang w:eastAsia="es-PA"/>
              </w:rPr>
              <w:lastRenderedPageBreak/>
              <w:t>18 - Implementación de la plataforma electrónica de acceso a la información a nivel gubernamental: Infórmate Panamá.</w:t>
            </w:r>
          </w:p>
        </w:tc>
        <w:tc>
          <w:tcPr>
            <w:tcW w:w="5364" w:type="dxa"/>
            <w:vAlign w:val="center"/>
          </w:tcPr>
          <w:p w14:paraId="43FABB26" w14:textId="6CBB01DF" w:rsidR="00077A64" w:rsidRPr="000917AE" w:rsidRDefault="004858E4" w:rsidP="00EF794E">
            <w:pPr>
              <w:jc w:val="both"/>
              <w:rPr>
                <w:rFonts w:ascii="Times New Roman" w:hAnsi="Times New Roman" w:cs="Times New Roman"/>
                <w:iCs/>
                <w:sz w:val="22"/>
              </w:rPr>
            </w:pPr>
            <w:r>
              <w:rPr>
                <w:rFonts w:ascii="Times New Roman" w:hAnsi="Times New Roman" w:cs="Times New Roman"/>
                <w:iCs/>
                <w:sz w:val="22"/>
              </w:rPr>
              <w:t>- Se desarrolló la plataforma;</w:t>
            </w:r>
          </w:p>
          <w:p w14:paraId="04EA77F3" w14:textId="77777777" w:rsidR="00077A64" w:rsidRPr="000917AE" w:rsidRDefault="00077A64" w:rsidP="00EF794E">
            <w:pPr>
              <w:jc w:val="both"/>
              <w:rPr>
                <w:rFonts w:ascii="Times New Roman" w:hAnsi="Times New Roman" w:cs="Times New Roman"/>
                <w:iCs/>
                <w:sz w:val="22"/>
              </w:rPr>
            </w:pPr>
            <w:r w:rsidRPr="000917AE">
              <w:rPr>
                <w:rFonts w:ascii="Times New Roman" w:hAnsi="Times New Roman" w:cs="Times New Roman"/>
                <w:iCs/>
                <w:sz w:val="22"/>
              </w:rPr>
              <w:t>- Se realizó el lanzamiento a la ciudadanía y acciones de difusión y capacitación sobre el uso del sistema.</w:t>
            </w:r>
          </w:p>
        </w:tc>
      </w:tr>
      <w:tr w:rsidR="00077A64" w:rsidRPr="000917AE" w14:paraId="0F2FECAC" w14:textId="77777777" w:rsidTr="00FD10A6">
        <w:trPr>
          <w:jc w:val="center"/>
        </w:trPr>
        <w:tc>
          <w:tcPr>
            <w:tcW w:w="4113" w:type="dxa"/>
            <w:vAlign w:val="center"/>
          </w:tcPr>
          <w:p w14:paraId="79D64185" w14:textId="77777777" w:rsidR="00077A64" w:rsidRPr="000917AE" w:rsidRDefault="00077A64" w:rsidP="00EB45EA">
            <w:pPr>
              <w:jc w:val="both"/>
              <w:rPr>
                <w:rFonts w:ascii="Times New Roman" w:eastAsia="Times New Roman" w:hAnsi="Times New Roman" w:cs="Times New Roman"/>
                <w:color w:val="000000"/>
                <w:sz w:val="22"/>
                <w:lang w:eastAsia="es-PA"/>
              </w:rPr>
            </w:pPr>
            <w:r w:rsidRPr="000917AE">
              <w:rPr>
                <w:rFonts w:ascii="Times New Roman" w:eastAsia="Times New Roman" w:hAnsi="Times New Roman" w:cs="Times New Roman"/>
                <w:color w:val="000000"/>
                <w:sz w:val="22"/>
                <w:lang w:eastAsia="es-PA"/>
              </w:rPr>
              <w:t>19 - Elaborar y publicar base de datos de los funcionarios obligados a presentar declaración patrimonial de bienes ante la CGR.</w:t>
            </w:r>
          </w:p>
        </w:tc>
        <w:tc>
          <w:tcPr>
            <w:tcW w:w="5364" w:type="dxa"/>
            <w:vAlign w:val="center"/>
          </w:tcPr>
          <w:p w14:paraId="2B9C891F" w14:textId="610BA8D2" w:rsidR="00077A64" w:rsidRPr="000917AE" w:rsidRDefault="00577D27" w:rsidP="00EF794E">
            <w:pPr>
              <w:jc w:val="both"/>
              <w:rPr>
                <w:rFonts w:ascii="Times New Roman" w:hAnsi="Times New Roman" w:cs="Times New Roman"/>
                <w:iCs/>
                <w:sz w:val="22"/>
              </w:rPr>
            </w:pPr>
            <w:r>
              <w:rPr>
                <w:rFonts w:ascii="Times New Roman" w:hAnsi="Times New Roman" w:cs="Times New Roman"/>
                <w:iCs/>
                <w:sz w:val="22"/>
              </w:rPr>
              <w:t>- Se elaboró la base de datos, pero la misma aún no ha sido publicada.</w:t>
            </w:r>
          </w:p>
        </w:tc>
      </w:tr>
      <w:tr w:rsidR="00077A64" w:rsidRPr="000917AE" w14:paraId="6574CCEE" w14:textId="77777777" w:rsidTr="00FD10A6">
        <w:trPr>
          <w:jc w:val="center"/>
        </w:trPr>
        <w:tc>
          <w:tcPr>
            <w:tcW w:w="4113" w:type="dxa"/>
            <w:vAlign w:val="center"/>
          </w:tcPr>
          <w:p w14:paraId="3C97409A" w14:textId="77777777" w:rsidR="00077A64" w:rsidRPr="000917AE" w:rsidRDefault="00077A64" w:rsidP="00EB45EA">
            <w:pPr>
              <w:jc w:val="both"/>
              <w:rPr>
                <w:rFonts w:ascii="Times New Roman" w:eastAsia="Times New Roman" w:hAnsi="Times New Roman" w:cs="Times New Roman"/>
                <w:color w:val="000000"/>
                <w:sz w:val="22"/>
                <w:lang w:eastAsia="es-PA"/>
              </w:rPr>
            </w:pPr>
            <w:r w:rsidRPr="000917AE">
              <w:rPr>
                <w:rFonts w:ascii="Times New Roman" w:eastAsia="Times New Roman" w:hAnsi="Times New Roman" w:cs="Times New Roman"/>
                <w:color w:val="000000"/>
                <w:sz w:val="22"/>
                <w:lang w:eastAsia="es-PA"/>
              </w:rPr>
              <w:t>20 - Crear un Mecanismo de Diálogo Permanente para la implementación de los compromisos.</w:t>
            </w:r>
          </w:p>
        </w:tc>
        <w:tc>
          <w:tcPr>
            <w:tcW w:w="5364" w:type="dxa"/>
            <w:vAlign w:val="center"/>
          </w:tcPr>
          <w:p w14:paraId="11961DAE" w14:textId="70FEB0C3" w:rsidR="00077A64" w:rsidRPr="000917AE" w:rsidRDefault="00077A64" w:rsidP="00EF794E">
            <w:pPr>
              <w:jc w:val="both"/>
              <w:rPr>
                <w:rFonts w:ascii="Times New Roman" w:hAnsi="Times New Roman" w:cs="Times New Roman"/>
                <w:iCs/>
                <w:sz w:val="22"/>
              </w:rPr>
            </w:pPr>
            <w:r w:rsidRPr="000917AE">
              <w:rPr>
                <w:rFonts w:ascii="Times New Roman" w:hAnsi="Times New Roman" w:cs="Times New Roman"/>
                <w:iCs/>
                <w:sz w:val="22"/>
              </w:rPr>
              <w:t>- Se creó la com</w:t>
            </w:r>
            <w:r w:rsidR="00EF794E">
              <w:rPr>
                <w:rFonts w:ascii="Times New Roman" w:hAnsi="Times New Roman" w:cs="Times New Roman"/>
                <w:iCs/>
                <w:sz w:val="22"/>
              </w:rPr>
              <w:t>isión, conformada por gobierno y organizaciones de la sociedad civil, y se han celebrado diversas</w:t>
            </w:r>
            <w:r w:rsidR="004858E4">
              <w:rPr>
                <w:rFonts w:ascii="Times New Roman" w:hAnsi="Times New Roman" w:cs="Times New Roman"/>
                <w:iCs/>
                <w:sz w:val="22"/>
              </w:rPr>
              <w:t xml:space="preserve"> reuniones;</w:t>
            </w:r>
          </w:p>
          <w:p w14:paraId="47ECD84B" w14:textId="60AED3C6" w:rsidR="00077A64" w:rsidRDefault="00077A64" w:rsidP="00EF794E">
            <w:pPr>
              <w:jc w:val="both"/>
              <w:rPr>
                <w:rFonts w:ascii="Times New Roman" w:hAnsi="Times New Roman" w:cs="Times New Roman"/>
                <w:iCs/>
                <w:sz w:val="22"/>
              </w:rPr>
            </w:pPr>
            <w:r w:rsidRPr="000917AE">
              <w:rPr>
                <w:rFonts w:ascii="Times New Roman" w:hAnsi="Times New Roman" w:cs="Times New Roman"/>
                <w:iCs/>
                <w:sz w:val="22"/>
              </w:rPr>
              <w:t xml:space="preserve">- Se elaboró un </w:t>
            </w:r>
            <w:r w:rsidR="00EF794E">
              <w:rPr>
                <w:rFonts w:ascii="Times New Roman" w:hAnsi="Times New Roman" w:cs="Times New Roman"/>
                <w:iCs/>
                <w:sz w:val="22"/>
              </w:rPr>
              <w:t>Convenio de Colaboración</w:t>
            </w:r>
            <w:r w:rsidRPr="000917AE">
              <w:rPr>
                <w:rFonts w:ascii="Times New Roman" w:hAnsi="Times New Roman" w:cs="Times New Roman"/>
                <w:iCs/>
                <w:sz w:val="22"/>
              </w:rPr>
              <w:t xml:space="preserve"> entre la ANTAI </w:t>
            </w:r>
            <w:r w:rsidR="00EF794E">
              <w:rPr>
                <w:rFonts w:ascii="Times New Roman" w:hAnsi="Times New Roman" w:cs="Times New Roman"/>
                <w:iCs/>
                <w:sz w:val="22"/>
              </w:rPr>
              <w:t>y la AIG para el desarrollo de la plataforma de Gobierno Abierto Panamá;</w:t>
            </w:r>
          </w:p>
          <w:p w14:paraId="46FD457F" w14:textId="12863165" w:rsidR="00EF794E" w:rsidRPr="000917AE" w:rsidRDefault="00EF794E" w:rsidP="00EF794E">
            <w:pPr>
              <w:jc w:val="both"/>
              <w:rPr>
                <w:rFonts w:ascii="Times New Roman" w:hAnsi="Times New Roman" w:cs="Times New Roman"/>
                <w:iCs/>
                <w:sz w:val="22"/>
              </w:rPr>
            </w:pPr>
            <w:r>
              <w:rPr>
                <w:rFonts w:ascii="Times New Roman" w:hAnsi="Times New Roman" w:cs="Times New Roman"/>
                <w:iCs/>
                <w:sz w:val="22"/>
              </w:rPr>
              <w:t>- Como cooperación internacional se recibió de la República del Paraguay su plataforma de Gobierno Abierto, la cual está siendo adecuada a Panamá.</w:t>
            </w:r>
          </w:p>
        </w:tc>
      </w:tr>
    </w:tbl>
    <w:p w14:paraId="4CE6AE89" w14:textId="643283D8" w:rsidR="00077A64" w:rsidRDefault="00077A64" w:rsidP="00077A64">
      <w:pPr>
        <w:jc w:val="both"/>
        <w:rPr>
          <w:rFonts w:ascii="Times New Roman" w:hAnsi="Times New Roman" w:cs="Times New Roman"/>
          <w:iCs/>
        </w:rPr>
      </w:pPr>
    </w:p>
    <w:p w14:paraId="27671176" w14:textId="77777777" w:rsidR="00BF79E2" w:rsidRDefault="00BF79E2" w:rsidP="00BF79E2">
      <w:pPr>
        <w:jc w:val="both"/>
        <w:rPr>
          <w:rFonts w:ascii="Times New Roman" w:hAnsi="Times New Roman" w:cs="Times New Roman"/>
          <w:iCs/>
          <w:sz w:val="22"/>
        </w:rPr>
      </w:pPr>
    </w:p>
    <w:p w14:paraId="7863A30A" w14:textId="77777777" w:rsidR="00EC444F" w:rsidRDefault="00EC444F">
      <w:pPr>
        <w:rPr>
          <w:rFonts w:ascii="Times New Roman" w:hAnsi="Times New Roman" w:cs="Times New Roman"/>
          <w:iCs/>
          <w:sz w:val="22"/>
        </w:rPr>
      </w:pPr>
      <w:r>
        <w:rPr>
          <w:rFonts w:ascii="Times New Roman" w:hAnsi="Times New Roman" w:cs="Times New Roman"/>
          <w:iCs/>
          <w:sz w:val="22"/>
        </w:rPr>
        <w:br w:type="page"/>
      </w:r>
    </w:p>
    <w:p w14:paraId="30E7A6E5" w14:textId="2D68577E" w:rsidR="00EC444F" w:rsidRPr="002266DE" w:rsidRDefault="00577D27" w:rsidP="002266DE">
      <w:pPr>
        <w:jc w:val="both"/>
        <w:rPr>
          <w:rFonts w:ascii="Times New Roman" w:hAnsi="Times New Roman" w:cs="Times New Roman"/>
          <w:iCs/>
          <w:sz w:val="22"/>
        </w:rPr>
      </w:pPr>
      <w:r>
        <w:rPr>
          <w:rFonts w:ascii="Times New Roman" w:hAnsi="Times New Roman" w:cs="Times New Roman"/>
          <w:iCs/>
          <w:sz w:val="22"/>
        </w:rPr>
        <w:lastRenderedPageBreak/>
        <w:t xml:space="preserve">A continuación, presentamos una ampliación de los avances y resultados </w:t>
      </w:r>
      <w:r w:rsidRPr="000917AE">
        <w:rPr>
          <w:rFonts w:ascii="Times New Roman" w:hAnsi="Times New Roman" w:cs="Times New Roman"/>
          <w:iCs/>
          <w:sz w:val="22"/>
        </w:rPr>
        <w:t xml:space="preserve">en cada compromiso en </w:t>
      </w:r>
      <w:r>
        <w:rPr>
          <w:rFonts w:ascii="Times New Roman" w:hAnsi="Times New Roman" w:cs="Times New Roman"/>
          <w:iCs/>
          <w:sz w:val="22"/>
        </w:rPr>
        <w:t xml:space="preserve">el periodo correspondiente a </w:t>
      </w:r>
      <w:r w:rsidRPr="000917AE">
        <w:rPr>
          <w:rFonts w:ascii="Times New Roman" w:hAnsi="Times New Roman" w:cs="Times New Roman"/>
          <w:iCs/>
          <w:sz w:val="22"/>
        </w:rPr>
        <w:t xml:space="preserve">este </w:t>
      </w:r>
      <w:r>
        <w:rPr>
          <w:rFonts w:ascii="Times New Roman" w:hAnsi="Times New Roman" w:cs="Times New Roman"/>
          <w:iCs/>
          <w:sz w:val="22"/>
        </w:rPr>
        <w:t>segundo</w:t>
      </w:r>
      <w:r w:rsidRPr="000917AE">
        <w:rPr>
          <w:rFonts w:ascii="Times New Roman" w:hAnsi="Times New Roman" w:cs="Times New Roman"/>
          <w:iCs/>
          <w:sz w:val="22"/>
        </w:rPr>
        <w:t xml:space="preserve"> año de implementación del Plan de Acción</w:t>
      </w:r>
      <w:r>
        <w:rPr>
          <w:rFonts w:ascii="Times New Roman" w:hAnsi="Times New Roman" w:cs="Times New Roman"/>
          <w:iCs/>
          <w:sz w:val="22"/>
        </w:rPr>
        <w:t xml:space="preserve"> Nacional de Gobierno Abierto 2015-2017</w:t>
      </w:r>
      <w:r w:rsidR="00EC444F">
        <w:rPr>
          <w:rFonts w:ascii="Times New Roman" w:hAnsi="Times New Roman" w:cs="Times New Roman"/>
          <w:iCs/>
          <w:sz w:val="22"/>
        </w:rPr>
        <w:t>:</w:t>
      </w:r>
    </w:p>
    <w:tbl>
      <w:tblPr>
        <w:tblStyle w:val="Tablaconcuadrcula"/>
        <w:tblpPr w:leftFromText="141" w:rightFromText="141" w:vertAnchor="page" w:horzAnchor="margin" w:tblpXSpec="center" w:tblpY="3655"/>
        <w:tblW w:w="9606" w:type="dxa"/>
        <w:tblLayout w:type="fixed"/>
        <w:tblLook w:val="04A0" w:firstRow="1" w:lastRow="0" w:firstColumn="1" w:lastColumn="0" w:noHBand="0" w:noVBand="1"/>
      </w:tblPr>
      <w:tblGrid>
        <w:gridCol w:w="2802"/>
        <w:gridCol w:w="708"/>
        <w:gridCol w:w="855"/>
        <w:gridCol w:w="846"/>
        <w:gridCol w:w="717"/>
        <w:gridCol w:w="1126"/>
        <w:gridCol w:w="437"/>
        <w:gridCol w:w="2115"/>
      </w:tblGrid>
      <w:tr w:rsidR="00577D27" w:rsidRPr="00AB4E98" w14:paraId="09472F4B" w14:textId="77777777" w:rsidTr="00EC444F">
        <w:tc>
          <w:tcPr>
            <w:tcW w:w="9606" w:type="dxa"/>
            <w:gridSpan w:val="8"/>
            <w:shd w:val="clear" w:color="auto" w:fill="000000" w:themeFill="text1"/>
            <w:vAlign w:val="center"/>
          </w:tcPr>
          <w:p w14:paraId="3AF2A23F" w14:textId="3429567C" w:rsidR="00577D27" w:rsidRPr="00AB4E98" w:rsidRDefault="00577D27" w:rsidP="00577D27">
            <w:pPr>
              <w:jc w:val="center"/>
              <w:rPr>
                <w:rFonts w:ascii="Times New Roman" w:hAnsi="Times New Roman" w:cs="Times New Roman"/>
                <w:sz w:val="22"/>
              </w:rPr>
            </w:pPr>
            <w:r w:rsidRPr="001235AF">
              <w:rPr>
                <w:rFonts w:ascii="Times New Roman" w:hAnsi="Times New Roman" w:cs="Times New Roman"/>
                <w:sz w:val="22"/>
              </w:rPr>
              <w:t>Compromiso No. 1</w:t>
            </w:r>
            <w:r w:rsidRPr="008A0B16">
              <w:rPr>
                <w:rFonts w:ascii="Times New Roman" w:hAnsi="Times New Roman" w:cs="Times New Roman"/>
                <w:b/>
                <w:sz w:val="22"/>
              </w:rPr>
              <w:t xml:space="preserve"> </w:t>
            </w:r>
            <w:r w:rsidRPr="00AB4E98">
              <w:rPr>
                <w:rFonts w:ascii="Times New Roman" w:hAnsi="Times New Roman" w:cs="Times New Roman"/>
                <w:sz w:val="22"/>
              </w:rPr>
              <w:t xml:space="preserve">– </w:t>
            </w:r>
            <w:r w:rsidRPr="001235AF">
              <w:rPr>
                <w:rFonts w:ascii="Times New Roman" w:hAnsi="Times New Roman" w:cs="Times New Roman"/>
                <w:b/>
                <w:sz w:val="22"/>
              </w:rPr>
              <w:t>Elaboración y publicación de los procedimientos de los trámite</w:t>
            </w:r>
            <w:r>
              <w:rPr>
                <w:rFonts w:ascii="Times New Roman" w:hAnsi="Times New Roman" w:cs="Times New Roman"/>
                <w:b/>
                <w:sz w:val="22"/>
              </w:rPr>
              <w:t>s en las instituciones públicas</w:t>
            </w:r>
          </w:p>
        </w:tc>
      </w:tr>
      <w:tr w:rsidR="00577D27" w:rsidRPr="00AB4E98" w14:paraId="6A5C077E" w14:textId="77777777" w:rsidTr="00EC444F">
        <w:tc>
          <w:tcPr>
            <w:tcW w:w="9606" w:type="dxa"/>
            <w:gridSpan w:val="8"/>
            <w:vAlign w:val="center"/>
          </w:tcPr>
          <w:p w14:paraId="0AEE1303" w14:textId="5B1B2E1A" w:rsidR="00577D27" w:rsidRPr="00AB4E98" w:rsidRDefault="00577D27" w:rsidP="00020CE7">
            <w:pPr>
              <w:jc w:val="center"/>
              <w:rPr>
                <w:rFonts w:ascii="Times New Roman" w:hAnsi="Times New Roman" w:cs="Times New Roman"/>
                <w:sz w:val="22"/>
              </w:rPr>
            </w:pPr>
            <w:r w:rsidRPr="00AB4E98">
              <w:rPr>
                <w:rFonts w:ascii="Times New Roman" w:hAnsi="Times New Roman" w:cs="Times New Roman"/>
                <w:sz w:val="22"/>
              </w:rPr>
              <w:t xml:space="preserve">Julio 2015 </w:t>
            </w:r>
            <w:r>
              <w:rPr>
                <w:rFonts w:ascii="Times New Roman" w:hAnsi="Times New Roman" w:cs="Times New Roman"/>
                <w:sz w:val="22"/>
              </w:rPr>
              <w:t>–</w:t>
            </w:r>
            <w:r w:rsidR="00020CE7">
              <w:rPr>
                <w:rFonts w:ascii="Times New Roman" w:hAnsi="Times New Roman" w:cs="Times New Roman"/>
                <w:sz w:val="22"/>
              </w:rPr>
              <w:t xml:space="preserve"> </w:t>
            </w:r>
            <w:r>
              <w:rPr>
                <w:rFonts w:ascii="Times New Roman" w:hAnsi="Times New Roman" w:cs="Times New Roman"/>
                <w:sz w:val="22"/>
              </w:rPr>
              <w:t>J</w:t>
            </w:r>
            <w:r w:rsidRPr="00AB4E98">
              <w:rPr>
                <w:rFonts w:ascii="Times New Roman" w:hAnsi="Times New Roman" w:cs="Times New Roman"/>
                <w:sz w:val="22"/>
              </w:rPr>
              <w:t>unio 2017</w:t>
            </w:r>
          </w:p>
        </w:tc>
      </w:tr>
      <w:tr w:rsidR="00577D27" w:rsidRPr="00AB4E98" w14:paraId="43F06702" w14:textId="77777777" w:rsidTr="00EC444F">
        <w:tc>
          <w:tcPr>
            <w:tcW w:w="2802" w:type="dxa"/>
            <w:shd w:val="clear" w:color="auto" w:fill="D9D9D9" w:themeFill="background1" w:themeFillShade="D9"/>
            <w:vAlign w:val="center"/>
          </w:tcPr>
          <w:p w14:paraId="67986FD2" w14:textId="77777777" w:rsidR="00577D27" w:rsidRPr="00AB4E98" w:rsidRDefault="00577D27" w:rsidP="00577D27">
            <w:pPr>
              <w:jc w:val="center"/>
              <w:rPr>
                <w:rFonts w:ascii="Times New Roman" w:hAnsi="Times New Roman" w:cs="Times New Roman"/>
                <w:sz w:val="22"/>
              </w:rPr>
            </w:pPr>
            <w:r>
              <w:rPr>
                <w:rFonts w:ascii="Times New Roman" w:hAnsi="Times New Roman" w:cs="Times New Roman"/>
                <w:sz w:val="22"/>
              </w:rPr>
              <w:t>Institución responsable de la implementación</w:t>
            </w:r>
          </w:p>
        </w:tc>
        <w:tc>
          <w:tcPr>
            <w:tcW w:w="6804" w:type="dxa"/>
            <w:gridSpan w:val="7"/>
            <w:vAlign w:val="center"/>
          </w:tcPr>
          <w:p w14:paraId="5E06BF94" w14:textId="77777777" w:rsidR="00577D27" w:rsidRPr="00AB4E98" w:rsidRDefault="00577D27" w:rsidP="00577D27">
            <w:pPr>
              <w:jc w:val="center"/>
              <w:rPr>
                <w:rFonts w:ascii="Times New Roman" w:hAnsi="Times New Roman" w:cs="Times New Roman"/>
                <w:sz w:val="22"/>
              </w:rPr>
            </w:pPr>
            <w:r w:rsidRPr="00AB4E98">
              <w:rPr>
                <w:rFonts w:ascii="Times New Roman" w:hAnsi="Times New Roman" w:cs="Times New Roman"/>
                <w:sz w:val="22"/>
              </w:rPr>
              <w:t>1) Asamblea Nacional, 2) Autoridad de Protección al Consumidor y Defensa de la Competencia (ACODECO), 3) Autoridad Nacional de Administración de Tierras (ANATI), 4) Autoridad Nacional de los Servicios Públicos (ASEP), 5) Corte Suprema de Justicia (CSJ), 6) Instituto de Acueductos y Alcantarillados Nacionales (IDAAN), 7) Ministerio de Economía y Finanzas (MEF), 8) Ministerio de Salud (MINSA), 9) Ministerio de Trabajo y Desarrollo Laboral (MITRADEL), 10) Municipio de Panamá</w:t>
            </w:r>
          </w:p>
        </w:tc>
      </w:tr>
      <w:tr w:rsidR="00577D27" w:rsidRPr="00AB4E98" w14:paraId="0FBDD4D3" w14:textId="77777777" w:rsidTr="00EC444F">
        <w:trPr>
          <w:trHeight w:val="316"/>
        </w:trPr>
        <w:tc>
          <w:tcPr>
            <w:tcW w:w="9606" w:type="dxa"/>
            <w:gridSpan w:val="8"/>
            <w:shd w:val="clear" w:color="auto" w:fill="D9D9D9" w:themeFill="background1" w:themeFillShade="D9"/>
            <w:vAlign w:val="center"/>
          </w:tcPr>
          <w:p w14:paraId="78AC942F" w14:textId="77777777" w:rsidR="00577D27" w:rsidRPr="00D8204C" w:rsidRDefault="00577D27" w:rsidP="00577D27">
            <w:pPr>
              <w:jc w:val="center"/>
              <w:rPr>
                <w:rFonts w:ascii="Times New Roman" w:hAnsi="Times New Roman" w:cs="Times New Roman"/>
                <w:b/>
                <w:sz w:val="22"/>
              </w:rPr>
            </w:pPr>
            <w:r w:rsidRPr="00D8204C">
              <w:rPr>
                <w:rFonts w:ascii="Times New Roman" w:hAnsi="Times New Roman" w:cs="Times New Roman"/>
                <w:b/>
                <w:sz w:val="22"/>
              </w:rPr>
              <w:t>Descripción del compromiso</w:t>
            </w:r>
          </w:p>
        </w:tc>
      </w:tr>
      <w:tr w:rsidR="00577D27" w:rsidRPr="00AB4E98" w14:paraId="7CAC58E1" w14:textId="77777777" w:rsidTr="00EC444F">
        <w:tc>
          <w:tcPr>
            <w:tcW w:w="2802" w:type="dxa"/>
            <w:shd w:val="clear" w:color="auto" w:fill="D9D9D9" w:themeFill="background1" w:themeFillShade="D9"/>
            <w:vAlign w:val="center"/>
          </w:tcPr>
          <w:p w14:paraId="009A5EF9" w14:textId="77777777" w:rsidR="00577D27" w:rsidRPr="00AB4E98" w:rsidRDefault="00577D27" w:rsidP="00577D27">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la problemática que el compromiso aborda?</w:t>
            </w:r>
          </w:p>
        </w:tc>
        <w:tc>
          <w:tcPr>
            <w:tcW w:w="6804" w:type="dxa"/>
            <w:gridSpan w:val="7"/>
          </w:tcPr>
          <w:p w14:paraId="3D3A3266" w14:textId="77777777" w:rsidR="00577D27" w:rsidRPr="00AB4E98" w:rsidRDefault="00577D27" w:rsidP="00577D27">
            <w:pPr>
              <w:jc w:val="both"/>
              <w:rPr>
                <w:rFonts w:ascii="Times New Roman" w:hAnsi="Times New Roman" w:cs="Times New Roman"/>
                <w:sz w:val="22"/>
              </w:rPr>
            </w:pPr>
            <w:r w:rsidRPr="00237483">
              <w:rPr>
                <w:rFonts w:ascii="Times New Roman" w:hAnsi="Times New Roman" w:cs="Times New Roman"/>
                <w:sz w:val="22"/>
              </w:rPr>
              <w:t>Desconocimiento de los procedimientos de los trámites con sus requisitos y plazos establecidos de los mismos.</w:t>
            </w:r>
          </w:p>
        </w:tc>
      </w:tr>
      <w:tr w:rsidR="00577D27" w:rsidRPr="00AB4E98" w14:paraId="619A93BD" w14:textId="77777777" w:rsidTr="00EC444F">
        <w:tc>
          <w:tcPr>
            <w:tcW w:w="2802" w:type="dxa"/>
            <w:shd w:val="clear" w:color="auto" w:fill="D9D9D9" w:themeFill="background1" w:themeFillShade="D9"/>
            <w:vAlign w:val="center"/>
          </w:tcPr>
          <w:p w14:paraId="7ADAB5A2" w14:textId="77777777" w:rsidR="00577D27" w:rsidRPr="00AB4E98" w:rsidRDefault="00577D27" w:rsidP="00577D27">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el compromiso?</w:t>
            </w:r>
          </w:p>
        </w:tc>
        <w:tc>
          <w:tcPr>
            <w:tcW w:w="6804" w:type="dxa"/>
            <w:gridSpan w:val="7"/>
          </w:tcPr>
          <w:p w14:paraId="3376F878" w14:textId="77777777" w:rsidR="00577D27" w:rsidRPr="007A28B0" w:rsidRDefault="00577D27" w:rsidP="00577D27">
            <w:pPr>
              <w:pStyle w:val="Prrafodelista"/>
              <w:numPr>
                <w:ilvl w:val="0"/>
                <w:numId w:val="11"/>
              </w:numPr>
              <w:ind w:left="175" w:hanging="175"/>
              <w:jc w:val="both"/>
              <w:textAlignment w:val="baseline"/>
              <w:rPr>
                <w:rFonts w:ascii="Times New Roman" w:hAnsi="Times New Roman" w:cs="Times New Roman"/>
                <w:sz w:val="22"/>
              </w:rPr>
            </w:pPr>
            <w:r w:rsidRPr="007A28B0">
              <w:rPr>
                <w:rFonts w:ascii="Times New Roman" w:hAnsi="Times New Roman" w:cs="Times New Roman"/>
                <w:sz w:val="22"/>
              </w:rPr>
              <w:t>Publicación de los procedimientos de los trámites de un departamento a través de diagramas de flujos en cartillas, trípticos (ambos en braille), en la página Web y videoclips en lenguaje de señas.</w:t>
            </w:r>
          </w:p>
          <w:p w14:paraId="4E7B0C7A" w14:textId="4D73A118" w:rsidR="00577D27" w:rsidRPr="00AB4E98" w:rsidRDefault="00577D27" w:rsidP="00577D27">
            <w:pPr>
              <w:pStyle w:val="Prrafodelista"/>
              <w:numPr>
                <w:ilvl w:val="0"/>
                <w:numId w:val="11"/>
              </w:numPr>
              <w:ind w:left="175" w:hanging="142"/>
              <w:jc w:val="both"/>
              <w:textAlignment w:val="baseline"/>
              <w:rPr>
                <w:rFonts w:ascii="Times New Roman" w:hAnsi="Times New Roman" w:cs="Times New Roman"/>
                <w:sz w:val="22"/>
              </w:rPr>
            </w:pPr>
            <w:r>
              <w:rPr>
                <w:rFonts w:ascii="Times New Roman" w:hAnsi="Times New Roman" w:cs="Times New Roman"/>
                <w:sz w:val="22"/>
              </w:rPr>
              <w:t>S</w:t>
            </w:r>
            <w:r w:rsidRPr="007A28B0">
              <w:rPr>
                <w:rFonts w:ascii="Times New Roman" w:hAnsi="Times New Roman" w:cs="Times New Roman"/>
                <w:sz w:val="22"/>
              </w:rPr>
              <w:t>e espera que los usuarios tengan el conocimiento correcto de</w:t>
            </w:r>
            <w:r>
              <w:rPr>
                <w:rFonts w:ascii="Times New Roman" w:hAnsi="Times New Roman" w:cs="Times New Roman"/>
                <w:sz w:val="22"/>
              </w:rPr>
              <w:t xml:space="preserve"> cada uno de los procedimientos, y así poder facilitar a la ciudadanía el acceso a la información</w:t>
            </w:r>
          </w:p>
        </w:tc>
      </w:tr>
      <w:tr w:rsidR="00577D27" w:rsidRPr="00AB4E98" w14:paraId="0E66F4CE" w14:textId="77777777" w:rsidTr="00B151FD">
        <w:trPr>
          <w:trHeight w:val="448"/>
        </w:trPr>
        <w:tc>
          <w:tcPr>
            <w:tcW w:w="2802" w:type="dxa"/>
            <w:shd w:val="clear" w:color="auto" w:fill="D9D9D9" w:themeFill="background1" w:themeFillShade="D9"/>
            <w:vAlign w:val="center"/>
          </w:tcPr>
          <w:p w14:paraId="02229753" w14:textId="77777777" w:rsidR="00577D27" w:rsidRPr="00AB4E98" w:rsidRDefault="00577D27" w:rsidP="00577D27">
            <w:pPr>
              <w:jc w:val="center"/>
              <w:rPr>
                <w:rFonts w:ascii="Times New Roman" w:hAnsi="Times New Roman" w:cs="Times New Roman"/>
                <w:sz w:val="22"/>
              </w:rPr>
            </w:pPr>
            <w:r w:rsidRPr="00C6183F">
              <w:rPr>
                <w:rFonts w:ascii="Times New Roman" w:hAnsi="Times New Roman" w:cs="Times New Roman"/>
                <w:color w:val="000000"/>
                <w:sz w:val="22"/>
                <w:szCs w:val="22"/>
                <w:shd w:val="clear" w:color="auto" w:fill="D9D9D9"/>
              </w:rPr>
              <w:t>¿Cómo contribuirá a resolver la problemática?</w:t>
            </w:r>
          </w:p>
        </w:tc>
        <w:tc>
          <w:tcPr>
            <w:tcW w:w="6804" w:type="dxa"/>
            <w:gridSpan w:val="7"/>
            <w:vAlign w:val="center"/>
          </w:tcPr>
          <w:p w14:paraId="04140095" w14:textId="77777777" w:rsidR="00577D27" w:rsidRPr="00AB4E98" w:rsidRDefault="00577D27" w:rsidP="00577D27">
            <w:pPr>
              <w:jc w:val="both"/>
              <w:rPr>
                <w:rFonts w:ascii="Times New Roman" w:hAnsi="Times New Roman" w:cs="Times New Roman"/>
                <w:sz w:val="22"/>
              </w:rPr>
            </w:pPr>
            <w:r w:rsidRPr="00CA0595">
              <w:rPr>
                <w:rFonts w:ascii="Times New Roman" w:hAnsi="Times New Roman" w:cs="Times New Roman"/>
                <w:sz w:val="22"/>
              </w:rPr>
              <w:t>Se fortalecerá el valor de transparencia al poner a disposición de la ciudadanía la información referente a los procedimientos de los trámites.</w:t>
            </w:r>
          </w:p>
        </w:tc>
      </w:tr>
      <w:tr w:rsidR="00577D27" w:rsidRPr="00AB4E98" w14:paraId="19B861EB" w14:textId="77777777" w:rsidTr="00EC444F">
        <w:tc>
          <w:tcPr>
            <w:tcW w:w="2802" w:type="dxa"/>
            <w:shd w:val="clear" w:color="auto" w:fill="D9D9D9" w:themeFill="background1" w:themeFillShade="D9"/>
            <w:vAlign w:val="center"/>
          </w:tcPr>
          <w:p w14:paraId="1ECA2E70" w14:textId="77777777" w:rsidR="00577D27" w:rsidRPr="00AB4E98" w:rsidRDefault="00577D27" w:rsidP="00577D27">
            <w:pPr>
              <w:jc w:val="center"/>
              <w:rPr>
                <w:rFonts w:ascii="Times New Roman" w:hAnsi="Times New Roman" w:cs="Times New Roman"/>
                <w:sz w:val="22"/>
              </w:rPr>
            </w:pPr>
            <w:r w:rsidRPr="00C6183F">
              <w:rPr>
                <w:rFonts w:ascii="Times New Roman" w:hAnsi="Times New Roman" w:cs="Times New Roman"/>
                <w:color w:val="000000"/>
                <w:sz w:val="22"/>
                <w:szCs w:val="22"/>
                <w:shd w:val="clear" w:color="auto" w:fill="D9D9D9"/>
              </w:rPr>
              <w:t>¿Por qué es relevante a los valores de OGP?</w:t>
            </w:r>
          </w:p>
        </w:tc>
        <w:tc>
          <w:tcPr>
            <w:tcW w:w="6804" w:type="dxa"/>
            <w:gridSpan w:val="7"/>
            <w:vAlign w:val="center"/>
          </w:tcPr>
          <w:p w14:paraId="4D643E57" w14:textId="77777777" w:rsidR="00577D27" w:rsidRPr="00AB4E98" w:rsidRDefault="00577D27" w:rsidP="00577D27">
            <w:pPr>
              <w:jc w:val="both"/>
              <w:rPr>
                <w:rFonts w:ascii="Times New Roman" w:hAnsi="Times New Roman" w:cs="Times New Roman"/>
                <w:sz w:val="22"/>
              </w:rPr>
            </w:pPr>
            <w:r>
              <w:rPr>
                <w:rFonts w:ascii="Times New Roman" w:hAnsi="Times New Roman" w:cs="Times New Roman"/>
                <w:iCs/>
                <w:color w:val="000000"/>
                <w:sz w:val="22"/>
                <w:szCs w:val="22"/>
              </w:rPr>
              <w:t>Es relevante frente a la transparencia debido a que se publica más información, mejora la calidad de la información y se facilita el acceso a la misma por parte de la ciudadanía.</w:t>
            </w:r>
          </w:p>
        </w:tc>
      </w:tr>
      <w:tr w:rsidR="00577D27" w:rsidRPr="00AB4E98" w14:paraId="55CC1365" w14:textId="77777777" w:rsidTr="00EC444F">
        <w:trPr>
          <w:trHeight w:val="766"/>
        </w:trPr>
        <w:tc>
          <w:tcPr>
            <w:tcW w:w="2802" w:type="dxa"/>
            <w:shd w:val="clear" w:color="auto" w:fill="D9D9D9" w:themeFill="background1" w:themeFillShade="D9"/>
            <w:vAlign w:val="center"/>
          </w:tcPr>
          <w:p w14:paraId="5191291F" w14:textId="77777777" w:rsidR="00577D27" w:rsidRPr="0076113F" w:rsidRDefault="00577D27" w:rsidP="0076113F">
            <w:pPr>
              <w:jc w:val="both"/>
              <w:rPr>
                <w:rFonts w:ascii="Times New Roman" w:hAnsi="Times New Roman" w:cs="Times New Roman"/>
                <w:iCs/>
                <w:color w:val="000000"/>
                <w:sz w:val="22"/>
                <w:szCs w:val="22"/>
              </w:rPr>
            </w:pPr>
            <w:r w:rsidRPr="0076113F">
              <w:rPr>
                <w:rFonts w:ascii="Times New Roman" w:hAnsi="Times New Roman" w:cs="Times New Roman"/>
                <w:iCs/>
                <w:color w:val="000000"/>
                <w:sz w:val="22"/>
                <w:szCs w:val="22"/>
              </w:rPr>
              <w:t>Información adicional</w:t>
            </w:r>
          </w:p>
        </w:tc>
        <w:tc>
          <w:tcPr>
            <w:tcW w:w="6804" w:type="dxa"/>
            <w:gridSpan w:val="7"/>
            <w:shd w:val="clear" w:color="auto" w:fill="auto"/>
            <w:vAlign w:val="center"/>
          </w:tcPr>
          <w:p w14:paraId="48E35F4E" w14:textId="28889430" w:rsidR="00577D27" w:rsidRPr="0076113F" w:rsidRDefault="00B151FD" w:rsidP="0076113F">
            <w:pPr>
              <w:pStyle w:val="Ttulo1"/>
              <w:spacing w:before="0" w:beforeAutospacing="0" w:after="0" w:afterAutospacing="0"/>
              <w:jc w:val="both"/>
              <w:rPr>
                <w:rFonts w:eastAsiaTheme="minorHAnsi"/>
                <w:b w:val="0"/>
                <w:bCs w:val="0"/>
                <w:iCs/>
                <w:color w:val="000000"/>
                <w:kern w:val="0"/>
                <w:sz w:val="22"/>
                <w:szCs w:val="22"/>
                <w:lang w:val="es-PA" w:eastAsia="en-US"/>
              </w:rPr>
            </w:pPr>
            <w:r>
              <w:rPr>
                <w:rFonts w:eastAsiaTheme="minorHAnsi"/>
                <w:b w:val="0"/>
                <w:bCs w:val="0"/>
                <w:iCs/>
                <w:color w:val="000000"/>
                <w:kern w:val="0"/>
                <w:sz w:val="22"/>
                <w:szCs w:val="22"/>
                <w:lang w:val="es-PA" w:eastAsia="en-US"/>
              </w:rPr>
              <w:t>E</w:t>
            </w:r>
            <w:r w:rsidR="00577D27" w:rsidRPr="0076113F">
              <w:rPr>
                <w:rFonts w:eastAsiaTheme="minorHAnsi"/>
                <w:b w:val="0"/>
                <w:bCs w:val="0"/>
                <w:iCs/>
                <w:color w:val="000000"/>
                <w:kern w:val="0"/>
                <w:sz w:val="22"/>
                <w:szCs w:val="22"/>
                <w:lang w:val="es-PA" w:eastAsia="en-US"/>
              </w:rPr>
              <w:t>ste compromiso está vinculado con e</w:t>
            </w:r>
            <w:r w:rsidR="0076113F">
              <w:rPr>
                <w:rFonts w:eastAsiaTheme="minorHAnsi"/>
                <w:b w:val="0"/>
                <w:bCs w:val="0"/>
                <w:iCs/>
                <w:color w:val="000000"/>
                <w:kern w:val="0"/>
                <w:sz w:val="22"/>
                <w:szCs w:val="22"/>
                <w:lang w:val="es-PA" w:eastAsia="en-US"/>
              </w:rPr>
              <w:t>l ODS 16: Promover sociedades</w:t>
            </w:r>
            <w:r w:rsidR="0076113F" w:rsidRPr="0076113F">
              <w:rPr>
                <w:rFonts w:eastAsiaTheme="minorHAnsi"/>
                <w:b w:val="0"/>
                <w:bCs w:val="0"/>
                <w:iCs/>
                <w:color w:val="000000"/>
                <w:kern w:val="0"/>
                <w:sz w:val="22"/>
                <w:szCs w:val="22"/>
                <w:lang w:val="es-PA" w:eastAsia="en-US"/>
              </w:rPr>
              <w:t xml:space="preserve"> justas, pacíficas e inclusivas, </w:t>
            </w:r>
            <w:r w:rsidR="00577D27" w:rsidRPr="0076113F">
              <w:rPr>
                <w:b w:val="0"/>
                <w:iCs/>
                <w:color w:val="000000"/>
                <w:sz w:val="22"/>
                <w:szCs w:val="22"/>
              </w:rPr>
              <w:t>meta 16.6: Crear a todos los niveles instituciones eficaces y transparentes que rindan cuentas.</w:t>
            </w:r>
          </w:p>
        </w:tc>
      </w:tr>
      <w:tr w:rsidR="00577D27" w:rsidRPr="00AB4E98" w14:paraId="7395EE33" w14:textId="77777777" w:rsidTr="00EC444F">
        <w:trPr>
          <w:trHeight w:val="115"/>
        </w:trPr>
        <w:tc>
          <w:tcPr>
            <w:tcW w:w="2802" w:type="dxa"/>
            <w:vMerge w:val="restart"/>
            <w:shd w:val="clear" w:color="auto" w:fill="D9D9D9" w:themeFill="background1" w:themeFillShade="D9"/>
            <w:vAlign w:val="center"/>
          </w:tcPr>
          <w:p w14:paraId="1110DE4A" w14:textId="77777777" w:rsidR="00577D27" w:rsidRDefault="00577D27" w:rsidP="00577D2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tcPr>
          <w:p w14:paraId="4F2C7321"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tcPr>
          <w:p w14:paraId="7749A64E"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c>
          <w:tcPr>
            <w:tcW w:w="1563" w:type="dxa"/>
            <w:gridSpan w:val="2"/>
            <w:shd w:val="clear" w:color="auto" w:fill="D9D9D9" w:themeFill="background1" w:themeFillShade="D9"/>
          </w:tcPr>
          <w:p w14:paraId="5F7DFF10"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c>
          <w:tcPr>
            <w:tcW w:w="2115" w:type="dxa"/>
            <w:shd w:val="clear" w:color="auto" w:fill="D9D9D9" w:themeFill="background1" w:themeFillShade="D9"/>
          </w:tcPr>
          <w:p w14:paraId="7FAEE50C"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577D27" w:rsidRPr="00AB4E98" w14:paraId="5A8FC132" w14:textId="77777777" w:rsidTr="00EC444F">
        <w:trPr>
          <w:trHeight w:val="440"/>
        </w:trPr>
        <w:tc>
          <w:tcPr>
            <w:tcW w:w="2802" w:type="dxa"/>
            <w:vMerge/>
            <w:shd w:val="clear" w:color="auto" w:fill="D9D9D9" w:themeFill="background1" w:themeFillShade="D9"/>
          </w:tcPr>
          <w:p w14:paraId="59E009A5" w14:textId="77777777" w:rsidR="00577D27" w:rsidRDefault="00577D27" w:rsidP="00577D27">
            <w:pPr>
              <w:jc w:val="center"/>
              <w:rPr>
                <w:rFonts w:ascii="Times New Roman" w:hAnsi="Times New Roman" w:cs="Times New Roman"/>
                <w:color w:val="000000"/>
                <w:sz w:val="22"/>
                <w:szCs w:val="22"/>
                <w:shd w:val="clear" w:color="auto" w:fill="D9D9D9"/>
              </w:rPr>
            </w:pPr>
          </w:p>
        </w:tc>
        <w:tc>
          <w:tcPr>
            <w:tcW w:w="1563" w:type="dxa"/>
            <w:gridSpan w:val="2"/>
            <w:vAlign w:val="center"/>
          </w:tcPr>
          <w:p w14:paraId="02DEE72C" w14:textId="77777777" w:rsidR="00577D27" w:rsidRDefault="00577D27" w:rsidP="00577D27">
            <w:pPr>
              <w:jc w:val="center"/>
              <w:rPr>
                <w:rFonts w:ascii="Times New Roman" w:hAnsi="Times New Roman" w:cs="Times New Roman"/>
                <w:iCs/>
                <w:color w:val="000000"/>
                <w:sz w:val="22"/>
                <w:szCs w:val="22"/>
              </w:rPr>
            </w:pPr>
          </w:p>
        </w:tc>
        <w:tc>
          <w:tcPr>
            <w:tcW w:w="1563" w:type="dxa"/>
            <w:gridSpan w:val="2"/>
            <w:vAlign w:val="center"/>
          </w:tcPr>
          <w:p w14:paraId="3C572980" w14:textId="77777777" w:rsidR="00577D27" w:rsidRDefault="00577D27" w:rsidP="00577D27">
            <w:pPr>
              <w:jc w:val="center"/>
              <w:rPr>
                <w:rFonts w:ascii="Times New Roman" w:hAnsi="Times New Roman" w:cs="Times New Roman"/>
                <w:iCs/>
                <w:color w:val="000000"/>
                <w:sz w:val="22"/>
                <w:szCs w:val="22"/>
              </w:rPr>
            </w:pPr>
          </w:p>
        </w:tc>
        <w:tc>
          <w:tcPr>
            <w:tcW w:w="1563" w:type="dxa"/>
            <w:gridSpan w:val="2"/>
            <w:vAlign w:val="center"/>
          </w:tcPr>
          <w:p w14:paraId="76DFD4E9"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c>
          <w:tcPr>
            <w:tcW w:w="2115" w:type="dxa"/>
            <w:vAlign w:val="center"/>
          </w:tcPr>
          <w:p w14:paraId="03F7F572" w14:textId="77777777" w:rsidR="00577D27" w:rsidRDefault="00577D27" w:rsidP="00577D27">
            <w:pPr>
              <w:jc w:val="center"/>
              <w:rPr>
                <w:rFonts w:ascii="Times New Roman" w:hAnsi="Times New Roman" w:cs="Times New Roman"/>
                <w:iCs/>
                <w:color w:val="000000"/>
                <w:sz w:val="22"/>
                <w:szCs w:val="22"/>
              </w:rPr>
            </w:pPr>
          </w:p>
        </w:tc>
      </w:tr>
      <w:tr w:rsidR="00577D27" w:rsidRPr="00AB4E98" w14:paraId="6B9B05FB" w14:textId="77777777" w:rsidTr="00EC444F">
        <w:trPr>
          <w:trHeight w:val="132"/>
        </w:trPr>
        <w:tc>
          <w:tcPr>
            <w:tcW w:w="2802" w:type="dxa"/>
            <w:shd w:val="clear" w:color="auto" w:fill="D9D9D9" w:themeFill="background1" w:themeFillShade="D9"/>
            <w:vAlign w:val="center"/>
          </w:tcPr>
          <w:p w14:paraId="57F39080"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vAlign w:val="center"/>
          </w:tcPr>
          <w:p w14:paraId="35FB6993" w14:textId="63652156" w:rsidR="00577D27" w:rsidRPr="00E054F0" w:rsidRDefault="00577D27" w:rsidP="00577D27">
            <w:pPr>
              <w:jc w:val="both"/>
              <w:rPr>
                <w:rFonts w:ascii="Times New Roman" w:hAnsi="Times New Roman" w:cs="Times New Roman"/>
                <w:sz w:val="22"/>
              </w:rPr>
            </w:pPr>
            <w:r w:rsidRPr="00E054F0">
              <w:rPr>
                <w:rFonts w:ascii="Times New Roman" w:hAnsi="Times New Roman" w:cs="Times New Roman"/>
                <w:sz w:val="22"/>
              </w:rPr>
              <w:t xml:space="preserve">1) Asamblea Nacional: realizaron la evaluación </w:t>
            </w:r>
            <w:r>
              <w:rPr>
                <w:rFonts w:ascii="Times New Roman" w:hAnsi="Times New Roman" w:cs="Times New Roman"/>
                <w:sz w:val="22"/>
              </w:rPr>
              <w:t>del procedimiento del trámite seleccionado,</w:t>
            </w:r>
            <w:r w:rsidRPr="00E054F0">
              <w:rPr>
                <w:rFonts w:ascii="Times New Roman" w:hAnsi="Times New Roman" w:cs="Times New Roman"/>
                <w:sz w:val="22"/>
              </w:rPr>
              <w:t xml:space="preserve"> elaboraron </w:t>
            </w:r>
            <w:r>
              <w:rPr>
                <w:rFonts w:ascii="Times New Roman" w:hAnsi="Times New Roman" w:cs="Times New Roman"/>
                <w:sz w:val="22"/>
              </w:rPr>
              <w:t>el</w:t>
            </w:r>
            <w:r w:rsidRPr="00E054F0">
              <w:rPr>
                <w:rFonts w:ascii="Times New Roman" w:hAnsi="Times New Roman" w:cs="Times New Roman"/>
                <w:sz w:val="22"/>
              </w:rPr>
              <w:t xml:space="preserve"> diagram</w:t>
            </w:r>
            <w:r>
              <w:rPr>
                <w:rFonts w:ascii="Times New Roman" w:hAnsi="Times New Roman" w:cs="Times New Roman"/>
                <w:sz w:val="22"/>
              </w:rPr>
              <w:t>a de flujo</w:t>
            </w:r>
            <w:r w:rsidR="001504C5">
              <w:rPr>
                <w:rFonts w:ascii="Times New Roman" w:hAnsi="Times New Roman" w:cs="Times New Roman"/>
                <w:sz w:val="22"/>
              </w:rPr>
              <w:t xml:space="preserve"> del trámite escogido en trípticos y cartillas; publicaron sus trípticos y cartillas e</w:t>
            </w:r>
            <w:r w:rsidR="00713483">
              <w:rPr>
                <w:rFonts w:ascii="Times New Roman" w:hAnsi="Times New Roman" w:cs="Times New Roman"/>
                <w:sz w:val="22"/>
              </w:rPr>
              <w:t>laborados en las instalaciones.</w:t>
            </w:r>
            <w:r>
              <w:rPr>
                <w:rFonts w:ascii="Times New Roman" w:hAnsi="Times New Roman" w:cs="Times New Roman"/>
                <w:sz w:val="22"/>
              </w:rPr>
              <w:t xml:space="preserve"> </w:t>
            </w:r>
            <w:r w:rsidR="00713483">
              <w:rPr>
                <w:rFonts w:ascii="Times New Roman" w:hAnsi="Times New Roman" w:cs="Times New Roman"/>
                <w:sz w:val="22"/>
              </w:rPr>
              <w:t>A</w:t>
            </w:r>
            <w:r w:rsidR="001504C5">
              <w:rPr>
                <w:rFonts w:ascii="Times New Roman" w:hAnsi="Times New Roman" w:cs="Times New Roman"/>
                <w:sz w:val="22"/>
              </w:rPr>
              <w:t>dicionalmente</w:t>
            </w:r>
            <w:r>
              <w:rPr>
                <w:rFonts w:ascii="Times New Roman" w:hAnsi="Times New Roman" w:cs="Times New Roman"/>
                <w:sz w:val="22"/>
              </w:rPr>
              <w:t xml:space="preserve"> </w:t>
            </w:r>
            <w:r w:rsidR="00713483">
              <w:rPr>
                <w:rFonts w:ascii="Times New Roman" w:hAnsi="Times New Roman" w:cs="Times New Roman"/>
                <w:sz w:val="22"/>
              </w:rPr>
              <w:t xml:space="preserve">dictaron </w:t>
            </w:r>
            <w:r>
              <w:rPr>
                <w:rFonts w:ascii="Times New Roman" w:hAnsi="Times New Roman" w:cs="Times New Roman"/>
                <w:sz w:val="22"/>
              </w:rPr>
              <w:t xml:space="preserve">la </w:t>
            </w:r>
            <w:r w:rsidR="00713483">
              <w:rPr>
                <w:rFonts w:ascii="Times New Roman" w:hAnsi="Times New Roman" w:cs="Times New Roman"/>
                <w:sz w:val="22"/>
              </w:rPr>
              <w:t>R</w:t>
            </w:r>
            <w:r>
              <w:rPr>
                <w:rFonts w:ascii="Times New Roman" w:hAnsi="Times New Roman" w:cs="Times New Roman"/>
                <w:sz w:val="22"/>
              </w:rPr>
              <w:t>esolución</w:t>
            </w:r>
            <w:r w:rsidR="00713483">
              <w:rPr>
                <w:rFonts w:ascii="Times New Roman" w:hAnsi="Times New Roman" w:cs="Times New Roman"/>
                <w:sz w:val="22"/>
              </w:rPr>
              <w:t xml:space="preserve"> No. 198 de 5 de octubre de 2015 que reforma el procedimiento para el</w:t>
            </w:r>
            <w:r>
              <w:rPr>
                <w:rFonts w:ascii="Times New Roman" w:hAnsi="Times New Roman" w:cs="Times New Roman"/>
                <w:sz w:val="22"/>
              </w:rPr>
              <w:t xml:space="preserve"> trámite </w:t>
            </w:r>
            <w:r w:rsidR="00713483">
              <w:rPr>
                <w:rFonts w:ascii="Times New Roman" w:hAnsi="Times New Roman" w:cs="Times New Roman"/>
                <w:sz w:val="22"/>
              </w:rPr>
              <w:t>de las iniciativas ciudadanas presentadas ante la Dirección Nacional para la Promoción de la Participación Ciudadana.</w:t>
            </w:r>
          </w:p>
          <w:p w14:paraId="090DF589" w14:textId="7DD577CF" w:rsidR="00577D27" w:rsidRPr="00E054F0" w:rsidRDefault="00577D27" w:rsidP="00577D27">
            <w:pPr>
              <w:jc w:val="both"/>
              <w:rPr>
                <w:rFonts w:ascii="Times New Roman" w:hAnsi="Times New Roman" w:cs="Times New Roman"/>
                <w:sz w:val="22"/>
              </w:rPr>
            </w:pPr>
            <w:r w:rsidRPr="00E054F0">
              <w:rPr>
                <w:rFonts w:ascii="Times New Roman" w:hAnsi="Times New Roman" w:cs="Times New Roman"/>
                <w:sz w:val="22"/>
              </w:rPr>
              <w:t xml:space="preserve">2) ACODECO: realizaron la evaluación de los procedimientos de sus trámites </w:t>
            </w:r>
            <w:r w:rsidR="001504C5">
              <w:rPr>
                <w:rFonts w:ascii="Times New Roman" w:hAnsi="Times New Roman" w:cs="Times New Roman"/>
                <w:sz w:val="22"/>
              </w:rPr>
              <w:t>seleccionados;</w:t>
            </w:r>
            <w:r w:rsidRPr="00E054F0">
              <w:rPr>
                <w:rFonts w:ascii="Times New Roman" w:hAnsi="Times New Roman" w:cs="Times New Roman"/>
                <w:sz w:val="22"/>
              </w:rPr>
              <w:t xml:space="preserve"> elaboraron sus diagramas de flujo de los trámites esc</w:t>
            </w:r>
            <w:r w:rsidR="001504C5">
              <w:rPr>
                <w:rFonts w:ascii="Times New Roman" w:hAnsi="Times New Roman" w:cs="Times New Roman"/>
                <w:sz w:val="22"/>
              </w:rPr>
              <w:t>ogidos en trípticos y cartillas;</w:t>
            </w:r>
            <w:r w:rsidRPr="00E054F0">
              <w:rPr>
                <w:rFonts w:ascii="Times New Roman" w:hAnsi="Times New Roman" w:cs="Times New Roman"/>
                <w:sz w:val="22"/>
              </w:rPr>
              <w:t xml:space="preserve"> publicaron sus trípticos y cartillas</w:t>
            </w:r>
            <w:r w:rsidR="001504C5">
              <w:rPr>
                <w:rFonts w:ascii="Times New Roman" w:hAnsi="Times New Roman" w:cs="Times New Roman"/>
                <w:sz w:val="22"/>
              </w:rPr>
              <w:t xml:space="preserve"> elaborados en sus instalaciones;</w:t>
            </w:r>
            <w:r w:rsidRPr="00E054F0">
              <w:rPr>
                <w:rFonts w:ascii="Times New Roman" w:hAnsi="Times New Roman" w:cs="Times New Roman"/>
                <w:sz w:val="22"/>
              </w:rPr>
              <w:t xml:space="preserve"> publicaron sus diagr</w:t>
            </w:r>
            <w:r w:rsidR="001504C5">
              <w:rPr>
                <w:rFonts w:ascii="Times New Roman" w:hAnsi="Times New Roman" w:cs="Times New Roman"/>
                <w:sz w:val="22"/>
              </w:rPr>
              <w:t>amas de flujo en la página Web;</w:t>
            </w:r>
            <w:r w:rsidRPr="00E054F0">
              <w:rPr>
                <w:rFonts w:ascii="Times New Roman" w:hAnsi="Times New Roman" w:cs="Times New Roman"/>
                <w:sz w:val="22"/>
              </w:rPr>
              <w:t xml:space="preserve"> elaboraron sus trípticos y cartillas en braille y v</w:t>
            </w:r>
            <w:r w:rsidR="001504C5">
              <w:rPr>
                <w:rFonts w:ascii="Times New Roman" w:hAnsi="Times New Roman" w:cs="Times New Roman"/>
                <w:sz w:val="22"/>
              </w:rPr>
              <w:t xml:space="preserve">ideoclips en </w:t>
            </w:r>
            <w:r w:rsidR="001504C5">
              <w:rPr>
                <w:rFonts w:ascii="Times New Roman" w:hAnsi="Times New Roman" w:cs="Times New Roman"/>
                <w:sz w:val="22"/>
              </w:rPr>
              <w:lastRenderedPageBreak/>
              <w:t>lenguajes de señas;</w:t>
            </w:r>
            <w:r w:rsidRPr="00E054F0">
              <w:rPr>
                <w:rFonts w:ascii="Times New Roman" w:hAnsi="Times New Roman" w:cs="Times New Roman"/>
                <w:sz w:val="22"/>
              </w:rPr>
              <w:t xml:space="preserve"> y publicaron sus videoclips en lenguajes de señas en su sitio Web.</w:t>
            </w:r>
            <w:r>
              <w:rPr>
                <w:rStyle w:val="Refdenotaalpie"/>
                <w:rFonts w:ascii="Times New Roman" w:hAnsi="Times New Roman" w:cs="Times New Roman"/>
                <w:sz w:val="22"/>
              </w:rPr>
              <w:footnoteReference w:id="4"/>
            </w:r>
          </w:p>
          <w:p w14:paraId="77914708" w14:textId="6646EAE1" w:rsidR="00577D27" w:rsidRDefault="00577D27" w:rsidP="00577D27">
            <w:pPr>
              <w:jc w:val="both"/>
              <w:rPr>
                <w:rFonts w:ascii="Times New Roman" w:hAnsi="Times New Roman" w:cs="Times New Roman"/>
                <w:sz w:val="22"/>
              </w:rPr>
            </w:pPr>
            <w:r w:rsidRPr="00E054F0">
              <w:rPr>
                <w:rFonts w:ascii="Times New Roman" w:hAnsi="Times New Roman" w:cs="Times New Roman"/>
                <w:sz w:val="22"/>
              </w:rPr>
              <w:t xml:space="preserve">3) ANATI: realizaron la evaluación de los procedimientos </w:t>
            </w:r>
            <w:r>
              <w:rPr>
                <w:rFonts w:ascii="Times New Roman" w:hAnsi="Times New Roman" w:cs="Times New Roman"/>
                <w:sz w:val="22"/>
              </w:rPr>
              <w:t xml:space="preserve">de </w:t>
            </w:r>
            <w:r w:rsidR="001504C5">
              <w:rPr>
                <w:rFonts w:ascii="Times New Roman" w:hAnsi="Times New Roman" w:cs="Times New Roman"/>
                <w:sz w:val="22"/>
              </w:rPr>
              <w:t>sus trámites seleccionados;</w:t>
            </w:r>
            <w:r w:rsidRPr="00E054F0">
              <w:rPr>
                <w:rFonts w:ascii="Times New Roman" w:hAnsi="Times New Roman" w:cs="Times New Roman"/>
                <w:sz w:val="22"/>
              </w:rPr>
              <w:t xml:space="preserve"> elaboraron</w:t>
            </w:r>
            <w:r>
              <w:rPr>
                <w:rFonts w:ascii="Times New Roman" w:hAnsi="Times New Roman" w:cs="Times New Roman"/>
                <w:sz w:val="22"/>
              </w:rPr>
              <w:t xml:space="preserve"> </w:t>
            </w:r>
            <w:r w:rsidR="001504C5">
              <w:rPr>
                <w:rFonts w:ascii="Times New Roman" w:hAnsi="Times New Roman" w:cs="Times New Roman"/>
                <w:sz w:val="22"/>
              </w:rPr>
              <w:t>sus diagramas de flujo de los trámites escogidos en trípticos y</w:t>
            </w:r>
            <w:r>
              <w:rPr>
                <w:rFonts w:ascii="Times New Roman" w:hAnsi="Times New Roman" w:cs="Times New Roman"/>
                <w:sz w:val="22"/>
              </w:rPr>
              <w:t xml:space="preserve"> cartilla</w:t>
            </w:r>
            <w:r w:rsidR="001504C5">
              <w:rPr>
                <w:rFonts w:ascii="Times New Roman" w:hAnsi="Times New Roman" w:cs="Times New Roman"/>
                <w:sz w:val="22"/>
              </w:rPr>
              <w:t>s;</w:t>
            </w:r>
            <w:r>
              <w:rPr>
                <w:rFonts w:ascii="Times New Roman" w:hAnsi="Times New Roman" w:cs="Times New Roman"/>
                <w:sz w:val="22"/>
              </w:rPr>
              <w:t xml:space="preserve"> </w:t>
            </w:r>
            <w:r w:rsidR="001504C5">
              <w:rPr>
                <w:rFonts w:ascii="Times New Roman" w:hAnsi="Times New Roman" w:cs="Times New Roman"/>
                <w:sz w:val="22"/>
              </w:rPr>
              <w:t xml:space="preserve">publicaron </w:t>
            </w:r>
            <w:r w:rsidR="001504C5" w:rsidRPr="00E054F0">
              <w:rPr>
                <w:rFonts w:ascii="Times New Roman" w:hAnsi="Times New Roman" w:cs="Times New Roman"/>
                <w:sz w:val="22"/>
              </w:rPr>
              <w:t xml:space="preserve"> sus trípticos y cartillas</w:t>
            </w:r>
            <w:r w:rsidR="001504C5">
              <w:rPr>
                <w:rFonts w:ascii="Times New Roman" w:hAnsi="Times New Roman" w:cs="Times New Roman"/>
                <w:sz w:val="22"/>
              </w:rPr>
              <w:t xml:space="preserve"> </w:t>
            </w:r>
            <w:r>
              <w:rPr>
                <w:rFonts w:ascii="Times New Roman" w:hAnsi="Times New Roman" w:cs="Times New Roman"/>
                <w:sz w:val="22"/>
              </w:rPr>
              <w:t>en sus i</w:t>
            </w:r>
            <w:r w:rsidR="001504C5">
              <w:rPr>
                <w:rFonts w:ascii="Times New Roman" w:hAnsi="Times New Roman" w:cs="Times New Roman"/>
                <w:sz w:val="22"/>
              </w:rPr>
              <w:t>nstalaciones; y publicaron sus diagramas de flujo en la página Web</w:t>
            </w:r>
            <w:r>
              <w:rPr>
                <w:rStyle w:val="Refdenotaalpie"/>
                <w:rFonts w:ascii="Times New Roman" w:hAnsi="Times New Roman" w:cs="Times New Roman"/>
                <w:sz w:val="22"/>
              </w:rPr>
              <w:footnoteReference w:id="5"/>
            </w:r>
            <w:r w:rsidR="001504C5">
              <w:rPr>
                <w:rFonts w:ascii="Times New Roman" w:hAnsi="Times New Roman" w:cs="Times New Roman"/>
                <w:sz w:val="22"/>
              </w:rPr>
              <w:t>.</w:t>
            </w:r>
          </w:p>
          <w:p w14:paraId="1B5EFBF0" w14:textId="19C5A787" w:rsidR="00577D27" w:rsidRPr="00E054F0" w:rsidRDefault="00577D27" w:rsidP="00577D27">
            <w:pPr>
              <w:jc w:val="both"/>
              <w:rPr>
                <w:rFonts w:ascii="Times New Roman" w:hAnsi="Times New Roman" w:cs="Times New Roman"/>
                <w:sz w:val="22"/>
              </w:rPr>
            </w:pPr>
            <w:r w:rsidRPr="00E054F0">
              <w:rPr>
                <w:rFonts w:ascii="Times New Roman" w:hAnsi="Times New Roman" w:cs="Times New Roman"/>
                <w:sz w:val="22"/>
              </w:rPr>
              <w:t>4) ASEP: realizaron la eval</w:t>
            </w:r>
            <w:r>
              <w:rPr>
                <w:rFonts w:ascii="Times New Roman" w:hAnsi="Times New Roman" w:cs="Times New Roman"/>
                <w:sz w:val="22"/>
              </w:rPr>
              <w:t>u</w:t>
            </w:r>
            <w:r w:rsidR="001504C5">
              <w:rPr>
                <w:rFonts w:ascii="Times New Roman" w:hAnsi="Times New Roman" w:cs="Times New Roman"/>
                <w:sz w:val="22"/>
              </w:rPr>
              <w:t>ación de los procedimientos de sus</w:t>
            </w:r>
            <w:r w:rsidRPr="00E054F0">
              <w:rPr>
                <w:rFonts w:ascii="Times New Roman" w:hAnsi="Times New Roman" w:cs="Times New Roman"/>
                <w:sz w:val="22"/>
              </w:rPr>
              <w:t xml:space="preserve"> trámites</w:t>
            </w:r>
            <w:r w:rsidR="001504C5">
              <w:rPr>
                <w:rFonts w:ascii="Times New Roman" w:hAnsi="Times New Roman" w:cs="Times New Roman"/>
                <w:sz w:val="22"/>
              </w:rPr>
              <w:t xml:space="preserve"> seleccionados;</w:t>
            </w:r>
            <w:r>
              <w:rPr>
                <w:rFonts w:ascii="Times New Roman" w:hAnsi="Times New Roman" w:cs="Times New Roman"/>
                <w:sz w:val="22"/>
              </w:rPr>
              <w:t xml:space="preserve"> elaboraron</w:t>
            </w:r>
            <w:r w:rsidR="001504C5">
              <w:rPr>
                <w:rFonts w:ascii="Times New Roman" w:hAnsi="Times New Roman" w:cs="Times New Roman"/>
                <w:sz w:val="22"/>
              </w:rPr>
              <w:t xml:space="preserve"> sus</w:t>
            </w:r>
            <w:r w:rsidRPr="00E054F0">
              <w:rPr>
                <w:rFonts w:ascii="Times New Roman" w:hAnsi="Times New Roman" w:cs="Times New Roman"/>
                <w:sz w:val="22"/>
              </w:rPr>
              <w:t xml:space="preserve"> diagramas de </w:t>
            </w:r>
            <w:r>
              <w:rPr>
                <w:rFonts w:ascii="Times New Roman" w:hAnsi="Times New Roman" w:cs="Times New Roman"/>
                <w:sz w:val="22"/>
              </w:rPr>
              <w:t xml:space="preserve">flujo de los trámites escogidos </w:t>
            </w:r>
            <w:r w:rsidR="001504C5">
              <w:rPr>
                <w:rFonts w:ascii="Times New Roman" w:hAnsi="Times New Roman" w:cs="Times New Roman"/>
                <w:sz w:val="22"/>
              </w:rPr>
              <w:t>en trípticos y cartillas;</w:t>
            </w:r>
            <w:r w:rsidRPr="00E054F0">
              <w:rPr>
                <w:rFonts w:ascii="Times New Roman" w:hAnsi="Times New Roman" w:cs="Times New Roman"/>
                <w:sz w:val="22"/>
              </w:rPr>
              <w:t xml:space="preserve"> publicaron sus trípticos y cartillas </w:t>
            </w:r>
            <w:r w:rsidR="001504C5">
              <w:rPr>
                <w:rFonts w:ascii="Times New Roman" w:hAnsi="Times New Roman" w:cs="Times New Roman"/>
                <w:sz w:val="22"/>
              </w:rPr>
              <w:t>en sus instalaciones;</w:t>
            </w:r>
            <w:r w:rsidRPr="00E054F0">
              <w:rPr>
                <w:rFonts w:ascii="Times New Roman" w:hAnsi="Times New Roman" w:cs="Times New Roman"/>
                <w:sz w:val="22"/>
              </w:rPr>
              <w:t xml:space="preserve"> publicaron sus diagramas de flujos en la página Web</w:t>
            </w:r>
            <w:r>
              <w:rPr>
                <w:rStyle w:val="Refdenotaalpie"/>
                <w:rFonts w:ascii="Times New Roman" w:hAnsi="Times New Roman" w:cs="Times New Roman"/>
                <w:sz w:val="22"/>
              </w:rPr>
              <w:footnoteReference w:id="6"/>
            </w:r>
            <w:r w:rsidR="001504C5">
              <w:rPr>
                <w:rFonts w:ascii="Times New Roman" w:hAnsi="Times New Roman" w:cs="Times New Roman"/>
                <w:sz w:val="22"/>
              </w:rPr>
              <w:t>;</w:t>
            </w:r>
            <w:r w:rsidRPr="00E054F0">
              <w:rPr>
                <w:rFonts w:ascii="Times New Roman" w:hAnsi="Times New Roman" w:cs="Times New Roman"/>
                <w:sz w:val="22"/>
              </w:rPr>
              <w:t xml:space="preserve"> y elaboraron sus trípticos y cartillas en braille.</w:t>
            </w:r>
            <w:r>
              <w:rPr>
                <w:rFonts w:ascii="Times New Roman" w:hAnsi="Times New Roman" w:cs="Times New Roman"/>
                <w:sz w:val="22"/>
              </w:rPr>
              <w:t xml:space="preserve"> </w:t>
            </w:r>
          </w:p>
          <w:p w14:paraId="25F3EDBF" w14:textId="53D048BE" w:rsidR="00577D27" w:rsidRPr="001504C5" w:rsidRDefault="00577D27" w:rsidP="00577D27">
            <w:pPr>
              <w:jc w:val="both"/>
              <w:rPr>
                <w:rFonts w:ascii="Times New Roman" w:hAnsi="Times New Roman" w:cs="Times New Roman"/>
                <w:sz w:val="22"/>
                <w:highlight w:val="yellow"/>
              </w:rPr>
            </w:pPr>
            <w:r w:rsidRPr="001504C5">
              <w:rPr>
                <w:rFonts w:ascii="Times New Roman" w:hAnsi="Times New Roman" w:cs="Times New Roman"/>
                <w:sz w:val="22"/>
              </w:rPr>
              <w:t xml:space="preserve">5) CSJ: </w:t>
            </w:r>
            <w:r w:rsidR="001504C5" w:rsidRPr="001504C5">
              <w:rPr>
                <w:rFonts w:ascii="Times New Roman" w:hAnsi="Times New Roman" w:cs="Times New Roman"/>
                <w:sz w:val="22"/>
              </w:rPr>
              <w:t>realizaron</w:t>
            </w:r>
            <w:r w:rsidR="001504C5" w:rsidRPr="00E054F0">
              <w:rPr>
                <w:rFonts w:ascii="Times New Roman" w:hAnsi="Times New Roman" w:cs="Times New Roman"/>
                <w:sz w:val="22"/>
              </w:rPr>
              <w:t xml:space="preserve"> la evaluación de los procedimientos de sus trámites </w:t>
            </w:r>
            <w:r w:rsidR="001504C5">
              <w:rPr>
                <w:rFonts w:ascii="Times New Roman" w:hAnsi="Times New Roman" w:cs="Times New Roman"/>
                <w:sz w:val="22"/>
              </w:rPr>
              <w:t>seleccionados;</w:t>
            </w:r>
            <w:r w:rsidR="001504C5" w:rsidRPr="00E054F0">
              <w:rPr>
                <w:rFonts w:ascii="Times New Roman" w:hAnsi="Times New Roman" w:cs="Times New Roman"/>
                <w:sz w:val="22"/>
              </w:rPr>
              <w:t xml:space="preserve"> elaboraron sus diagramas de flujo de los trámites esc</w:t>
            </w:r>
            <w:r w:rsidR="001504C5">
              <w:rPr>
                <w:rFonts w:ascii="Times New Roman" w:hAnsi="Times New Roman" w:cs="Times New Roman"/>
                <w:sz w:val="22"/>
              </w:rPr>
              <w:t>ogidos en trípticos y cartillas;</w:t>
            </w:r>
            <w:r w:rsidR="001504C5" w:rsidRPr="00E054F0">
              <w:rPr>
                <w:rFonts w:ascii="Times New Roman" w:hAnsi="Times New Roman" w:cs="Times New Roman"/>
                <w:sz w:val="22"/>
              </w:rPr>
              <w:t xml:space="preserve"> publicaron sus trípticos y cartillas</w:t>
            </w:r>
            <w:r w:rsidR="001504C5">
              <w:rPr>
                <w:rFonts w:ascii="Times New Roman" w:hAnsi="Times New Roman" w:cs="Times New Roman"/>
                <w:sz w:val="22"/>
              </w:rPr>
              <w:t xml:space="preserve"> elaborados en sus instalaciones;</w:t>
            </w:r>
            <w:r w:rsidR="001504C5" w:rsidRPr="00E054F0">
              <w:rPr>
                <w:rFonts w:ascii="Times New Roman" w:hAnsi="Times New Roman" w:cs="Times New Roman"/>
                <w:sz w:val="22"/>
              </w:rPr>
              <w:t xml:space="preserve"> publicaron sus diagr</w:t>
            </w:r>
            <w:r w:rsidR="001504C5">
              <w:rPr>
                <w:rFonts w:ascii="Times New Roman" w:hAnsi="Times New Roman" w:cs="Times New Roman"/>
                <w:sz w:val="22"/>
              </w:rPr>
              <w:t>amas de flujo en la página Web;</w:t>
            </w:r>
            <w:r w:rsidR="001504C5" w:rsidRPr="00E054F0">
              <w:rPr>
                <w:rFonts w:ascii="Times New Roman" w:hAnsi="Times New Roman" w:cs="Times New Roman"/>
                <w:sz w:val="22"/>
              </w:rPr>
              <w:t xml:space="preserve"> elaboraron sus trípticos y cartillas en braille y v</w:t>
            </w:r>
            <w:r w:rsidR="001504C5">
              <w:rPr>
                <w:rFonts w:ascii="Times New Roman" w:hAnsi="Times New Roman" w:cs="Times New Roman"/>
                <w:sz w:val="22"/>
              </w:rPr>
              <w:t>ideoclips en lenguajes de señas;</w:t>
            </w:r>
            <w:r w:rsidR="001504C5" w:rsidRPr="00E054F0">
              <w:rPr>
                <w:rFonts w:ascii="Times New Roman" w:hAnsi="Times New Roman" w:cs="Times New Roman"/>
                <w:sz w:val="22"/>
              </w:rPr>
              <w:t xml:space="preserve"> y publicaron sus videoclips en lenguajes de señas en su sitio Web</w:t>
            </w:r>
            <w:r>
              <w:rPr>
                <w:rStyle w:val="Refdenotaalpie"/>
                <w:rFonts w:ascii="Times New Roman" w:hAnsi="Times New Roman" w:cs="Times New Roman"/>
                <w:sz w:val="22"/>
              </w:rPr>
              <w:footnoteReference w:id="7"/>
            </w:r>
            <w:r w:rsidRPr="00E054F0">
              <w:rPr>
                <w:rFonts w:ascii="Times New Roman" w:hAnsi="Times New Roman" w:cs="Times New Roman"/>
                <w:sz w:val="22"/>
              </w:rPr>
              <w:t>.</w:t>
            </w:r>
            <w:r>
              <w:rPr>
                <w:rFonts w:ascii="Times New Roman" w:hAnsi="Times New Roman" w:cs="Times New Roman"/>
                <w:sz w:val="22"/>
              </w:rPr>
              <w:t xml:space="preserve"> </w:t>
            </w:r>
          </w:p>
          <w:p w14:paraId="19F47DC6" w14:textId="3C12CED5" w:rsidR="00577D27" w:rsidRDefault="00577D27" w:rsidP="00577D27">
            <w:pPr>
              <w:jc w:val="both"/>
              <w:rPr>
                <w:rFonts w:ascii="Times New Roman" w:hAnsi="Times New Roman" w:cs="Times New Roman"/>
                <w:sz w:val="22"/>
              </w:rPr>
            </w:pPr>
            <w:r w:rsidRPr="00E054F0">
              <w:rPr>
                <w:rFonts w:ascii="Times New Roman" w:hAnsi="Times New Roman" w:cs="Times New Roman"/>
                <w:sz w:val="22"/>
              </w:rPr>
              <w:t xml:space="preserve">6) IDAAN: realizaron la evaluación de los procedimientos </w:t>
            </w:r>
            <w:r w:rsidR="001504C5">
              <w:rPr>
                <w:rFonts w:ascii="Times New Roman" w:hAnsi="Times New Roman" w:cs="Times New Roman"/>
                <w:sz w:val="22"/>
              </w:rPr>
              <w:t>de su</w:t>
            </w:r>
            <w:r>
              <w:rPr>
                <w:rFonts w:ascii="Times New Roman" w:hAnsi="Times New Roman" w:cs="Times New Roman"/>
                <w:sz w:val="22"/>
              </w:rPr>
              <w:t>s trámites seleccionados</w:t>
            </w:r>
            <w:r w:rsidR="001504C5">
              <w:rPr>
                <w:rFonts w:ascii="Times New Roman" w:hAnsi="Times New Roman" w:cs="Times New Roman"/>
                <w:sz w:val="22"/>
              </w:rPr>
              <w:t>;</w:t>
            </w:r>
            <w:r w:rsidRPr="00E054F0">
              <w:rPr>
                <w:rFonts w:ascii="Times New Roman" w:hAnsi="Times New Roman" w:cs="Times New Roman"/>
                <w:sz w:val="22"/>
              </w:rPr>
              <w:t xml:space="preserve"> </w:t>
            </w:r>
            <w:r w:rsidR="001504C5" w:rsidRPr="00E054F0">
              <w:rPr>
                <w:rFonts w:ascii="Times New Roman" w:hAnsi="Times New Roman" w:cs="Times New Roman"/>
                <w:sz w:val="22"/>
              </w:rPr>
              <w:t>elaboraron sus diagramas de flujo de los trámites esc</w:t>
            </w:r>
            <w:r w:rsidR="001504C5">
              <w:rPr>
                <w:rFonts w:ascii="Times New Roman" w:hAnsi="Times New Roman" w:cs="Times New Roman"/>
                <w:sz w:val="22"/>
              </w:rPr>
              <w:t>ogidos en trípticos y cartillas;</w:t>
            </w:r>
            <w:r w:rsidR="001504C5" w:rsidRPr="00E054F0">
              <w:rPr>
                <w:rFonts w:ascii="Times New Roman" w:hAnsi="Times New Roman" w:cs="Times New Roman"/>
                <w:sz w:val="22"/>
              </w:rPr>
              <w:t xml:space="preserve"> publicaron sus trípticos y cartillas</w:t>
            </w:r>
            <w:r w:rsidR="001504C5">
              <w:rPr>
                <w:rFonts w:ascii="Times New Roman" w:hAnsi="Times New Roman" w:cs="Times New Roman"/>
                <w:sz w:val="22"/>
              </w:rPr>
              <w:t xml:space="preserve"> elaborados en sus instalaciones;</w:t>
            </w:r>
            <w:r w:rsidR="001504C5" w:rsidRPr="00E054F0">
              <w:rPr>
                <w:rFonts w:ascii="Times New Roman" w:hAnsi="Times New Roman" w:cs="Times New Roman"/>
                <w:sz w:val="22"/>
              </w:rPr>
              <w:t xml:space="preserve"> publicaron sus diagr</w:t>
            </w:r>
            <w:r w:rsidR="001504C5">
              <w:rPr>
                <w:rFonts w:ascii="Times New Roman" w:hAnsi="Times New Roman" w:cs="Times New Roman"/>
                <w:sz w:val="22"/>
              </w:rPr>
              <w:t>amas de flujo en la página Web</w:t>
            </w:r>
            <w:r w:rsidR="001504C5">
              <w:rPr>
                <w:rStyle w:val="Refdenotaalpie"/>
                <w:rFonts w:ascii="Times New Roman" w:hAnsi="Times New Roman" w:cs="Times New Roman"/>
                <w:sz w:val="22"/>
              </w:rPr>
              <w:footnoteReference w:id="8"/>
            </w:r>
            <w:r w:rsidR="001504C5">
              <w:rPr>
                <w:rFonts w:ascii="Times New Roman" w:hAnsi="Times New Roman" w:cs="Times New Roman"/>
                <w:sz w:val="22"/>
              </w:rPr>
              <w:t>;</w:t>
            </w:r>
            <w:r w:rsidR="001504C5" w:rsidRPr="00E054F0">
              <w:rPr>
                <w:rFonts w:ascii="Times New Roman" w:hAnsi="Times New Roman" w:cs="Times New Roman"/>
                <w:sz w:val="22"/>
              </w:rPr>
              <w:t xml:space="preserve"> elaboraron </w:t>
            </w:r>
            <w:r w:rsidR="001504C5">
              <w:rPr>
                <w:rFonts w:ascii="Times New Roman" w:hAnsi="Times New Roman" w:cs="Times New Roman"/>
                <w:sz w:val="22"/>
              </w:rPr>
              <w:t>un</w:t>
            </w:r>
            <w:r w:rsidR="001504C5" w:rsidRPr="00E054F0">
              <w:rPr>
                <w:rFonts w:ascii="Times New Roman" w:hAnsi="Times New Roman" w:cs="Times New Roman"/>
                <w:sz w:val="22"/>
              </w:rPr>
              <w:t xml:space="preserve"> v</w:t>
            </w:r>
            <w:r w:rsidR="001504C5">
              <w:rPr>
                <w:rFonts w:ascii="Times New Roman" w:hAnsi="Times New Roman" w:cs="Times New Roman"/>
                <w:sz w:val="22"/>
              </w:rPr>
              <w:t>ideoclips en lenguajes de señas; y publicaron su videoclip</w:t>
            </w:r>
            <w:r w:rsidR="001504C5" w:rsidRPr="00E054F0">
              <w:rPr>
                <w:rFonts w:ascii="Times New Roman" w:hAnsi="Times New Roman" w:cs="Times New Roman"/>
                <w:sz w:val="22"/>
              </w:rPr>
              <w:t xml:space="preserve"> en lenguajes de señas en su sitio Web</w:t>
            </w:r>
            <w:r w:rsidR="001504C5">
              <w:rPr>
                <w:rFonts w:ascii="Times New Roman" w:hAnsi="Times New Roman" w:cs="Times New Roman"/>
                <w:sz w:val="22"/>
              </w:rPr>
              <w:t xml:space="preserve"> (canal de YouTube)</w:t>
            </w:r>
            <w:r w:rsidR="001504C5">
              <w:rPr>
                <w:rStyle w:val="Refdenotaalpie"/>
                <w:rFonts w:ascii="Times New Roman" w:hAnsi="Times New Roman" w:cs="Times New Roman"/>
                <w:sz w:val="22"/>
              </w:rPr>
              <w:footnoteReference w:id="9"/>
            </w:r>
            <w:r w:rsidR="001504C5">
              <w:rPr>
                <w:rFonts w:ascii="Times New Roman" w:hAnsi="Times New Roman" w:cs="Times New Roman"/>
                <w:sz w:val="22"/>
              </w:rPr>
              <w:t>.</w:t>
            </w:r>
          </w:p>
          <w:p w14:paraId="18BCD53A" w14:textId="55E171EF" w:rsidR="001504C5" w:rsidRPr="00E054F0" w:rsidRDefault="001504C5" w:rsidP="00577D27">
            <w:pPr>
              <w:jc w:val="both"/>
              <w:rPr>
                <w:rFonts w:ascii="Times New Roman" w:hAnsi="Times New Roman" w:cs="Times New Roman"/>
                <w:sz w:val="22"/>
              </w:rPr>
            </w:pPr>
            <w:r>
              <w:rPr>
                <w:rFonts w:ascii="Times New Roman" w:hAnsi="Times New Roman" w:cs="Times New Roman"/>
                <w:sz w:val="22"/>
              </w:rPr>
              <w:t>Adicionalmente capacitaron a su personal de la sede central y demás regionales en lenguaje de señas</w:t>
            </w:r>
            <w:r w:rsidR="00713483">
              <w:rPr>
                <w:rFonts w:ascii="Times New Roman" w:hAnsi="Times New Roman" w:cs="Times New Roman"/>
                <w:sz w:val="22"/>
              </w:rPr>
              <w:t>.</w:t>
            </w:r>
          </w:p>
          <w:p w14:paraId="5389D00C" w14:textId="005E4B9B" w:rsidR="00577D27" w:rsidRPr="00E054F0" w:rsidRDefault="00577D27" w:rsidP="00577D27">
            <w:pPr>
              <w:jc w:val="both"/>
              <w:rPr>
                <w:rFonts w:ascii="Times New Roman" w:hAnsi="Times New Roman" w:cs="Times New Roman"/>
                <w:sz w:val="22"/>
              </w:rPr>
            </w:pPr>
            <w:r w:rsidRPr="00E054F0">
              <w:rPr>
                <w:rFonts w:ascii="Times New Roman" w:hAnsi="Times New Roman" w:cs="Times New Roman"/>
                <w:sz w:val="22"/>
              </w:rPr>
              <w:t xml:space="preserve">7) MEF: realizaron la evaluación de los </w:t>
            </w:r>
            <w:r w:rsidR="00713483">
              <w:rPr>
                <w:rFonts w:ascii="Times New Roman" w:hAnsi="Times New Roman" w:cs="Times New Roman"/>
                <w:sz w:val="22"/>
              </w:rPr>
              <w:t>procedimientos de sus trámites seleccionados;</w:t>
            </w:r>
            <w:r w:rsidRPr="00E054F0">
              <w:rPr>
                <w:rFonts w:ascii="Times New Roman" w:hAnsi="Times New Roman" w:cs="Times New Roman"/>
                <w:sz w:val="22"/>
              </w:rPr>
              <w:t xml:space="preserve"> y elaboraron sus diagramas de flujo de los trámites escogidos en trípticos y cartillas.</w:t>
            </w:r>
            <w:r w:rsidR="00713483">
              <w:rPr>
                <w:rFonts w:ascii="Times New Roman" w:hAnsi="Times New Roman" w:cs="Times New Roman"/>
                <w:sz w:val="22"/>
              </w:rPr>
              <w:t xml:space="preserve"> Adicionalmente dictaron la Resolución 201-0703 de 6 de febrero de 2017 en la cual se aprueba el contenido </w:t>
            </w:r>
            <w:proofErr w:type="spellStart"/>
            <w:r w:rsidR="00713483">
              <w:rPr>
                <w:rFonts w:ascii="Times New Roman" w:hAnsi="Times New Roman" w:cs="Times New Roman"/>
                <w:sz w:val="22"/>
              </w:rPr>
              <w:t>infográfico</w:t>
            </w:r>
            <w:proofErr w:type="spellEnd"/>
            <w:r w:rsidR="00713483">
              <w:rPr>
                <w:rFonts w:ascii="Times New Roman" w:hAnsi="Times New Roman" w:cs="Times New Roman"/>
                <w:sz w:val="22"/>
              </w:rPr>
              <w:t xml:space="preserve"> que deberán aplicar en los distintos trámites y servicios a gestionar</w:t>
            </w:r>
            <w:r w:rsidR="00713483">
              <w:rPr>
                <w:rStyle w:val="Refdenotaalpie"/>
                <w:rFonts w:ascii="Times New Roman" w:hAnsi="Times New Roman" w:cs="Times New Roman"/>
                <w:sz w:val="22"/>
              </w:rPr>
              <w:footnoteReference w:id="10"/>
            </w:r>
            <w:r w:rsidR="00713483">
              <w:rPr>
                <w:rFonts w:ascii="Times New Roman" w:hAnsi="Times New Roman" w:cs="Times New Roman"/>
                <w:sz w:val="22"/>
              </w:rPr>
              <w:t>.</w:t>
            </w:r>
          </w:p>
          <w:p w14:paraId="68FF4242" w14:textId="77777777" w:rsidR="00577D27" w:rsidRPr="00E054F0" w:rsidRDefault="00577D27" w:rsidP="00577D27">
            <w:pPr>
              <w:jc w:val="both"/>
              <w:rPr>
                <w:rFonts w:ascii="Times New Roman" w:hAnsi="Times New Roman" w:cs="Times New Roman"/>
                <w:sz w:val="22"/>
              </w:rPr>
            </w:pPr>
            <w:r w:rsidRPr="00E054F0">
              <w:rPr>
                <w:rFonts w:ascii="Times New Roman" w:hAnsi="Times New Roman" w:cs="Times New Roman"/>
                <w:sz w:val="22"/>
              </w:rPr>
              <w:t xml:space="preserve">8) MINSA: no han realizado ninguna actividad. </w:t>
            </w:r>
          </w:p>
          <w:p w14:paraId="52B1989E" w14:textId="6D72F5AD" w:rsidR="00713483" w:rsidRDefault="00577D27" w:rsidP="00577D27">
            <w:pPr>
              <w:jc w:val="both"/>
              <w:rPr>
                <w:rFonts w:ascii="Times New Roman" w:hAnsi="Times New Roman" w:cs="Times New Roman"/>
                <w:sz w:val="22"/>
              </w:rPr>
            </w:pPr>
            <w:r w:rsidRPr="00E054F0">
              <w:rPr>
                <w:rFonts w:ascii="Times New Roman" w:hAnsi="Times New Roman" w:cs="Times New Roman"/>
                <w:sz w:val="22"/>
              </w:rPr>
              <w:t xml:space="preserve">9) MITRADEL: </w:t>
            </w:r>
            <w:r w:rsidR="00713483" w:rsidRPr="00E054F0">
              <w:rPr>
                <w:rFonts w:ascii="Times New Roman" w:hAnsi="Times New Roman" w:cs="Times New Roman"/>
                <w:sz w:val="22"/>
              </w:rPr>
              <w:t xml:space="preserve">realizaron la evaluación de los procedimientos de sus trámites </w:t>
            </w:r>
            <w:r w:rsidR="00713483">
              <w:rPr>
                <w:rFonts w:ascii="Times New Roman" w:hAnsi="Times New Roman" w:cs="Times New Roman"/>
                <w:sz w:val="22"/>
              </w:rPr>
              <w:t>seleccionados;</w:t>
            </w:r>
            <w:r w:rsidR="00713483" w:rsidRPr="00E054F0">
              <w:rPr>
                <w:rFonts w:ascii="Times New Roman" w:hAnsi="Times New Roman" w:cs="Times New Roman"/>
                <w:sz w:val="22"/>
              </w:rPr>
              <w:t xml:space="preserve"> elaboraron sus diagramas de flujo de los trámites esc</w:t>
            </w:r>
            <w:r w:rsidR="00713483">
              <w:rPr>
                <w:rFonts w:ascii="Times New Roman" w:hAnsi="Times New Roman" w:cs="Times New Roman"/>
                <w:sz w:val="22"/>
              </w:rPr>
              <w:t>ogidos en trípticos y cartillas;</w:t>
            </w:r>
            <w:r w:rsidR="00713483" w:rsidRPr="00E054F0">
              <w:rPr>
                <w:rFonts w:ascii="Times New Roman" w:hAnsi="Times New Roman" w:cs="Times New Roman"/>
                <w:sz w:val="22"/>
              </w:rPr>
              <w:t xml:space="preserve"> publicaron sus trípticos y cartillas</w:t>
            </w:r>
            <w:r w:rsidR="00713483">
              <w:rPr>
                <w:rFonts w:ascii="Times New Roman" w:hAnsi="Times New Roman" w:cs="Times New Roman"/>
                <w:sz w:val="22"/>
              </w:rPr>
              <w:t xml:space="preserve"> elaborados en sus instalaciones;</w:t>
            </w:r>
            <w:r w:rsidR="00713483" w:rsidRPr="00E054F0">
              <w:rPr>
                <w:rFonts w:ascii="Times New Roman" w:hAnsi="Times New Roman" w:cs="Times New Roman"/>
                <w:sz w:val="22"/>
              </w:rPr>
              <w:t xml:space="preserve"> publicaron sus diagr</w:t>
            </w:r>
            <w:r w:rsidR="00713483">
              <w:rPr>
                <w:rFonts w:ascii="Times New Roman" w:hAnsi="Times New Roman" w:cs="Times New Roman"/>
                <w:sz w:val="22"/>
              </w:rPr>
              <w:t>amas de flujo en la página Web;</w:t>
            </w:r>
            <w:r w:rsidR="00713483" w:rsidRPr="00E054F0">
              <w:rPr>
                <w:rFonts w:ascii="Times New Roman" w:hAnsi="Times New Roman" w:cs="Times New Roman"/>
                <w:sz w:val="22"/>
              </w:rPr>
              <w:t xml:space="preserve"> elaboraron sus trípticos y cartillas en braille y v</w:t>
            </w:r>
            <w:r w:rsidR="00713483">
              <w:rPr>
                <w:rFonts w:ascii="Times New Roman" w:hAnsi="Times New Roman" w:cs="Times New Roman"/>
                <w:sz w:val="22"/>
              </w:rPr>
              <w:t xml:space="preserve">ideoclips en </w:t>
            </w:r>
            <w:r w:rsidR="00713483">
              <w:rPr>
                <w:rFonts w:ascii="Times New Roman" w:hAnsi="Times New Roman" w:cs="Times New Roman"/>
                <w:sz w:val="22"/>
              </w:rPr>
              <w:lastRenderedPageBreak/>
              <w:t>lenguajes de señas;</w:t>
            </w:r>
            <w:r w:rsidR="00713483" w:rsidRPr="00E054F0">
              <w:rPr>
                <w:rFonts w:ascii="Times New Roman" w:hAnsi="Times New Roman" w:cs="Times New Roman"/>
                <w:sz w:val="22"/>
              </w:rPr>
              <w:t xml:space="preserve"> y publicaron sus videoclips en lenguajes de señas en su sitio Web</w:t>
            </w:r>
            <w:r w:rsidR="00713483">
              <w:rPr>
                <w:rFonts w:ascii="Times New Roman" w:hAnsi="Times New Roman" w:cs="Times New Roman"/>
                <w:sz w:val="22"/>
              </w:rPr>
              <w:t xml:space="preserve"> (YouTube)</w:t>
            </w:r>
            <w:r w:rsidR="00713483">
              <w:rPr>
                <w:rStyle w:val="Refdenotaalpie"/>
                <w:rFonts w:ascii="Times New Roman" w:hAnsi="Times New Roman" w:cs="Times New Roman"/>
                <w:sz w:val="22"/>
              </w:rPr>
              <w:footnoteReference w:id="11"/>
            </w:r>
            <w:r w:rsidR="00713483">
              <w:rPr>
                <w:rFonts w:ascii="Times New Roman" w:hAnsi="Times New Roman" w:cs="Times New Roman"/>
                <w:sz w:val="22"/>
              </w:rPr>
              <w:t>.</w:t>
            </w:r>
          </w:p>
          <w:p w14:paraId="6888933D" w14:textId="454E718D" w:rsidR="00577D27" w:rsidRPr="00E054F0" w:rsidRDefault="00577D27" w:rsidP="00577D27">
            <w:pPr>
              <w:jc w:val="both"/>
              <w:rPr>
                <w:rFonts w:ascii="Times New Roman" w:hAnsi="Times New Roman" w:cs="Times New Roman"/>
                <w:sz w:val="22"/>
              </w:rPr>
            </w:pPr>
            <w:r w:rsidRPr="00E054F0">
              <w:rPr>
                <w:rFonts w:ascii="Times New Roman" w:hAnsi="Times New Roman" w:cs="Times New Roman"/>
                <w:sz w:val="22"/>
              </w:rPr>
              <w:t>10) Municipio de Panamá:</w:t>
            </w:r>
            <w:r w:rsidR="00713483">
              <w:rPr>
                <w:rFonts w:ascii="Times New Roman" w:hAnsi="Times New Roman" w:cs="Times New Roman"/>
                <w:sz w:val="22"/>
              </w:rPr>
              <w:t xml:space="preserve"> </w:t>
            </w:r>
            <w:r w:rsidR="00713483" w:rsidRPr="00E054F0">
              <w:rPr>
                <w:rFonts w:ascii="Times New Roman" w:hAnsi="Times New Roman" w:cs="Times New Roman"/>
                <w:sz w:val="22"/>
              </w:rPr>
              <w:t xml:space="preserve">realizaron la evaluación de los procedimientos de sus trámites </w:t>
            </w:r>
            <w:r w:rsidR="00713483">
              <w:rPr>
                <w:rFonts w:ascii="Times New Roman" w:hAnsi="Times New Roman" w:cs="Times New Roman"/>
                <w:sz w:val="22"/>
              </w:rPr>
              <w:t>seleccionados;</w:t>
            </w:r>
            <w:r w:rsidR="00713483" w:rsidRPr="00E054F0">
              <w:rPr>
                <w:rFonts w:ascii="Times New Roman" w:hAnsi="Times New Roman" w:cs="Times New Roman"/>
                <w:sz w:val="22"/>
              </w:rPr>
              <w:t xml:space="preserve"> elaboraron sus diagramas de flujo de los trámites esc</w:t>
            </w:r>
            <w:r w:rsidR="00713483">
              <w:rPr>
                <w:rFonts w:ascii="Times New Roman" w:hAnsi="Times New Roman" w:cs="Times New Roman"/>
                <w:sz w:val="22"/>
              </w:rPr>
              <w:t>ogidos en trípticos y cartillas;</w:t>
            </w:r>
            <w:r w:rsidR="00713483" w:rsidRPr="00E054F0">
              <w:rPr>
                <w:rFonts w:ascii="Times New Roman" w:hAnsi="Times New Roman" w:cs="Times New Roman"/>
                <w:sz w:val="22"/>
              </w:rPr>
              <w:t xml:space="preserve"> publicaron sus trípticos y cartillas</w:t>
            </w:r>
            <w:r w:rsidR="00713483">
              <w:rPr>
                <w:rFonts w:ascii="Times New Roman" w:hAnsi="Times New Roman" w:cs="Times New Roman"/>
                <w:sz w:val="22"/>
              </w:rPr>
              <w:t xml:space="preserve"> elaborados en sus instalaciones;</w:t>
            </w:r>
            <w:r w:rsidR="00713483" w:rsidRPr="00E054F0">
              <w:rPr>
                <w:rFonts w:ascii="Times New Roman" w:hAnsi="Times New Roman" w:cs="Times New Roman"/>
                <w:sz w:val="22"/>
              </w:rPr>
              <w:t xml:space="preserve"> publicaron sus diagr</w:t>
            </w:r>
            <w:r w:rsidR="00713483">
              <w:rPr>
                <w:rFonts w:ascii="Times New Roman" w:hAnsi="Times New Roman" w:cs="Times New Roman"/>
                <w:sz w:val="22"/>
              </w:rPr>
              <w:t>amas de flujo en la página Web;</w:t>
            </w:r>
            <w:r w:rsidR="00713483" w:rsidRPr="00E054F0">
              <w:rPr>
                <w:rFonts w:ascii="Times New Roman" w:hAnsi="Times New Roman" w:cs="Times New Roman"/>
                <w:sz w:val="22"/>
              </w:rPr>
              <w:t xml:space="preserve"> elaboraron sus trípticos y cartillas en braille y v</w:t>
            </w:r>
            <w:r w:rsidR="00713483">
              <w:rPr>
                <w:rFonts w:ascii="Times New Roman" w:hAnsi="Times New Roman" w:cs="Times New Roman"/>
                <w:sz w:val="22"/>
              </w:rPr>
              <w:t>ideoclips en lenguajes de señas;</w:t>
            </w:r>
            <w:r w:rsidR="00713483" w:rsidRPr="00E054F0">
              <w:rPr>
                <w:rFonts w:ascii="Times New Roman" w:hAnsi="Times New Roman" w:cs="Times New Roman"/>
                <w:sz w:val="22"/>
              </w:rPr>
              <w:t xml:space="preserve"> y publicaron sus videoclips en lenguajes de señas en su sitio Web</w:t>
            </w:r>
            <w:r w:rsidR="00713483">
              <w:rPr>
                <w:rStyle w:val="Refdenotaalpie"/>
                <w:rFonts w:ascii="Times New Roman" w:hAnsi="Times New Roman" w:cs="Times New Roman"/>
                <w:sz w:val="22"/>
              </w:rPr>
              <w:footnoteReference w:id="12"/>
            </w:r>
            <w:r w:rsidR="00713483">
              <w:rPr>
                <w:rFonts w:ascii="Times New Roman" w:hAnsi="Times New Roman" w:cs="Times New Roman"/>
                <w:sz w:val="22"/>
              </w:rPr>
              <w:t>.</w:t>
            </w:r>
          </w:p>
          <w:p w14:paraId="5A8585D1" w14:textId="77777777" w:rsidR="00577D27" w:rsidRPr="00E054F0" w:rsidRDefault="00577D27" w:rsidP="00577D27">
            <w:pPr>
              <w:jc w:val="both"/>
              <w:rPr>
                <w:rFonts w:ascii="Times New Roman" w:hAnsi="Times New Roman" w:cs="Times New Roman"/>
                <w:sz w:val="22"/>
              </w:rPr>
            </w:pPr>
          </w:p>
          <w:p w14:paraId="4F6B8A07" w14:textId="1434E2E8" w:rsidR="00577D27" w:rsidRPr="001235AF" w:rsidRDefault="00713483" w:rsidP="00713483">
            <w:pPr>
              <w:jc w:val="both"/>
              <w:rPr>
                <w:rFonts w:ascii="Times New Roman" w:hAnsi="Times New Roman" w:cs="Times New Roman"/>
                <w:sz w:val="22"/>
              </w:rPr>
            </w:pPr>
            <w:r>
              <w:rPr>
                <w:rFonts w:ascii="Times New Roman" w:hAnsi="Times New Roman" w:cs="Times New Roman"/>
                <w:sz w:val="22"/>
              </w:rPr>
              <w:t>H</w:t>
            </w:r>
            <w:r w:rsidR="00577D27" w:rsidRPr="00E054F0">
              <w:rPr>
                <w:rFonts w:ascii="Times New Roman" w:hAnsi="Times New Roman" w:cs="Times New Roman"/>
                <w:sz w:val="22"/>
              </w:rPr>
              <w:t>ay evidencia de que la ciudadanía usó el compromiso en</w:t>
            </w:r>
            <w:r>
              <w:rPr>
                <w:rFonts w:ascii="Times New Roman" w:hAnsi="Times New Roman" w:cs="Times New Roman"/>
                <w:sz w:val="22"/>
              </w:rPr>
              <w:t xml:space="preserve"> todas las instituciones públicas, exceptuando al MINSA.</w:t>
            </w:r>
          </w:p>
        </w:tc>
      </w:tr>
      <w:tr w:rsidR="00577D27" w:rsidRPr="00AB4E98" w14:paraId="2602AEC5" w14:textId="77777777" w:rsidTr="00EC444F">
        <w:trPr>
          <w:trHeight w:val="533"/>
        </w:trPr>
        <w:tc>
          <w:tcPr>
            <w:tcW w:w="2802" w:type="dxa"/>
            <w:shd w:val="clear" w:color="auto" w:fill="D9D9D9" w:themeFill="background1" w:themeFillShade="D9"/>
            <w:vAlign w:val="center"/>
          </w:tcPr>
          <w:p w14:paraId="35416D6A"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lastRenderedPageBreak/>
              <w:t>Siguientes pasos</w:t>
            </w:r>
          </w:p>
        </w:tc>
        <w:tc>
          <w:tcPr>
            <w:tcW w:w="6804" w:type="dxa"/>
            <w:gridSpan w:val="7"/>
            <w:shd w:val="clear" w:color="auto" w:fill="FFFFFF" w:themeFill="background1"/>
          </w:tcPr>
          <w:p w14:paraId="2B1990C7" w14:textId="3A16D131" w:rsidR="0076113F" w:rsidRPr="0076113F" w:rsidRDefault="0076113F" w:rsidP="0076113F">
            <w:pPr>
              <w:jc w:val="both"/>
              <w:rPr>
                <w:rFonts w:ascii="Times New Roman" w:hAnsi="Times New Roman" w:cs="Times New Roman"/>
                <w:sz w:val="22"/>
              </w:rPr>
            </w:pPr>
            <w:r w:rsidRPr="0076113F">
              <w:rPr>
                <w:rFonts w:ascii="Times New Roman" w:hAnsi="Times New Roman" w:cs="Times New Roman"/>
                <w:sz w:val="22"/>
              </w:rPr>
              <w:t>Se solicitará a las instituciones que continúen trabajando en la implementación de este compromiso</w:t>
            </w:r>
            <w:r w:rsidR="00B151FD">
              <w:rPr>
                <w:rFonts w:ascii="Times New Roman" w:hAnsi="Times New Roman" w:cs="Times New Roman"/>
                <w:sz w:val="22"/>
              </w:rPr>
              <w:t>, incorporando</w:t>
            </w:r>
            <w:r w:rsidRPr="0076113F">
              <w:rPr>
                <w:rFonts w:ascii="Times New Roman" w:hAnsi="Times New Roman" w:cs="Times New Roman"/>
                <w:sz w:val="22"/>
              </w:rPr>
              <w:t xml:space="preserve"> nuevos trámites.</w:t>
            </w:r>
          </w:p>
          <w:p w14:paraId="2A0F3F78" w14:textId="4B81B5BE" w:rsidR="0076113F" w:rsidRPr="00C40152" w:rsidRDefault="0076113F" w:rsidP="00EC444F">
            <w:pPr>
              <w:jc w:val="both"/>
              <w:rPr>
                <w:rFonts w:ascii="Times New Roman" w:hAnsi="Times New Roman" w:cs="Times New Roman"/>
                <w:sz w:val="22"/>
              </w:rPr>
            </w:pPr>
            <w:r w:rsidRPr="0076113F">
              <w:rPr>
                <w:rFonts w:ascii="Times New Roman" w:hAnsi="Times New Roman" w:cs="Times New Roman"/>
                <w:sz w:val="22"/>
              </w:rPr>
              <w:t>También podemos incentivar a SENADIS a invitar a nuevas institucione</w:t>
            </w:r>
            <w:r>
              <w:rPr>
                <w:rFonts w:ascii="Times New Roman" w:hAnsi="Times New Roman" w:cs="Times New Roman"/>
                <w:sz w:val="22"/>
              </w:rPr>
              <w:t xml:space="preserve">s </w:t>
            </w:r>
            <w:r w:rsidR="00EC444F">
              <w:rPr>
                <w:rFonts w:ascii="Times New Roman" w:hAnsi="Times New Roman" w:cs="Times New Roman"/>
                <w:sz w:val="22"/>
              </w:rPr>
              <w:t>públicas a</w:t>
            </w:r>
            <w:r>
              <w:rPr>
                <w:rFonts w:ascii="Times New Roman" w:hAnsi="Times New Roman" w:cs="Times New Roman"/>
                <w:sz w:val="22"/>
              </w:rPr>
              <w:t xml:space="preserve"> ser parte de este proyecto.</w:t>
            </w:r>
          </w:p>
        </w:tc>
      </w:tr>
      <w:tr w:rsidR="00577D27" w:rsidRPr="00AB4E98" w14:paraId="1C3C80D7" w14:textId="77777777" w:rsidTr="00EC444F">
        <w:trPr>
          <w:trHeight w:val="297"/>
        </w:trPr>
        <w:tc>
          <w:tcPr>
            <w:tcW w:w="3510" w:type="dxa"/>
            <w:gridSpan w:val="2"/>
            <w:shd w:val="clear" w:color="auto" w:fill="D9D9D9" w:themeFill="background1" w:themeFillShade="D9"/>
            <w:vAlign w:val="center"/>
          </w:tcPr>
          <w:p w14:paraId="4FF77CAE"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6476F321"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425A239D"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171503B9"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577D27" w:rsidRPr="00AB4E98" w14:paraId="22E03351" w14:textId="77777777" w:rsidTr="00EC444F">
        <w:trPr>
          <w:trHeight w:val="617"/>
        </w:trPr>
        <w:tc>
          <w:tcPr>
            <w:tcW w:w="3510" w:type="dxa"/>
            <w:gridSpan w:val="2"/>
            <w:shd w:val="clear" w:color="auto" w:fill="FFFFFF" w:themeFill="background1"/>
            <w:vAlign w:val="center"/>
          </w:tcPr>
          <w:p w14:paraId="58276729" w14:textId="77777777" w:rsidR="00577D27" w:rsidRDefault="00577D27" w:rsidP="00577D27">
            <w:pPr>
              <w:jc w:val="both"/>
              <w:rPr>
                <w:rFonts w:ascii="Times New Roman" w:hAnsi="Times New Roman" w:cs="Times New Roman"/>
                <w:iCs/>
                <w:color w:val="000000"/>
                <w:sz w:val="22"/>
                <w:szCs w:val="22"/>
              </w:rPr>
            </w:pPr>
            <w:r w:rsidRPr="00FD2354">
              <w:rPr>
                <w:rFonts w:ascii="Times New Roman" w:hAnsi="Times New Roman" w:cs="Times New Roman"/>
                <w:sz w:val="22"/>
              </w:rPr>
              <w:t>1. Evaluación de los procedimientos de los trámites, con sus requisitos y plazos establecidos.</w:t>
            </w:r>
          </w:p>
        </w:tc>
        <w:tc>
          <w:tcPr>
            <w:tcW w:w="1701" w:type="dxa"/>
            <w:gridSpan w:val="2"/>
            <w:shd w:val="clear" w:color="auto" w:fill="FFFFFF" w:themeFill="background1"/>
            <w:vAlign w:val="center"/>
          </w:tcPr>
          <w:p w14:paraId="7AAD6C6D" w14:textId="77777777" w:rsidR="00577D27" w:rsidRDefault="00577D27" w:rsidP="00577D27">
            <w:pPr>
              <w:jc w:val="center"/>
              <w:rPr>
                <w:rFonts w:ascii="Times New Roman" w:hAnsi="Times New Roman" w:cs="Times New Roman"/>
                <w:iCs/>
                <w:color w:val="000000"/>
                <w:sz w:val="22"/>
                <w:szCs w:val="22"/>
              </w:rPr>
            </w:pPr>
            <w:r w:rsidRPr="00FD2354">
              <w:rPr>
                <w:rFonts w:ascii="Times New Roman" w:hAnsi="Times New Roman" w:cs="Times New Roman"/>
                <w:sz w:val="22"/>
              </w:rPr>
              <w:t>Julio 2015</w:t>
            </w:r>
          </w:p>
        </w:tc>
        <w:tc>
          <w:tcPr>
            <w:tcW w:w="1843" w:type="dxa"/>
            <w:gridSpan w:val="2"/>
            <w:shd w:val="clear" w:color="auto" w:fill="FFFFFF" w:themeFill="background1"/>
            <w:vAlign w:val="center"/>
          </w:tcPr>
          <w:p w14:paraId="6A259E50" w14:textId="77777777" w:rsidR="00577D27" w:rsidRDefault="00577D27" w:rsidP="00577D27">
            <w:pPr>
              <w:jc w:val="center"/>
              <w:rPr>
                <w:rFonts w:ascii="Times New Roman" w:hAnsi="Times New Roman" w:cs="Times New Roman"/>
                <w:iCs/>
                <w:color w:val="000000"/>
                <w:sz w:val="22"/>
                <w:szCs w:val="22"/>
              </w:rPr>
            </w:pPr>
            <w:r w:rsidRPr="00FD2354">
              <w:rPr>
                <w:rFonts w:ascii="Times New Roman" w:hAnsi="Times New Roman" w:cs="Times New Roman"/>
                <w:sz w:val="22"/>
              </w:rPr>
              <w:t>Diciembre 2015</w:t>
            </w:r>
          </w:p>
        </w:tc>
        <w:tc>
          <w:tcPr>
            <w:tcW w:w="2552" w:type="dxa"/>
            <w:gridSpan w:val="2"/>
            <w:shd w:val="clear" w:color="auto" w:fill="FFFFFF" w:themeFill="background1"/>
            <w:vAlign w:val="center"/>
          </w:tcPr>
          <w:p w14:paraId="403741B2" w14:textId="0B665B2B" w:rsidR="00577D27" w:rsidRDefault="0076113F"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r>
      <w:tr w:rsidR="00577D27" w:rsidRPr="00AB4E98" w14:paraId="4FE6B4B0" w14:textId="77777777" w:rsidTr="00EC444F">
        <w:trPr>
          <w:trHeight w:val="617"/>
        </w:trPr>
        <w:tc>
          <w:tcPr>
            <w:tcW w:w="3510" w:type="dxa"/>
            <w:gridSpan w:val="2"/>
            <w:shd w:val="clear" w:color="auto" w:fill="FFFFFF" w:themeFill="background1"/>
            <w:vAlign w:val="center"/>
          </w:tcPr>
          <w:p w14:paraId="0E1D6240" w14:textId="77777777" w:rsidR="00577D27" w:rsidRDefault="00577D27" w:rsidP="00577D27">
            <w:pPr>
              <w:jc w:val="both"/>
              <w:rPr>
                <w:rFonts w:ascii="Times New Roman" w:hAnsi="Times New Roman" w:cs="Times New Roman"/>
                <w:iCs/>
                <w:color w:val="000000"/>
                <w:sz w:val="22"/>
                <w:szCs w:val="22"/>
              </w:rPr>
            </w:pPr>
            <w:r w:rsidRPr="00FD2354">
              <w:rPr>
                <w:rFonts w:ascii="Times New Roman" w:hAnsi="Times New Roman" w:cs="Times New Roman"/>
                <w:sz w:val="22"/>
              </w:rPr>
              <w:t>2. Elaboración de diagramas de flujos en trípticos y cartillas.</w:t>
            </w:r>
          </w:p>
        </w:tc>
        <w:tc>
          <w:tcPr>
            <w:tcW w:w="1701" w:type="dxa"/>
            <w:gridSpan w:val="2"/>
            <w:shd w:val="clear" w:color="auto" w:fill="FFFFFF" w:themeFill="background1"/>
            <w:vAlign w:val="center"/>
          </w:tcPr>
          <w:p w14:paraId="184EF117" w14:textId="77777777" w:rsidR="00577D27" w:rsidRDefault="00577D27" w:rsidP="00577D27">
            <w:pPr>
              <w:jc w:val="center"/>
              <w:rPr>
                <w:rFonts w:ascii="Times New Roman" w:hAnsi="Times New Roman" w:cs="Times New Roman"/>
                <w:iCs/>
                <w:color w:val="000000"/>
                <w:sz w:val="22"/>
                <w:szCs w:val="22"/>
              </w:rPr>
            </w:pPr>
            <w:r w:rsidRPr="00FD2354">
              <w:rPr>
                <w:rFonts w:ascii="Times New Roman" w:hAnsi="Times New Roman" w:cs="Times New Roman"/>
                <w:sz w:val="22"/>
              </w:rPr>
              <w:t>Enero 2016</w:t>
            </w:r>
          </w:p>
        </w:tc>
        <w:tc>
          <w:tcPr>
            <w:tcW w:w="1843" w:type="dxa"/>
            <w:gridSpan w:val="2"/>
            <w:shd w:val="clear" w:color="auto" w:fill="FFFFFF" w:themeFill="background1"/>
            <w:vAlign w:val="center"/>
          </w:tcPr>
          <w:p w14:paraId="2783CFE8" w14:textId="77777777" w:rsidR="00577D27" w:rsidRDefault="00577D27" w:rsidP="00577D27">
            <w:pPr>
              <w:jc w:val="center"/>
              <w:rPr>
                <w:rFonts w:ascii="Times New Roman" w:hAnsi="Times New Roman" w:cs="Times New Roman"/>
                <w:iCs/>
                <w:color w:val="000000"/>
                <w:sz w:val="22"/>
                <w:szCs w:val="22"/>
              </w:rPr>
            </w:pPr>
            <w:r w:rsidRPr="00FD2354">
              <w:rPr>
                <w:rFonts w:ascii="Times New Roman" w:hAnsi="Times New Roman" w:cs="Times New Roman"/>
                <w:sz w:val="22"/>
              </w:rPr>
              <w:t>Marzo 2016</w:t>
            </w:r>
          </w:p>
        </w:tc>
        <w:tc>
          <w:tcPr>
            <w:tcW w:w="2552" w:type="dxa"/>
            <w:gridSpan w:val="2"/>
            <w:shd w:val="clear" w:color="auto" w:fill="FFFFFF" w:themeFill="background1"/>
            <w:vAlign w:val="center"/>
          </w:tcPr>
          <w:p w14:paraId="06CBB4E0" w14:textId="70C43944" w:rsidR="00577D27" w:rsidRDefault="0076113F"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r>
      <w:tr w:rsidR="00577D27" w:rsidRPr="00AB4E98" w14:paraId="072FAA0C" w14:textId="77777777" w:rsidTr="00EC444F">
        <w:trPr>
          <w:trHeight w:val="617"/>
        </w:trPr>
        <w:tc>
          <w:tcPr>
            <w:tcW w:w="3510" w:type="dxa"/>
            <w:gridSpan w:val="2"/>
            <w:shd w:val="clear" w:color="auto" w:fill="FFFFFF" w:themeFill="background1"/>
            <w:vAlign w:val="center"/>
          </w:tcPr>
          <w:p w14:paraId="60AEB06F" w14:textId="77777777" w:rsidR="00577D27" w:rsidRDefault="00577D27" w:rsidP="00577D27">
            <w:pPr>
              <w:jc w:val="both"/>
              <w:rPr>
                <w:rFonts w:ascii="Times New Roman" w:hAnsi="Times New Roman" w:cs="Times New Roman"/>
                <w:iCs/>
                <w:color w:val="000000"/>
                <w:sz w:val="22"/>
                <w:szCs w:val="22"/>
              </w:rPr>
            </w:pPr>
            <w:r w:rsidRPr="00FD2354">
              <w:rPr>
                <w:rFonts w:ascii="Times New Roman" w:hAnsi="Times New Roman" w:cs="Times New Roman"/>
                <w:sz w:val="22"/>
              </w:rPr>
              <w:t>3. Publicar trípticos y cartillas.</w:t>
            </w:r>
          </w:p>
        </w:tc>
        <w:tc>
          <w:tcPr>
            <w:tcW w:w="1701" w:type="dxa"/>
            <w:gridSpan w:val="2"/>
            <w:shd w:val="clear" w:color="auto" w:fill="FFFFFF" w:themeFill="background1"/>
            <w:vAlign w:val="center"/>
          </w:tcPr>
          <w:p w14:paraId="28B36CC4" w14:textId="77777777" w:rsidR="00577D27" w:rsidRDefault="00577D27" w:rsidP="00577D27">
            <w:pPr>
              <w:jc w:val="center"/>
              <w:rPr>
                <w:rFonts w:ascii="Times New Roman" w:hAnsi="Times New Roman" w:cs="Times New Roman"/>
                <w:iCs/>
                <w:color w:val="000000"/>
                <w:sz w:val="22"/>
                <w:szCs w:val="22"/>
              </w:rPr>
            </w:pPr>
            <w:r w:rsidRPr="00FD2354">
              <w:rPr>
                <w:rFonts w:ascii="Times New Roman" w:hAnsi="Times New Roman" w:cs="Times New Roman"/>
                <w:sz w:val="22"/>
              </w:rPr>
              <w:t>Abril 2016</w:t>
            </w:r>
          </w:p>
        </w:tc>
        <w:tc>
          <w:tcPr>
            <w:tcW w:w="1843" w:type="dxa"/>
            <w:gridSpan w:val="2"/>
            <w:shd w:val="clear" w:color="auto" w:fill="FFFFFF" w:themeFill="background1"/>
            <w:vAlign w:val="center"/>
          </w:tcPr>
          <w:p w14:paraId="066057E6" w14:textId="77777777" w:rsidR="00577D27" w:rsidRDefault="00577D27" w:rsidP="00577D27">
            <w:pPr>
              <w:jc w:val="center"/>
              <w:rPr>
                <w:rFonts w:ascii="Times New Roman" w:hAnsi="Times New Roman" w:cs="Times New Roman"/>
                <w:iCs/>
                <w:color w:val="000000"/>
                <w:sz w:val="22"/>
                <w:szCs w:val="22"/>
              </w:rPr>
            </w:pPr>
            <w:r w:rsidRPr="00FD2354">
              <w:rPr>
                <w:rFonts w:ascii="Times New Roman" w:hAnsi="Times New Roman" w:cs="Times New Roman"/>
                <w:sz w:val="22"/>
              </w:rPr>
              <w:t>Septiembre 2016</w:t>
            </w:r>
          </w:p>
        </w:tc>
        <w:tc>
          <w:tcPr>
            <w:tcW w:w="2552" w:type="dxa"/>
            <w:gridSpan w:val="2"/>
            <w:shd w:val="clear" w:color="auto" w:fill="FFFFFF" w:themeFill="background1"/>
            <w:vAlign w:val="center"/>
          </w:tcPr>
          <w:p w14:paraId="3918CAFA" w14:textId="32D5CBD5" w:rsidR="00577D27" w:rsidRDefault="0076113F"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r>
      <w:tr w:rsidR="00577D27" w:rsidRPr="00AB4E98" w14:paraId="5DA66938" w14:textId="77777777" w:rsidTr="00EC444F">
        <w:trPr>
          <w:trHeight w:val="617"/>
        </w:trPr>
        <w:tc>
          <w:tcPr>
            <w:tcW w:w="3510" w:type="dxa"/>
            <w:gridSpan w:val="2"/>
            <w:shd w:val="clear" w:color="auto" w:fill="FFFFFF" w:themeFill="background1"/>
            <w:vAlign w:val="center"/>
          </w:tcPr>
          <w:p w14:paraId="4A9B3DF0" w14:textId="77777777" w:rsidR="00577D27" w:rsidRDefault="00577D27" w:rsidP="00577D27">
            <w:pPr>
              <w:jc w:val="both"/>
              <w:rPr>
                <w:rFonts w:ascii="Times New Roman" w:hAnsi="Times New Roman" w:cs="Times New Roman"/>
                <w:iCs/>
                <w:color w:val="000000"/>
                <w:sz w:val="22"/>
                <w:szCs w:val="22"/>
              </w:rPr>
            </w:pPr>
            <w:r w:rsidRPr="00FD2354">
              <w:rPr>
                <w:rFonts w:ascii="Times New Roman" w:hAnsi="Times New Roman" w:cs="Times New Roman"/>
                <w:sz w:val="22"/>
              </w:rPr>
              <w:t>4. Publicación de los diagramas de flujos en la página Web.</w:t>
            </w:r>
          </w:p>
        </w:tc>
        <w:tc>
          <w:tcPr>
            <w:tcW w:w="1701" w:type="dxa"/>
            <w:gridSpan w:val="2"/>
            <w:shd w:val="clear" w:color="auto" w:fill="FFFFFF" w:themeFill="background1"/>
            <w:vAlign w:val="center"/>
          </w:tcPr>
          <w:p w14:paraId="40A40724" w14:textId="77777777" w:rsidR="00577D27" w:rsidRDefault="00577D27" w:rsidP="00577D27">
            <w:pPr>
              <w:jc w:val="center"/>
              <w:rPr>
                <w:rFonts w:ascii="Times New Roman" w:hAnsi="Times New Roman" w:cs="Times New Roman"/>
                <w:iCs/>
                <w:color w:val="000000"/>
                <w:sz w:val="22"/>
                <w:szCs w:val="22"/>
              </w:rPr>
            </w:pPr>
            <w:r w:rsidRPr="00FD2354">
              <w:rPr>
                <w:rFonts w:ascii="Times New Roman" w:hAnsi="Times New Roman" w:cs="Times New Roman"/>
                <w:sz w:val="22"/>
              </w:rPr>
              <w:t>Octubre 2016</w:t>
            </w:r>
          </w:p>
        </w:tc>
        <w:tc>
          <w:tcPr>
            <w:tcW w:w="1843" w:type="dxa"/>
            <w:gridSpan w:val="2"/>
            <w:shd w:val="clear" w:color="auto" w:fill="FFFFFF" w:themeFill="background1"/>
            <w:vAlign w:val="center"/>
          </w:tcPr>
          <w:p w14:paraId="6FB2B995" w14:textId="77777777" w:rsidR="00577D27" w:rsidRDefault="00577D27" w:rsidP="00577D27">
            <w:pPr>
              <w:jc w:val="center"/>
              <w:rPr>
                <w:rFonts w:ascii="Times New Roman" w:hAnsi="Times New Roman" w:cs="Times New Roman"/>
                <w:iCs/>
                <w:color w:val="000000"/>
                <w:sz w:val="22"/>
                <w:szCs w:val="22"/>
              </w:rPr>
            </w:pPr>
            <w:r w:rsidRPr="00FD2354">
              <w:rPr>
                <w:rFonts w:ascii="Times New Roman" w:hAnsi="Times New Roman" w:cs="Times New Roman"/>
                <w:sz w:val="22"/>
              </w:rPr>
              <w:t>Diciembre 2016</w:t>
            </w:r>
          </w:p>
        </w:tc>
        <w:tc>
          <w:tcPr>
            <w:tcW w:w="2552" w:type="dxa"/>
            <w:gridSpan w:val="2"/>
            <w:shd w:val="clear" w:color="auto" w:fill="FFFFFF" w:themeFill="background1"/>
            <w:vAlign w:val="center"/>
          </w:tcPr>
          <w:p w14:paraId="36866A3D" w14:textId="4EF97408" w:rsidR="00577D27" w:rsidRDefault="0076113F"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r>
      <w:tr w:rsidR="00577D27" w:rsidRPr="00AB4E98" w14:paraId="5D110172" w14:textId="77777777" w:rsidTr="00EC444F">
        <w:trPr>
          <w:trHeight w:val="617"/>
        </w:trPr>
        <w:tc>
          <w:tcPr>
            <w:tcW w:w="3510" w:type="dxa"/>
            <w:gridSpan w:val="2"/>
            <w:shd w:val="clear" w:color="auto" w:fill="FFFFFF" w:themeFill="background1"/>
            <w:vAlign w:val="center"/>
          </w:tcPr>
          <w:p w14:paraId="541F78FC" w14:textId="77777777" w:rsidR="00577D27" w:rsidRDefault="00577D27" w:rsidP="00577D27">
            <w:pPr>
              <w:jc w:val="both"/>
              <w:rPr>
                <w:rFonts w:ascii="Times New Roman" w:hAnsi="Times New Roman" w:cs="Times New Roman"/>
                <w:iCs/>
                <w:color w:val="000000"/>
                <w:sz w:val="22"/>
                <w:szCs w:val="22"/>
              </w:rPr>
            </w:pPr>
            <w:r w:rsidRPr="00FD2354">
              <w:rPr>
                <w:rFonts w:ascii="Times New Roman" w:hAnsi="Times New Roman" w:cs="Times New Roman"/>
                <w:sz w:val="22"/>
              </w:rPr>
              <w:t>5. Elaboración de trípticos y cartillas en braille y videoclips con lenguaje de señas.</w:t>
            </w:r>
          </w:p>
        </w:tc>
        <w:tc>
          <w:tcPr>
            <w:tcW w:w="1701" w:type="dxa"/>
            <w:gridSpan w:val="2"/>
            <w:shd w:val="clear" w:color="auto" w:fill="FFFFFF" w:themeFill="background1"/>
            <w:vAlign w:val="center"/>
          </w:tcPr>
          <w:p w14:paraId="56714E1C" w14:textId="77777777" w:rsidR="00577D27" w:rsidRDefault="00577D27" w:rsidP="00577D27">
            <w:pPr>
              <w:jc w:val="center"/>
              <w:rPr>
                <w:rFonts w:ascii="Times New Roman" w:hAnsi="Times New Roman" w:cs="Times New Roman"/>
                <w:iCs/>
                <w:color w:val="000000"/>
                <w:sz w:val="22"/>
                <w:szCs w:val="22"/>
              </w:rPr>
            </w:pPr>
            <w:r w:rsidRPr="00FD2354">
              <w:rPr>
                <w:rFonts w:ascii="Times New Roman" w:hAnsi="Times New Roman" w:cs="Times New Roman"/>
                <w:sz w:val="22"/>
              </w:rPr>
              <w:t>Enero 2017</w:t>
            </w:r>
          </w:p>
        </w:tc>
        <w:tc>
          <w:tcPr>
            <w:tcW w:w="1843" w:type="dxa"/>
            <w:gridSpan w:val="2"/>
            <w:shd w:val="clear" w:color="auto" w:fill="FFFFFF" w:themeFill="background1"/>
            <w:vAlign w:val="center"/>
          </w:tcPr>
          <w:p w14:paraId="53CE7DF5" w14:textId="77777777" w:rsidR="00577D27" w:rsidRDefault="00577D27" w:rsidP="00577D27">
            <w:pPr>
              <w:jc w:val="center"/>
              <w:rPr>
                <w:rFonts w:ascii="Times New Roman" w:hAnsi="Times New Roman" w:cs="Times New Roman"/>
                <w:iCs/>
                <w:color w:val="000000"/>
                <w:sz w:val="22"/>
                <w:szCs w:val="22"/>
              </w:rPr>
            </w:pPr>
            <w:r w:rsidRPr="00FD2354">
              <w:rPr>
                <w:rFonts w:ascii="Times New Roman" w:hAnsi="Times New Roman" w:cs="Times New Roman"/>
                <w:sz w:val="22"/>
              </w:rPr>
              <w:t>Junio 2017</w:t>
            </w:r>
          </w:p>
        </w:tc>
        <w:tc>
          <w:tcPr>
            <w:tcW w:w="2552" w:type="dxa"/>
            <w:gridSpan w:val="2"/>
            <w:shd w:val="clear" w:color="auto" w:fill="FFFFFF" w:themeFill="background1"/>
            <w:vAlign w:val="center"/>
          </w:tcPr>
          <w:p w14:paraId="33C30E86" w14:textId="52E545F3" w:rsidR="00577D27" w:rsidRDefault="0076113F"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r>
      <w:tr w:rsidR="00577D27" w:rsidRPr="00AB4E98" w14:paraId="447418F8" w14:textId="77777777" w:rsidTr="00EC444F">
        <w:trPr>
          <w:trHeight w:val="617"/>
        </w:trPr>
        <w:tc>
          <w:tcPr>
            <w:tcW w:w="3510" w:type="dxa"/>
            <w:gridSpan w:val="2"/>
            <w:shd w:val="clear" w:color="auto" w:fill="FFFFFF" w:themeFill="background1"/>
            <w:vAlign w:val="center"/>
          </w:tcPr>
          <w:p w14:paraId="7071594A" w14:textId="77777777" w:rsidR="00577D27" w:rsidRDefault="00577D27" w:rsidP="00577D27">
            <w:pPr>
              <w:jc w:val="both"/>
              <w:rPr>
                <w:rFonts w:ascii="Times New Roman" w:hAnsi="Times New Roman" w:cs="Times New Roman"/>
                <w:iCs/>
                <w:color w:val="000000"/>
                <w:sz w:val="22"/>
                <w:szCs w:val="22"/>
              </w:rPr>
            </w:pPr>
            <w:r w:rsidRPr="00FD2354">
              <w:rPr>
                <w:rFonts w:ascii="Times New Roman" w:hAnsi="Times New Roman" w:cs="Times New Roman"/>
                <w:sz w:val="22"/>
              </w:rPr>
              <w:t>6. Publicación de videoclips con lenguaje de señas en páginas Web.</w:t>
            </w:r>
          </w:p>
        </w:tc>
        <w:tc>
          <w:tcPr>
            <w:tcW w:w="1701" w:type="dxa"/>
            <w:gridSpan w:val="2"/>
            <w:shd w:val="clear" w:color="auto" w:fill="FFFFFF" w:themeFill="background1"/>
            <w:vAlign w:val="center"/>
          </w:tcPr>
          <w:p w14:paraId="477B54C8" w14:textId="77777777" w:rsidR="00577D27" w:rsidRDefault="00577D27" w:rsidP="00577D27">
            <w:pPr>
              <w:jc w:val="center"/>
              <w:rPr>
                <w:rFonts w:ascii="Times New Roman" w:hAnsi="Times New Roman" w:cs="Times New Roman"/>
                <w:iCs/>
                <w:color w:val="000000"/>
                <w:sz w:val="22"/>
                <w:szCs w:val="22"/>
              </w:rPr>
            </w:pPr>
            <w:r w:rsidRPr="00FD2354">
              <w:rPr>
                <w:rFonts w:ascii="Times New Roman" w:hAnsi="Times New Roman" w:cs="Times New Roman"/>
                <w:sz w:val="22"/>
              </w:rPr>
              <w:t>Mayo 2017</w:t>
            </w:r>
          </w:p>
        </w:tc>
        <w:tc>
          <w:tcPr>
            <w:tcW w:w="1843" w:type="dxa"/>
            <w:gridSpan w:val="2"/>
            <w:shd w:val="clear" w:color="auto" w:fill="FFFFFF" w:themeFill="background1"/>
            <w:vAlign w:val="center"/>
          </w:tcPr>
          <w:p w14:paraId="617061E2" w14:textId="77777777" w:rsidR="00577D27" w:rsidRDefault="00577D27" w:rsidP="00577D27">
            <w:pPr>
              <w:jc w:val="center"/>
              <w:rPr>
                <w:rFonts w:ascii="Times New Roman" w:hAnsi="Times New Roman" w:cs="Times New Roman"/>
                <w:iCs/>
                <w:color w:val="000000"/>
                <w:sz w:val="22"/>
                <w:szCs w:val="22"/>
              </w:rPr>
            </w:pPr>
            <w:r w:rsidRPr="00FD2354">
              <w:rPr>
                <w:rFonts w:ascii="Times New Roman" w:hAnsi="Times New Roman" w:cs="Times New Roman"/>
                <w:sz w:val="22"/>
              </w:rPr>
              <w:t>Junio 2017</w:t>
            </w:r>
          </w:p>
        </w:tc>
        <w:tc>
          <w:tcPr>
            <w:tcW w:w="2552" w:type="dxa"/>
            <w:gridSpan w:val="2"/>
            <w:shd w:val="clear" w:color="auto" w:fill="FFFFFF" w:themeFill="background1"/>
            <w:vAlign w:val="center"/>
          </w:tcPr>
          <w:p w14:paraId="2F680427" w14:textId="40B95C76" w:rsidR="00577D27" w:rsidRDefault="0076113F"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r>
      <w:tr w:rsidR="00577D27" w:rsidRPr="00AB4E98" w14:paraId="46B7E578" w14:textId="77777777" w:rsidTr="00EC444F">
        <w:trPr>
          <w:trHeight w:val="368"/>
        </w:trPr>
        <w:tc>
          <w:tcPr>
            <w:tcW w:w="9606" w:type="dxa"/>
            <w:gridSpan w:val="8"/>
            <w:shd w:val="clear" w:color="auto" w:fill="D9D9D9" w:themeFill="background1" w:themeFillShade="D9"/>
            <w:vAlign w:val="center"/>
          </w:tcPr>
          <w:p w14:paraId="34EEC2E7" w14:textId="77777777" w:rsidR="00577D27" w:rsidRPr="001235AF" w:rsidRDefault="00577D27" w:rsidP="00577D27">
            <w:pPr>
              <w:jc w:val="center"/>
              <w:rPr>
                <w:rFonts w:ascii="Times New Roman" w:hAnsi="Times New Roman" w:cs="Times New Roman"/>
                <w:b/>
                <w:iCs/>
                <w:color w:val="000000"/>
                <w:sz w:val="22"/>
                <w:szCs w:val="22"/>
              </w:rPr>
            </w:pPr>
            <w:r w:rsidRPr="001235AF">
              <w:rPr>
                <w:rFonts w:ascii="Times New Roman" w:hAnsi="Times New Roman" w:cs="Times New Roman"/>
                <w:b/>
                <w:iCs/>
                <w:color w:val="000000"/>
                <w:sz w:val="22"/>
                <w:szCs w:val="22"/>
              </w:rPr>
              <w:t>Información de contacto</w:t>
            </w:r>
          </w:p>
        </w:tc>
      </w:tr>
      <w:tr w:rsidR="00577D27" w:rsidRPr="00AB4E98" w14:paraId="2AA72323" w14:textId="77777777" w:rsidTr="002266DE">
        <w:trPr>
          <w:trHeight w:val="139"/>
        </w:trPr>
        <w:tc>
          <w:tcPr>
            <w:tcW w:w="2802" w:type="dxa"/>
            <w:shd w:val="clear" w:color="auto" w:fill="D9D9D9" w:themeFill="background1" w:themeFillShade="D9"/>
            <w:vAlign w:val="center"/>
          </w:tcPr>
          <w:p w14:paraId="17EB065C"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Institución responsable de la implementación</w:t>
            </w:r>
          </w:p>
        </w:tc>
        <w:tc>
          <w:tcPr>
            <w:tcW w:w="6804" w:type="dxa"/>
            <w:gridSpan w:val="7"/>
            <w:shd w:val="clear" w:color="auto" w:fill="FFFFFF" w:themeFill="background1"/>
            <w:vAlign w:val="center"/>
          </w:tcPr>
          <w:p w14:paraId="2E5FC220" w14:textId="77777777" w:rsidR="00577D27" w:rsidRDefault="00577D27" w:rsidP="00577D27">
            <w:pPr>
              <w:jc w:val="center"/>
              <w:rPr>
                <w:rFonts w:ascii="Times New Roman" w:hAnsi="Times New Roman" w:cs="Times New Roman"/>
                <w:iCs/>
                <w:color w:val="000000"/>
                <w:sz w:val="22"/>
                <w:szCs w:val="22"/>
              </w:rPr>
            </w:pPr>
            <w:r w:rsidRPr="00AB4E98">
              <w:rPr>
                <w:rFonts w:ascii="Times New Roman" w:hAnsi="Times New Roman" w:cs="Times New Roman"/>
                <w:sz w:val="22"/>
              </w:rPr>
              <w:t xml:space="preserve">1) Asamblea Nacional, 2) Autoridad de Protección al Consumidor y Defensa de la Competencia (ACODECO), 3) Autoridad Nacional de Administración de Tierras (ANATI), 4) Autoridad Nacional de los Servicios Públicos (ASEP), 5) Corte Suprema de Justicia (CSJ), 6) Instituto de Acueductos y Alcantarillados Nacionales (IDAAN), 7) Ministerio de Economía y Finanzas (MEF), 8) Ministerio de Salud (MINSA), 9) Ministerio de Trabajo y Desarrollo Laboral (MITRADEL), </w:t>
            </w:r>
            <w:r w:rsidRPr="00AB4E98">
              <w:rPr>
                <w:rFonts w:ascii="Times New Roman" w:hAnsi="Times New Roman" w:cs="Times New Roman"/>
                <w:sz w:val="22"/>
              </w:rPr>
              <w:lastRenderedPageBreak/>
              <w:t>10) Municipio de Panamá</w:t>
            </w:r>
          </w:p>
        </w:tc>
      </w:tr>
      <w:tr w:rsidR="00577D27" w:rsidRPr="00AB4E98" w14:paraId="60B62ADC" w14:textId="77777777" w:rsidTr="00EC444F">
        <w:trPr>
          <w:trHeight w:val="368"/>
        </w:trPr>
        <w:tc>
          <w:tcPr>
            <w:tcW w:w="2802" w:type="dxa"/>
            <w:shd w:val="clear" w:color="auto" w:fill="D9D9D9" w:themeFill="background1" w:themeFillShade="D9"/>
            <w:vAlign w:val="center"/>
          </w:tcPr>
          <w:p w14:paraId="68FBC390"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lastRenderedPageBreak/>
              <w:t>Nombre de la persona responsable</w:t>
            </w:r>
          </w:p>
        </w:tc>
        <w:tc>
          <w:tcPr>
            <w:tcW w:w="6804" w:type="dxa"/>
            <w:gridSpan w:val="7"/>
            <w:shd w:val="clear" w:color="auto" w:fill="FFFFFF" w:themeFill="background1"/>
            <w:vAlign w:val="center"/>
          </w:tcPr>
          <w:p w14:paraId="1D8A60F4" w14:textId="73CDDB8B" w:rsidR="00577D27" w:rsidRDefault="00577D27" w:rsidP="00577D27">
            <w:pPr>
              <w:jc w:val="center"/>
              <w:rPr>
                <w:rFonts w:ascii="Times New Roman" w:hAnsi="Times New Roman" w:cs="Times New Roman"/>
                <w:iCs/>
                <w:color w:val="000000"/>
                <w:sz w:val="22"/>
                <w:szCs w:val="22"/>
              </w:rPr>
            </w:pPr>
            <w:r w:rsidRPr="001C5110">
              <w:rPr>
                <w:rFonts w:ascii="Times New Roman" w:hAnsi="Times New Roman" w:cs="Times New Roman"/>
                <w:sz w:val="22"/>
              </w:rPr>
              <w:t xml:space="preserve">1) Lcda. Astrid </w:t>
            </w:r>
            <w:r w:rsidR="00A85DD3" w:rsidRPr="001C5110">
              <w:rPr>
                <w:rFonts w:ascii="Times New Roman" w:hAnsi="Times New Roman" w:cs="Times New Roman"/>
                <w:sz w:val="22"/>
              </w:rPr>
              <w:t>Álvarez</w:t>
            </w:r>
            <w:r w:rsidRPr="001C5110">
              <w:rPr>
                <w:rFonts w:ascii="Times New Roman" w:hAnsi="Times New Roman" w:cs="Times New Roman"/>
                <w:sz w:val="22"/>
              </w:rPr>
              <w:t xml:space="preserve"> / Lcdo. Elías Medina, 2) Lcda. Clarisa Raquel </w:t>
            </w:r>
            <w:r w:rsidR="00A85DD3" w:rsidRPr="001C5110">
              <w:rPr>
                <w:rFonts w:ascii="Times New Roman" w:hAnsi="Times New Roman" w:cs="Times New Roman"/>
                <w:sz w:val="22"/>
              </w:rPr>
              <w:t>Arauz</w:t>
            </w:r>
            <w:r w:rsidRPr="001C5110">
              <w:rPr>
                <w:rFonts w:ascii="Times New Roman" w:hAnsi="Times New Roman" w:cs="Times New Roman"/>
                <w:sz w:val="22"/>
              </w:rPr>
              <w:t xml:space="preserve"> Quintero, 3) Lcda. Yessica Guzmán B.</w:t>
            </w:r>
            <w:r>
              <w:rPr>
                <w:rStyle w:val="Refdenotaalpie"/>
                <w:rFonts w:ascii="Times New Roman" w:hAnsi="Times New Roman" w:cs="Times New Roman"/>
                <w:sz w:val="22"/>
              </w:rPr>
              <w:footnoteReference w:id="13"/>
            </w:r>
            <w:r w:rsidRPr="001C5110">
              <w:rPr>
                <w:rFonts w:ascii="Times New Roman" w:hAnsi="Times New Roman" w:cs="Times New Roman"/>
                <w:sz w:val="22"/>
              </w:rPr>
              <w:t xml:space="preserve">, 4) Lcda. Andrea E. Caballini / Lcda. Patricia Lewis, 5) Lcda. Yoselin Vos Castro / Lcda. Cristina Quiel / Lcdo. Manuel José Calvo, 6) Lcdo. Homero </w:t>
            </w:r>
            <w:proofErr w:type="spellStart"/>
            <w:r w:rsidRPr="001C5110">
              <w:rPr>
                <w:rFonts w:ascii="Times New Roman" w:hAnsi="Times New Roman" w:cs="Times New Roman"/>
                <w:sz w:val="22"/>
              </w:rPr>
              <w:t>Sealy</w:t>
            </w:r>
            <w:proofErr w:type="spellEnd"/>
            <w:r w:rsidRPr="001C5110">
              <w:rPr>
                <w:rFonts w:ascii="Times New Roman" w:hAnsi="Times New Roman" w:cs="Times New Roman"/>
                <w:sz w:val="22"/>
              </w:rPr>
              <w:t xml:space="preserve"> </w:t>
            </w:r>
            <w:proofErr w:type="spellStart"/>
            <w:r w:rsidRPr="001C5110">
              <w:rPr>
                <w:rFonts w:ascii="Times New Roman" w:hAnsi="Times New Roman" w:cs="Times New Roman"/>
                <w:sz w:val="22"/>
              </w:rPr>
              <w:t>Zapateiro</w:t>
            </w:r>
            <w:proofErr w:type="spellEnd"/>
            <w:r w:rsidRPr="001C5110">
              <w:rPr>
                <w:rFonts w:ascii="Times New Roman" w:hAnsi="Times New Roman" w:cs="Times New Roman"/>
                <w:sz w:val="22"/>
              </w:rPr>
              <w:t xml:space="preserve">, 7) Lcdo. Clifford Green N., 8) </w:t>
            </w:r>
            <w:proofErr w:type="spellStart"/>
            <w:r w:rsidRPr="001C5110">
              <w:rPr>
                <w:rFonts w:ascii="Times New Roman" w:hAnsi="Times New Roman" w:cs="Times New Roman"/>
                <w:sz w:val="22"/>
              </w:rPr>
              <w:t>Tabané</w:t>
            </w:r>
            <w:proofErr w:type="spellEnd"/>
            <w:r w:rsidRPr="001C5110">
              <w:rPr>
                <w:rFonts w:ascii="Times New Roman" w:hAnsi="Times New Roman" w:cs="Times New Roman"/>
                <w:sz w:val="22"/>
              </w:rPr>
              <w:t xml:space="preserve"> Díaz</w:t>
            </w:r>
            <w:r>
              <w:rPr>
                <w:rStyle w:val="Refdenotaalpie"/>
                <w:rFonts w:ascii="Times New Roman" w:hAnsi="Times New Roman" w:cs="Times New Roman"/>
                <w:sz w:val="22"/>
              </w:rPr>
              <w:footnoteReference w:id="14"/>
            </w:r>
            <w:r w:rsidRPr="001C5110">
              <w:rPr>
                <w:rFonts w:ascii="Times New Roman" w:hAnsi="Times New Roman" w:cs="Times New Roman"/>
                <w:sz w:val="22"/>
              </w:rPr>
              <w:t>, 9) Lcda. Elvira Gudiño Moreno, 10) Lcda. Lizveika Lezcano / Lcda. Carmen Cotes</w:t>
            </w:r>
          </w:p>
        </w:tc>
      </w:tr>
      <w:tr w:rsidR="00577D27" w:rsidRPr="00AB4E98" w14:paraId="5B81926F" w14:textId="77777777" w:rsidTr="00EC444F">
        <w:trPr>
          <w:trHeight w:val="368"/>
        </w:trPr>
        <w:tc>
          <w:tcPr>
            <w:tcW w:w="2802" w:type="dxa"/>
            <w:shd w:val="clear" w:color="auto" w:fill="D9D9D9" w:themeFill="background1" w:themeFillShade="D9"/>
            <w:vAlign w:val="center"/>
          </w:tcPr>
          <w:p w14:paraId="479718EE"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0AA44897" w14:textId="77777777" w:rsidR="00577D27" w:rsidRDefault="00577D27" w:rsidP="00577D27">
            <w:pPr>
              <w:jc w:val="center"/>
              <w:rPr>
                <w:rFonts w:ascii="Times New Roman" w:hAnsi="Times New Roman" w:cs="Times New Roman"/>
                <w:iCs/>
                <w:color w:val="000000"/>
                <w:sz w:val="22"/>
                <w:szCs w:val="22"/>
              </w:rPr>
            </w:pPr>
            <w:r w:rsidRPr="001C5110">
              <w:rPr>
                <w:rFonts w:ascii="Times New Roman" w:hAnsi="Times New Roman" w:cs="Times New Roman"/>
                <w:sz w:val="22"/>
              </w:rPr>
              <w:t>1) Directora Nacional para la Promoción de la Participación Ciudadana / Asesor, 2) Asesora del Despacho Superior, 3) Abogada, 4) Secretaria de Dirección / Asistente Administrativa, 5) Secretaría  Técnica de Modernización y Desarrollo Institucional / Unidad de Acceso a la Justicia y Género / Sub-Secretario General, 6) Coordinador de Transparencia, 7) Asesor de la Secretaría General , 8) Asistente de la Dirección de Finanzas , 9) Asesora de Secretaría General, 10) Directora de Atención al Ciudadano / Directora de Servicios Internos</w:t>
            </w:r>
          </w:p>
        </w:tc>
      </w:tr>
      <w:tr w:rsidR="00577D27" w:rsidRPr="00AB4E98" w14:paraId="14DD024D" w14:textId="77777777" w:rsidTr="00EC444F">
        <w:trPr>
          <w:trHeight w:val="368"/>
        </w:trPr>
        <w:tc>
          <w:tcPr>
            <w:tcW w:w="2802" w:type="dxa"/>
            <w:shd w:val="clear" w:color="auto" w:fill="D9D9D9" w:themeFill="background1" w:themeFillShade="D9"/>
            <w:vAlign w:val="center"/>
          </w:tcPr>
          <w:p w14:paraId="14DB9467"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Correo electrónico</w:t>
            </w:r>
          </w:p>
        </w:tc>
        <w:tc>
          <w:tcPr>
            <w:tcW w:w="6804" w:type="dxa"/>
            <w:gridSpan w:val="7"/>
            <w:shd w:val="clear" w:color="auto" w:fill="FFFFFF" w:themeFill="background1"/>
            <w:vAlign w:val="center"/>
          </w:tcPr>
          <w:p w14:paraId="46D8F25C" w14:textId="77777777" w:rsidR="00577D27" w:rsidRDefault="00577D27" w:rsidP="00577D27">
            <w:pPr>
              <w:jc w:val="center"/>
              <w:rPr>
                <w:rFonts w:ascii="Times New Roman" w:hAnsi="Times New Roman" w:cs="Times New Roman"/>
                <w:sz w:val="22"/>
              </w:rPr>
            </w:pPr>
            <w:r w:rsidRPr="001C5110">
              <w:rPr>
                <w:rFonts w:ascii="Times New Roman" w:hAnsi="Times New Roman" w:cs="Times New Roman"/>
                <w:sz w:val="22"/>
              </w:rPr>
              <w:t xml:space="preserve">1) </w:t>
            </w:r>
            <w:hyperlink r:id="rId15" w:history="1">
              <w:r w:rsidRPr="001C5110">
                <w:rPr>
                  <w:rStyle w:val="Hipervnculo"/>
                  <w:rFonts w:ascii="Times New Roman" w:hAnsi="Times New Roman" w:cs="Times New Roman"/>
                  <w:sz w:val="22"/>
                </w:rPr>
                <w:t>aialvarez@asamblea.gob.pa</w:t>
              </w:r>
            </w:hyperlink>
            <w:r w:rsidRPr="001C5110">
              <w:rPr>
                <w:rFonts w:ascii="Times New Roman" w:hAnsi="Times New Roman" w:cs="Times New Roman"/>
                <w:sz w:val="22"/>
              </w:rPr>
              <w:t xml:space="preserve"> / </w:t>
            </w:r>
            <w:hyperlink r:id="rId16" w:history="1">
              <w:r w:rsidRPr="001C5110">
                <w:rPr>
                  <w:rStyle w:val="Hipervnculo"/>
                  <w:rFonts w:ascii="Times New Roman" w:hAnsi="Times New Roman" w:cs="Times New Roman"/>
                  <w:sz w:val="22"/>
                </w:rPr>
                <w:t>emedina@asamblea.gob.pa</w:t>
              </w:r>
            </w:hyperlink>
            <w:r w:rsidRPr="001C5110">
              <w:rPr>
                <w:rFonts w:ascii="Times New Roman" w:hAnsi="Times New Roman" w:cs="Times New Roman"/>
                <w:sz w:val="22"/>
              </w:rPr>
              <w:t>,</w:t>
            </w:r>
          </w:p>
          <w:p w14:paraId="0BD67D14" w14:textId="77777777" w:rsidR="00577D27" w:rsidRPr="001C5110" w:rsidRDefault="00577D27" w:rsidP="00577D27">
            <w:pPr>
              <w:jc w:val="center"/>
              <w:rPr>
                <w:rFonts w:ascii="Times New Roman" w:hAnsi="Times New Roman" w:cs="Times New Roman"/>
                <w:sz w:val="22"/>
              </w:rPr>
            </w:pPr>
            <w:r w:rsidRPr="001C5110">
              <w:rPr>
                <w:rFonts w:ascii="Times New Roman" w:hAnsi="Times New Roman" w:cs="Times New Roman"/>
                <w:sz w:val="22"/>
              </w:rPr>
              <w:t xml:space="preserve">2) </w:t>
            </w:r>
            <w:hyperlink r:id="rId17" w:history="1">
              <w:r w:rsidRPr="001C5110">
                <w:rPr>
                  <w:rStyle w:val="Hipervnculo"/>
                  <w:rFonts w:ascii="Times New Roman" w:hAnsi="Times New Roman" w:cs="Times New Roman"/>
                  <w:sz w:val="22"/>
                </w:rPr>
                <w:t>carauz@acodeco.gob.pa</w:t>
              </w:r>
            </w:hyperlink>
            <w:r w:rsidRPr="001C5110">
              <w:rPr>
                <w:rFonts w:ascii="Times New Roman" w:hAnsi="Times New Roman" w:cs="Times New Roman"/>
                <w:sz w:val="22"/>
              </w:rPr>
              <w:t xml:space="preserve">, 3) </w:t>
            </w:r>
            <w:hyperlink r:id="rId18" w:history="1">
              <w:r w:rsidRPr="001C5110">
                <w:rPr>
                  <w:rStyle w:val="Hipervnculo"/>
                  <w:rFonts w:ascii="Times New Roman" w:hAnsi="Times New Roman" w:cs="Times New Roman"/>
                  <w:sz w:val="22"/>
                </w:rPr>
                <w:t>yguzman@anati.gob.pa</w:t>
              </w:r>
            </w:hyperlink>
            <w:r w:rsidRPr="001C5110">
              <w:rPr>
                <w:rFonts w:ascii="Times New Roman" w:hAnsi="Times New Roman" w:cs="Times New Roman"/>
                <w:sz w:val="22"/>
              </w:rPr>
              <w:t>,</w:t>
            </w:r>
          </w:p>
          <w:p w14:paraId="3E8930F2" w14:textId="77777777" w:rsidR="00577D27" w:rsidRPr="001C5110" w:rsidRDefault="00577D27" w:rsidP="00577D27">
            <w:pPr>
              <w:jc w:val="center"/>
              <w:rPr>
                <w:rFonts w:ascii="Times New Roman" w:hAnsi="Times New Roman" w:cs="Times New Roman"/>
                <w:sz w:val="22"/>
              </w:rPr>
            </w:pPr>
            <w:r w:rsidRPr="001C5110">
              <w:rPr>
                <w:rFonts w:ascii="Times New Roman" w:hAnsi="Times New Roman" w:cs="Times New Roman"/>
                <w:sz w:val="22"/>
              </w:rPr>
              <w:t xml:space="preserve">4) </w:t>
            </w:r>
            <w:hyperlink r:id="rId19" w:history="1">
              <w:r w:rsidRPr="001C5110">
                <w:rPr>
                  <w:rStyle w:val="Hipervnculo"/>
                  <w:rFonts w:ascii="Times New Roman" w:hAnsi="Times New Roman" w:cs="Times New Roman"/>
                  <w:sz w:val="22"/>
                </w:rPr>
                <w:t>acaballini@asep.gob.pa</w:t>
              </w:r>
            </w:hyperlink>
            <w:r w:rsidRPr="001C5110">
              <w:rPr>
                <w:rFonts w:ascii="Times New Roman" w:hAnsi="Times New Roman" w:cs="Times New Roman"/>
                <w:sz w:val="22"/>
              </w:rPr>
              <w:t xml:space="preserve"> / </w:t>
            </w:r>
            <w:hyperlink r:id="rId20" w:history="1">
              <w:r w:rsidRPr="001C5110">
                <w:rPr>
                  <w:rStyle w:val="Hipervnculo"/>
                  <w:rFonts w:ascii="Times New Roman" w:hAnsi="Times New Roman" w:cs="Times New Roman"/>
                  <w:sz w:val="22"/>
                </w:rPr>
                <w:t>plewis@asep.gob.pa</w:t>
              </w:r>
            </w:hyperlink>
            <w:r w:rsidRPr="001C5110">
              <w:rPr>
                <w:rFonts w:ascii="Times New Roman" w:hAnsi="Times New Roman" w:cs="Times New Roman"/>
                <w:sz w:val="22"/>
              </w:rPr>
              <w:t>,</w:t>
            </w:r>
          </w:p>
          <w:p w14:paraId="30279519" w14:textId="77777777" w:rsidR="00577D27" w:rsidRPr="001C5110" w:rsidRDefault="00577D27" w:rsidP="00577D27">
            <w:pPr>
              <w:jc w:val="center"/>
              <w:rPr>
                <w:rFonts w:ascii="Times New Roman" w:hAnsi="Times New Roman" w:cs="Times New Roman"/>
                <w:sz w:val="22"/>
              </w:rPr>
            </w:pPr>
            <w:r w:rsidRPr="001C5110">
              <w:rPr>
                <w:rFonts w:ascii="Times New Roman" w:hAnsi="Times New Roman" w:cs="Times New Roman"/>
                <w:sz w:val="22"/>
              </w:rPr>
              <w:t xml:space="preserve">5) </w:t>
            </w:r>
            <w:hyperlink r:id="rId21" w:history="1">
              <w:r w:rsidRPr="001C5110">
                <w:rPr>
                  <w:rStyle w:val="Hipervnculo"/>
                  <w:rFonts w:ascii="Times New Roman" w:hAnsi="Times New Roman" w:cs="Times New Roman"/>
                  <w:sz w:val="22"/>
                </w:rPr>
                <w:t>y.vos@organojudicial.gob.pa</w:t>
              </w:r>
            </w:hyperlink>
            <w:r w:rsidRPr="001C5110">
              <w:rPr>
                <w:rFonts w:ascii="Times New Roman" w:hAnsi="Times New Roman" w:cs="Times New Roman"/>
                <w:sz w:val="22"/>
              </w:rPr>
              <w:t xml:space="preserve"> / </w:t>
            </w:r>
            <w:hyperlink r:id="rId22" w:history="1">
              <w:r w:rsidRPr="001C5110">
                <w:rPr>
                  <w:rStyle w:val="Hipervnculo"/>
                  <w:rFonts w:ascii="Times New Roman" w:hAnsi="Times New Roman" w:cs="Times New Roman"/>
                  <w:sz w:val="22"/>
                </w:rPr>
                <w:t>cristina.quiel@organojudicial.gob.pa</w:t>
              </w:r>
            </w:hyperlink>
            <w:r w:rsidRPr="001C5110">
              <w:rPr>
                <w:rFonts w:ascii="Times New Roman" w:hAnsi="Times New Roman" w:cs="Times New Roman"/>
                <w:sz w:val="22"/>
              </w:rPr>
              <w:t xml:space="preserve"> / </w:t>
            </w:r>
            <w:hyperlink r:id="rId23" w:history="1">
              <w:r w:rsidRPr="001C5110">
                <w:rPr>
                  <w:rStyle w:val="Hipervnculo"/>
                  <w:rFonts w:ascii="Times New Roman" w:hAnsi="Times New Roman" w:cs="Times New Roman"/>
                  <w:sz w:val="22"/>
                </w:rPr>
                <w:t>manuel.calvo@organojudicial.gob.pa</w:t>
              </w:r>
            </w:hyperlink>
            <w:r w:rsidRPr="001C5110">
              <w:rPr>
                <w:rFonts w:ascii="Times New Roman" w:hAnsi="Times New Roman" w:cs="Times New Roman"/>
                <w:sz w:val="22"/>
              </w:rPr>
              <w:t>,</w:t>
            </w:r>
          </w:p>
          <w:p w14:paraId="798FAA1C" w14:textId="77777777" w:rsidR="00577D27" w:rsidRPr="001C5110" w:rsidRDefault="00577D27" w:rsidP="00577D27">
            <w:pPr>
              <w:jc w:val="center"/>
              <w:rPr>
                <w:rFonts w:ascii="Times New Roman" w:hAnsi="Times New Roman" w:cs="Times New Roman"/>
                <w:sz w:val="22"/>
              </w:rPr>
            </w:pPr>
            <w:r w:rsidRPr="001C5110">
              <w:rPr>
                <w:rFonts w:ascii="Times New Roman" w:hAnsi="Times New Roman" w:cs="Times New Roman"/>
                <w:sz w:val="22"/>
              </w:rPr>
              <w:t xml:space="preserve">6) </w:t>
            </w:r>
            <w:hyperlink r:id="rId24" w:history="1">
              <w:r w:rsidRPr="001C5110">
                <w:rPr>
                  <w:rStyle w:val="Hipervnculo"/>
                  <w:rFonts w:ascii="Times New Roman" w:hAnsi="Times New Roman" w:cs="Times New Roman"/>
                  <w:sz w:val="22"/>
                </w:rPr>
                <w:t>hsealy@idaan.gob.pa</w:t>
              </w:r>
            </w:hyperlink>
            <w:r w:rsidRPr="001C5110">
              <w:rPr>
                <w:rFonts w:ascii="Times New Roman" w:hAnsi="Times New Roman" w:cs="Times New Roman"/>
                <w:sz w:val="22"/>
              </w:rPr>
              <w:t xml:space="preserve">, 7) </w:t>
            </w:r>
            <w:hyperlink r:id="rId25" w:history="1">
              <w:r w:rsidRPr="001C5110">
                <w:rPr>
                  <w:rStyle w:val="Hipervnculo"/>
                  <w:rFonts w:ascii="Times New Roman" w:hAnsi="Times New Roman" w:cs="Times New Roman"/>
                  <w:sz w:val="22"/>
                </w:rPr>
                <w:t>cgreen@mef.gob.pa</w:t>
              </w:r>
            </w:hyperlink>
            <w:r w:rsidRPr="001C5110">
              <w:rPr>
                <w:rFonts w:ascii="Times New Roman" w:hAnsi="Times New Roman" w:cs="Times New Roman"/>
                <w:sz w:val="22"/>
              </w:rPr>
              <w:t>,</w:t>
            </w:r>
          </w:p>
          <w:p w14:paraId="177DDFB2" w14:textId="77777777" w:rsidR="00577D27" w:rsidRPr="001C5110" w:rsidRDefault="00577D27" w:rsidP="00577D27">
            <w:pPr>
              <w:jc w:val="center"/>
              <w:rPr>
                <w:rFonts w:ascii="Times New Roman" w:hAnsi="Times New Roman" w:cs="Times New Roman"/>
                <w:sz w:val="22"/>
              </w:rPr>
            </w:pPr>
            <w:r w:rsidRPr="001C5110">
              <w:rPr>
                <w:rFonts w:ascii="Times New Roman" w:hAnsi="Times New Roman" w:cs="Times New Roman"/>
                <w:sz w:val="22"/>
              </w:rPr>
              <w:t xml:space="preserve">8) </w:t>
            </w:r>
            <w:hyperlink r:id="rId26" w:history="1">
              <w:r w:rsidRPr="001C5110">
                <w:rPr>
                  <w:rStyle w:val="Hipervnculo"/>
                  <w:rFonts w:ascii="Times New Roman" w:hAnsi="Times New Roman" w:cs="Times New Roman"/>
                  <w:sz w:val="22"/>
                </w:rPr>
                <w:t>taadiaz@minsa.gob.pa</w:t>
              </w:r>
            </w:hyperlink>
            <w:r w:rsidRPr="001C5110">
              <w:rPr>
                <w:rFonts w:ascii="Times New Roman" w:hAnsi="Times New Roman" w:cs="Times New Roman"/>
                <w:sz w:val="22"/>
              </w:rPr>
              <w:t xml:space="preserve">, 9) </w:t>
            </w:r>
            <w:hyperlink r:id="rId27" w:history="1">
              <w:r w:rsidRPr="001C5110">
                <w:rPr>
                  <w:rStyle w:val="Hipervnculo"/>
                  <w:rFonts w:ascii="Times New Roman" w:hAnsi="Times New Roman" w:cs="Times New Roman"/>
                  <w:sz w:val="22"/>
                </w:rPr>
                <w:t>egudino@mitradel.gob.pa</w:t>
              </w:r>
            </w:hyperlink>
            <w:r w:rsidRPr="001C5110">
              <w:rPr>
                <w:rFonts w:ascii="Times New Roman" w:hAnsi="Times New Roman" w:cs="Times New Roman"/>
                <w:sz w:val="22"/>
              </w:rPr>
              <w:t>,</w:t>
            </w:r>
          </w:p>
          <w:p w14:paraId="52FB7C51" w14:textId="77777777" w:rsidR="00577D27" w:rsidRDefault="00577D27" w:rsidP="00577D27">
            <w:pPr>
              <w:jc w:val="center"/>
              <w:rPr>
                <w:rFonts w:ascii="Times New Roman" w:hAnsi="Times New Roman" w:cs="Times New Roman"/>
                <w:iCs/>
                <w:color w:val="000000"/>
                <w:sz w:val="22"/>
                <w:szCs w:val="22"/>
              </w:rPr>
            </w:pPr>
            <w:r w:rsidRPr="001C5110">
              <w:rPr>
                <w:rFonts w:ascii="Times New Roman" w:hAnsi="Times New Roman" w:cs="Times New Roman"/>
                <w:sz w:val="22"/>
              </w:rPr>
              <w:t xml:space="preserve">10) </w:t>
            </w:r>
            <w:hyperlink r:id="rId28" w:history="1">
              <w:r w:rsidRPr="001C5110">
                <w:rPr>
                  <w:rStyle w:val="Hipervnculo"/>
                  <w:rFonts w:ascii="Times New Roman" w:hAnsi="Times New Roman" w:cs="Times New Roman"/>
                  <w:sz w:val="22"/>
                </w:rPr>
                <w:t>lizveika.lezcano@municipio-pma.gob.pa</w:t>
              </w:r>
            </w:hyperlink>
            <w:r w:rsidRPr="001C5110">
              <w:rPr>
                <w:rFonts w:ascii="Times New Roman" w:hAnsi="Times New Roman" w:cs="Times New Roman"/>
                <w:sz w:val="22"/>
              </w:rPr>
              <w:t xml:space="preserve"> / </w:t>
            </w:r>
            <w:hyperlink r:id="rId29" w:history="1">
              <w:r w:rsidRPr="001C5110">
                <w:rPr>
                  <w:rStyle w:val="Hipervnculo"/>
                  <w:rFonts w:ascii="Times New Roman" w:hAnsi="Times New Roman" w:cs="Times New Roman"/>
                  <w:sz w:val="22"/>
                </w:rPr>
                <w:t>carmen.cotes@municipio-pma.gob.pa</w:t>
              </w:r>
            </w:hyperlink>
          </w:p>
        </w:tc>
      </w:tr>
      <w:tr w:rsidR="00577D27" w:rsidRPr="00AB4E98" w14:paraId="0E0E6713" w14:textId="77777777" w:rsidTr="00EC444F">
        <w:trPr>
          <w:trHeight w:val="368"/>
        </w:trPr>
        <w:tc>
          <w:tcPr>
            <w:tcW w:w="2802" w:type="dxa"/>
            <w:shd w:val="clear" w:color="auto" w:fill="D9D9D9" w:themeFill="background1" w:themeFillShade="D9"/>
            <w:vAlign w:val="center"/>
          </w:tcPr>
          <w:p w14:paraId="7DADF366"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Teléfono</w:t>
            </w:r>
          </w:p>
        </w:tc>
        <w:tc>
          <w:tcPr>
            <w:tcW w:w="6804" w:type="dxa"/>
            <w:gridSpan w:val="7"/>
            <w:shd w:val="clear" w:color="auto" w:fill="FFFFFF" w:themeFill="background1"/>
            <w:vAlign w:val="center"/>
          </w:tcPr>
          <w:p w14:paraId="155F8F70" w14:textId="77777777" w:rsidR="00577D27" w:rsidRPr="001C5110" w:rsidRDefault="00577D27" w:rsidP="00577D27">
            <w:pPr>
              <w:jc w:val="center"/>
              <w:rPr>
                <w:rFonts w:ascii="Times New Roman" w:hAnsi="Times New Roman" w:cs="Times New Roman"/>
                <w:sz w:val="22"/>
              </w:rPr>
            </w:pPr>
            <w:r w:rsidRPr="00450A33">
              <w:rPr>
                <w:rFonts w:ascii="Times New Roman" w:hAnsi="Times New Roman" w:cs="Times New Roman"/>
                <w:sz w:val="22"/>
              </w:rPr>
              <w:t>1) 512-8052, 2) 510-1358, 3) 524-0539, 4) 508-4691 / 508-4567, 5) 212-7468 / 212-7494 / 212-7341, 6) 504-1348, 7) 504-3049, 8) 512-9101 / 9102, 9) 504-0116 / 0117 / 0120, 10) 506-9700</w:t>
            </w:r>
          </w:p>
        </w:tc>
      </w:tr>
      <w:tr w:rsidR="00577D27" w:rsidRPr="00AB4E98" w14:paraId="073C1A24" w14:textId="77777777" w:rsidTr="00EC444F">
        <w:trPr>
          <w:trHeight w:val="1292"/>
        </w:trPr>
        <w:tc>
          <w:tcPr>
            <w:tcW w:w="2802" w:type="dxa"/>
            <w:shd w:val="clear" w:color="auto" w:fill="D9D9D9" w:themeFill="background1" w:themeFillShade="D9"/>
            <w:vAlign w:val="center"/>
          </w:tcPr>
          <w:p w14:paraId="5994FDE5"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43DD2AA9" w14:textId="77777777" w:rsidR="00577D27" w:rsidRDefault="00577D27" w:rsidP="00577D27">
            <w:pPr>
              <w:pStyle w:val="Prrafodelista"/>
              <w:numPr>
                <w:ilvl w:val="0"/>
                <w:numId w:val="12"/>
              </w:numPr>
              <w:ind w:left="175" w:hanging="175"/>
              <w:jc w:val="both"/>
              <w:rPr>
                <w:rFonts w:ascii="Times New Roman" w:hAnsi="Times New Roman" w:cs="Times New Roman"/>
                <w:sz w:val="22"/>
              </w:rPr>
            </w:pPr>
            <w:r w:rsidRPr="00450A33">
              <w:rPr>
                <w:rFonts w:ascii="Times New Roman" w:hAnsi="Times New Roman" w:cs="Times New Roman"/>
                <w:sz w:val="22"/>
              </w:rPr>
              <w:t>Gobierno: Autoridad Nacional de Transparencia y Acceso a la Información (ANTAI)</w:t>
            </w:r>
          </w:p>
          <w:p w14:paraId="16BA6186" w14:textId="77777777" w:rsidR="00577D27" w:rsidRPr="001235AF" w:rsidRDefault="00577D27" w:rsidP="00577D27">
            <w:pPr>
              <w:pStyle w:val="Prrafodelista"/>
              <w:numPr>
                <w:ilvl w:val="0"/>
                <w:numId w:val="12"/>
              </w:numPr>
              <w:ind w:left="175" w:hanging="142"/>
              <w:jc w:val="both"/>
              <w:rPr>
                <w:rFonts w:ascii="Times New Roman" w:hAnsi="Times New Roman" w:cs="Times New Roman"/>
                <w:sz w:val="20"/>
              </w:rPr>
            </w:pPr>
            <w:r w:rsidRPr="00450A33">
              <w:rPr>
                <w:rFonts w:ascii="Times New Roman" w:hAnsi="Times New Roman" w:cs="Times New Roman"/>
                <w:sz w:val="20"/>
              </w:rPr>
              <w:t xml:space="preserve">OSC: </w:t>
            </w:r>
            <w:r w:rsidRPr="00450A33">
              <w:rPr>
                <w:rFonts w:ascii="Times New Roman" w:hAnsi="Times New Roman" w:cs="Times New Roman"/>
                <w:sz w:val="22"/>
              </w:rPr>
              <w:t xml:space="preserve">Margarita </w:t>
            </w:r>
            <w:proofErr w:type="spellStart"/>
            <w:r w:rsidRPr="00450A33">
              <w:rPr>
                <w:rFonts w:ascii="Times New Roman" w:hAnsi="Times New Roman" w:cs="Times New Roman"/>
                <w:sz w:val="22"/>
              </w:rPr>
              <w:t>Chow</w:t>
            </w:r>
            <w:proofErr w:type="spellEnd"/>
            <w:r w:rsidRPr="00450A33">
              <w:rPr>
                <w:rFonts w:ascii="Times New Roman" w:hAnsi="Times New Roman" w:cs="Times New Roman"/>
                <w:sz w:val="22"/>
              </w:rPr>
              <w:t>, Nelly Valdivieso (</w:t>
            </w:r>
            <w:r>
              <w:rPr>
                <w:rFonts w:ascii="Times New Roman" w:hAnsi="Times New Roman" w:cs="Times New Roman"/>
                <w:sz w:val="22"/>
              </w:rPr>
              <w:t>Fundación Generación s</w:t>
            </w:r>
            <w:r w:rsidRPr="00450A33">
              <w:rPr>
                <w:rFonts w:ascii="Times New Roman" w:hAnsi="Times New Roman" w:cs="Times New Roman"/>
                <w:sz w:val="22"/>
              </w:rPr>
              <w:t>in Límite), Osvaldo Jordán, Carlos Gasnell Acuña (Fundación para el Desarrollo de la Libertad Ciudadana – TI)</w:t>
            </w:r>
          </w:p>
        </w:tc>
      </w:tr>
      <w:tr w:rsidR="00577D27" w:rsidRPr="00AB4E98" w14:paraId="19D04E29" w14:textId="77777777" w:rsidTr="00EC444F">
        <w:trPr>
          <w:trHeight w:val="368"/>
        </w:trPr>
        <w:tc>
          <w:tcPr>
            <w:tcW w:w="2802" w:type="dxa"/>
            <w:shd w:val="clear" w:color="auto" w:fill="D9D9D9" w:themeFill="background1" w:themeFillShade="D9"/>
            <w:vAlign w:val="center"/>
          </w:tcPr>
          <w:p w14:paraId="27C37CFE" w14:textId="77777777" w:rsidR="00577D27" w:rsidRDefault="00577D27" w:rsidP="00577D2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119EF2AB" w14:textId="77777777" w:rsidR="00577D27" w:rsidRDefault="00577D27" w:rsidP="00577D27">
            <w:pPr>
              <w:jc w:val="both"/>
              <w:rPr>
                <w:rFonts w:ascii="Times New Roman" w:hAnsi="Times New Roman" w:cs="Times New Roman"/>
                <w:iCs/>
                <w:color w:val="000000"/>
                <w:sz w:val="22"/>
                <w:szCs w:val="22"/>
              </w:rPr>
            </w:pPr>
            <w:r w:rsidRPr="00240FD5">
              <w:rPr>
                <w:rFonts w:ascii="Times New Roman" w:hAnsi="Times New Roman" w:cs="Times New Roman"/>
                <w:sz w:val="22"/>
              </w:rPr>
              <w:t xml:space="preserve">Entre los retos encontrados durante </w:t>
            </w:r>
            <w:r>
              <w:rPr>
                <w:rFonts w:ascii="Times New Roman" w:hAnsi="Times New Roman" w:cs="Times New Roman"/>
                <w:sz w:val="22"/>
              </w:rPr>
              <w:t xml:space="preserve">el segundo año de implementación, se mantiene la falta </w:t>
            </w:r>
            <w:r w:rsidRPr="00240FD5">
              <w:rPr>
                <w:rFonts w:ascii="Times New Roman" w:hAnsi="Times New Roman" w:cs="Times New Roman"/>
                <w:sz w:val="22"/>
              </w:rPr>
              <w:t xml:space="preserve">de un formato único para el desarrollo de </w:t>
            </w:r>
            <w:r>
              <w:rPr>
                <w:rFonts w:ascii="Times New Roman" w:hAnsi="Times New Roman" w:cs="Times New Roman"/>
                <w:sz w:val="22"/>
              </w:rPr>
              <w:t>los diagramas de flujos y la carencia de recurso humano, económico y tecnológico para la elaboración de trípticos y cartillas en braille y videoclips en lenguaje de señas.</w:t>
            </w:r>
          </w:p>
        </w:tc>
      </w:tr>
    </w:tbl>
    <w:p w14:paraId="1931CBC5" w14:textId="062A6981" w:rsidR="00EC444F" w:rsidRDefault="00EC444F" w:rsidP="008F6E18">
      <w:pPr>
        <w:jc w:val="both"/>
        <w:rPr>
          <w:rFonts w:ascii="Times New Roman" w:hAnsi="Times New Roman" w:cs="Times New Roman"/>
        </w:rPr>
      </w:pPr>
    </w:p>
    <w:p w14:paraId="263624B1" w14:textId="34B594AB" w:rsidR="00DE2A50" w:rsidRPr="00EC444F" w:rsidRDefault="00EC444F" w:rsidP="00EC444F">
      <w:pPr>
        <w:rPr>
          <w:rFonts w:ascii="Times New Roman" w:hAnsi="Times New Roman" w:cs="Times New Roman"/>
        </w:rPr>
      </w:pPr>
      <w:r>
        <w:rPr>
          <w:rFonts w:ascii="Times New Roman" w:hAnsi="Times New Roman" w:cs="Times New Roman"/>
        </w:rPr>
        <w:br w:type="page"/>
      </w:r>
    </w:p>
    <w:tbl>
      <w:tblPr>
        <w:tblStyle w:val="Tablaconcuadrcula"/>
        <w:tblW w:w="9606" w:type="dxa"/>
        <w:jc w:val="center"/>
        <w:tblLayout w:type="fixed"/>
        <w:tblLook w:val="04A0" w:firstRow="1" w:lastRow="0" w:firstColumn="1" w:lastColumn="0" w:noHBand="0" w:noVBand="1"/>
      </w:tblPr>
      <w:tblGrid>
        <w:gridCol w:w="2802"/>
        <w:gridCol w:w="708"/>
        <w:gridCol w:w="855"/>
        <w:gridCol w:w="846"/>
        <w:gridCol w:w="717"/>
        <w:gridCol w:w="1126"/>
        <w:gridCol w:w="437"/>
        <w:gridCol w:w="2115"/>
      </w:tblGrid>
      <w:tr w:rsidR="004B0F31" w:rsidRPr="00AB4E98" w14:paraId="1F807162" w14:textId="77777777" w:rsidTr="00EC444F">
        <w:trPr>
          <w:trHeight w:val="668"/>
          <w:jc w:val="center"/>
        </w:trPr>
        <w:tc>
          <w:tcPr>
            <w:tcW w:w="9606" w:type="dxa"/>
            <w:gridSpan w:val="8"/>
            <w:shd w:val="clear" w:color="auto" w:fill="000000" w:themeFill="text1"/>
            <w:vAlign w:val="center"/>
          </w:tcPr>
          <w:p w14:paraId="246706E6" w14:textId="30B157F9" w:rsidR="004B0F31" w:rsidRPr="00AB4E98" w:rsidRDefault="004B0F31" w:rsidP="00115223">
            <w:pPr>
              <w:jc w:val="center"/>
              <w:rPr>
                <w:rFonts w:ascii="Times New Roman" w:hAnsi="Times New Roman" w:cs="Times New Roman"/>
                <w:sz w:val="22"/>
              </w:rPr>
            </w:pPr>
            <w:r w:rsidRPr="001235AF">
              <w:rPr>
                <w:rFonts w:ascii="Times New Roman" w:hAnsi="Times New Roman" w:cs="Times New Roman"/>
                <w:sz w:val="22"/>
              </w:rPr>
              <w:lastRenderedPageBreak/>
              <w:t>Compromiso No. 2 –</w:t>
            </w:r>
            <w:r w:rsidRPr="004B0F31">
              <w:rPr>
                <w:rFonts w:ascii="Times New Roman" w:hAnsi="Times New Roman" w:cs="Times New Roman"/>
                <w:sz w:val="22"/>
              </w:rPr>
              <w:t xml:space="preserve"> </w:t>
            </w:r>
            <w:r w:rsidRPr="001235AF">
              <w:rPr>
                <w:rFonts w:ascii="Times New Roman" w:hAnsi="Times New Roman" w:cs="Times New Roman"/>
                <w:b/>
                <w:sz w:val="22"/>
              </w:rPr>
              <w:t>Elaboración y publicación de informe de rendición de cuentas sobre el grado de avance respecto al plan de trabaj</w:t>
            </w:r>
            <w:r w:rsidR="001235AF">
              <w:rPr>
                <w:rFonts w:ascii="Times New Roman" w:hAnsi="Times New Roman" w:cs="Times New Roman"/>
                <w:b/>
                <w:sz w:val="22"/>
              </w:rPr>
              <w:t>o y su ejecución presupuestaria</w:t>
            </w:r>
          </w:p>
        </w:tc>
      </w:tr>
      <w:tr w:rsidR="004B0F31" w:rsidRPr="00AB4E98" w14:paraId="67B1CA9E" w14:textId="77777777" w:rsidTr="00EC444F">
        <w:trPr>
          <w:trHeight w:val="423"/>
          <w:jc w:val="center"/>
        </w:trPr>
        <w:tc>
          <w:tcPr>
            <w:tcW w:w="9606" w:type="dxa"/>
            <w:gridSpan w:val="8"/>
            <w:vAlign w:val="center"/>
          </w:tcPr>
          <w:p w14:paraId="1D8A8F8D" w14:textId="4FED7D1A" w:rsidR="004B0F31" w:rsidRPr="00AB4E98" w:rsidRDefault="004B0F31" w:rsidP="001235AF">
            <w:pPr>
              <w:jc w:val="center"/>
              <w:rPr>
                <w:rFonts w:ascii="Times New Roman" w:hAnsi="Times New Roman" w:cs="Times New Roman"/>
                <w:sz w:val="22"/>
              </w:rPr>
            </w:pPr>
            <w:r w:rsidRPr="00AB4E98">
              <w:rPr>
                <w:rFonts w:ascii="Times New Roman" w:hAnsi="Times New Roman" w:cs="Times New Roman"/>
                <w:sz w:val="22"/>
              </w:rPr>
              <w:t xml:space="preserve">Julio 2015 </w:t>
            </w:r>
            <w:r>
              <w:rPr>
                <w:rFonts w:ascii="Times New Roman" w:hAnsi="Times New Roman" w:cs="Times New Roman"/>
                <w:sz w:val="22"/>
              </w:rPr>
              <w:t>–</w:t>
            </w:r>
            <w:r w:rsidR="001235AF">
              <w:rPr>
                <w:rFonts w:ascii="Times New Roman" w:hAnsi="Times New Roman" w:cs="Times New Roman"/>
                <w:sz w:val="22"/>
              </w:rPr>
              <w:t xml:space="preserve"> </w:t>
            </w:r>
            <w:r w:rsidRPr="00AB4E98">
              <w:rPr>
                <w:rFonts w:ascii="Times New Roman" w:hAnsi="Times New Roman" w:cs="Times New Roman"/>
                <w:sz w:val="22"/>
              </w:rPr>
              <w:t>Junio 2017</w:t>
            </w:r>
          </w:p>
        </w:tc>
      </w:tr>
      <w:tr w:rsidR="004B0F31" w:rsidRPr="00AB4E98" w14:paraId="3DD33201" w14:textId="77777777" w:rsidTr="00EC444F">
        <w:trPr>
          <w:trHeight w:val="556"/>
          <w:jc w:val="center"/>
        </w:trPr>
        <w:tc>
          <w:tcPr>
            <w:tcW w:w="2802" w:type="dxa"/>
            <w:shd w:val="clear" w:color="auto" w:fill="D9D9D9" w:themeFill="background1" w:themeFillShade="D9"/>
            <w:vAlign w:val="center"/>
          </w:tcPr>
          <w:p w14:paraId="2AB70AA8" w14:textId="77777777" w:rsidR="004B0F31" w:rsidRPr="00AB4E98" w:rsidRDefault="004B0F31" w:rsidP="00E42453">
            <w:pPr>
              <w:jc w:val="center"/>
              <w:rPr>
                <w:rFonts w:ascii="Times New Roman" w:hAnsi="Times New Roman" w:cs="Times New Roman"/>
                <w:sz w:val="22"/>
              </w:rPr>
            </w:pPr>
            <w:r>
              <w:rPr>
                <w:rFonts w:ascii="Times New Roman" w:hAnsi="Times New Roman" w:cs="Times New Roman"/>
                <w:sz w:val="22"/>
              </w:rPr>
              <w:t>Institución responsable de la implementación</w:t>
            </w:r>
          </w:p>
        </w:tc>
        <w:tc>
          <w:tcPr>
            <w:tcW w:w="6804" w:type="dxa"/>
            <w:gridSpan w:val="7"/>
            <w:vAlign w:val="center"/>
          </w:tcPr>
          <w:p w14:paraId="4B20A127" w14:textId="6F8A1B45" w:rsidR="004B0F31" w:rsidRPr="00AB4E98" w:rsidRDefault="004B0F31" w:rsidP="00E42453">
            <w:pPr>
              <w:jc w:val="both"/>
              <w:rPr>
                <w:rFonts w:ascii="Times New Roman" w:hAnsi="Times New Roman" w:cs="Times New Roman"/>
                <w:sz w:val="22"/>
              </w:rPr>
            </w:pPr>
            <w:r w:rsidRPr="004B0F31">
              <w:rPr>
                <w:rFonts w:ascii="Times New Roman" w:hAnsi="Times New Roman" w:cs="Times New Roman"/>
                <w:sz w:val="22"/>
              </w:rPr>
              <w:t>1) Asamblea Nacional (AN), 2) Corte Suprema de Justicia (CSJ), 3) Ministerio de la Presidencia</w:t>
            </w:r>
          </w:p>
        </w:tc>
      </w:tr>
      <w:tr w:rsidR="004B0F31" w:rsidRPr="00AB4E98" w14:paraId="21D77B13" w14:textId="77777777" w:rsidTr="00EC444F">
        <w:trPr>
          <w:trHeight w:val="377"/>
          <w:jc w:val="center"/>
        </w:trPr>
        <w:tc>
          <w:tcPr>
            <w:tcW w:w="9606" w:type="dxa"/>
            <w:gridSpan w:val="8"/>
            <w:shd w:val="clear" w:color="auto" w:fill="D9D9D9" w:themeFill="background1" w:themeFillShade="D9"/>
            <w:vAlign w:val="center"/>
          </w:tcPr>
          <w:p w14:paraId="6A322C39" w14:textId="77777777" w:rsidR="004B0F31" w:rsidRPr="00D8204C" w:rsidRDefault="004B0F31" w:rsidP="00E42453">
            <w:pPr>
              <w:jc w:val="center"/>
              <w:rPr>
                <w:rFonts w:ascii="Times New Roman" w:hAnsi="Times New Roman" w:cs="Times New Roman"/>
                <w:b/>
                <w:sz w:val="22"/>
              </w:rPr>
            </w:pPr>
            <w:r w:rsidRPr="00D8204C">
              <w:rPr>
                <w:rFonts w:ascii="Times New Roman" w:hAnsi="Times New Roman" w:cs="Times New Roman"/>
                <w:b/>
                <w:sz w:val="22"/>
              </w:rPr>
              <w:t>Descripción del compromiso</w:t>
            </w:r>
          </w:p>
        </w:tc>
      </w:tr>
      <w:tr w:rsidR="004B0F31" w:rsidRPr="00AB4E98" w14:paraId="75BA661C" w14:textId="77777777" w:rsidTr="00EC444F">
        <w:trPr>
          <w:jc w:val="center"/>
        </w:trPr>
        <w:tc>
          <w:tcPr>
            <w:tcW w:w="2802" w:type="dxa"/>
            <w:shd w:val="clear" w:color="auto" w:fill="D9D9D9" w:themeFill="background1" w:themeFillShade="D9"/>
            <w:vAlign w:val="center"/>
          </w:tcPr>
          <w:p w14:paraId="62993EC0" w14:textId="77777777" w:rsidR="004B0F31" w:rsidRPr="00AB4E98" w:rsidRDefault="004B0F31" w:rsidP="001235AF">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la problemática que el compromiso aborda?</w:t>
            </w:r>
          </w:p>
        </w:tc>
        <w:tc>
          <w:tcPr>
            <w:tcW w:w="6804" w:type="dxa"/>
            <w:gridSpan w:val="7"/>
          </w:tcPr>
          <w:p w14:paraId="2C092418" w14:textId="6D51F402" w:rsidR="004B0F31" w:rsidRPr="00AB4E98" w:rsidRDefault="00287FDF" w:rsidP="00E42453">
            <w:pPr>
              <w:jc w:val="both"/>
              <w:rPr>
                <w:rFonts w:ascii="Times New Roman" w:hAnsi="Times New Roman" w:cs="Times New Roman"/>
                <w:sz w:val="22"/>
              </w:rPr>
            </w:pPr>
            <w:r w:rsidRPr="00287FDF">
              <w:rPr>
                <w:rFonts w:ascii="Times New Roman" w:hAnsi="Times New Roman" w:cs="Times New Roman"/>
                <w:sz w:val="22"/>
              </w:rPr>
              <w:t>No todas las instituciones publican informes regulares de su gestión, incluyendo el uso de recursos presupuestarios, lo que se puede prestar para irregularidades, además de que se generan dudas en la ciudadanía sobre el buen uso de los recursos del Estado. Algunas instituciones publican en la sección de Transparencia de sus páginas Web los aspectos básicos de su ejecución presupuestaria, pero no todas publican el grado de avance de su presupuesto detallado, de sus programas y proyectos, con relación a su Plan Operativo Anual.</w:t>
            </w:r>
          </w:p>
        </w:tc>
      </w:tr>
      <w:tr w:rsidR="004B0F31" w:rsidRPr="00AB4E98" w14:paraId="63BDCC77" w14:textId="77777777" w:rsidTr="00EC444F">
        <w:trPr>
          <w:jc w:val="center"/>
        </w:trPr>
        <w:tc>
          <w:tcPr>
            <w:tcW w:w="2802" w:type="dxa"/>
            <w:shd w:val="clear" w:color="auto" w:fill="D9D9D9" w:themeFill="background1" w:themeFillShade="D9"/>
            <w:vAlign w:val="center"/>
          </w:tcPr>
          <w:p w14:paraId="0AEC459F" w14:textId="77777777" w:rsidR="004B0F31" w:rsidRPr="00AB4E98" w:rsidRDefault="004B0F31" w:rsidP="001235AF">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el compromiso?</w:t>
            </w:r>
          </w:p>
        </w:tc>
        <w:tc>
          <w:tcPr>
            <w:tcW w:w="6804" w:type="dxa"/>
            <w:gridSpan w:val="7"/>
          </w:tcPr>
          <w:p w14:paraId="2537AB92" w14:textId="405F9EA8" w:rsidR="004B0F31" w:rsidRPr="00AB4E98" w:rsidRDefault="00287FDF" w:rsidP="00E42453">
            <w:pPr>
              <w:jc w:val="both"/>
              <w:rPr>
                <w:rFonts w:ascii="Times New Roman" w:hAnsi="Times New Roman" w:cs="Times New Roman"/>
                <w:sz w:val="22"/>
              </w:rPr>
            </w:pPr>
            <w:r w:rsidRPr="00287FDF">
              <w:rPr>
                <w:rFonts w:ascii="Times New Roman" w:hAnsi="Times New Roman" w:cs="Times New Roman"/>
                <w:sz w:val="22"/>
              </w:rPr>
              <w:t>Publicación mínima semestral de un informe de rendición de cuentas, que detalle el grado de avance respecto al plan de trabajo y utilización de recursos.</w:t>
            </w:r>
          </w:p>
        </w:tc>
      </w:tr>
      <w:tr w:rsidR="004B0F31" w:rsidRPr="00AB4E98" w14:paraId="6D3130B2" w14:textId="77777777" w:rsidTr="00EC444F">
        <w:trPr>
          <w:trHeight w:val="786"/>
          <w:jc w:val="center"/>
        </w:trPr>
        <w:tc>
          <w:tcPr>
            <w:tcW w:w="2802" w:type="dxa"/>
            <w:shd w:val="clear" w:color="auto" w:fill="D9D9D9" w:themeFill="background1" w:themeFillShade="D9"/>
            <w:vAlign w:val="center"/>
          </w:tcPr>
          <w:p w14:paraId="0359D590" w14:textId="77777777" w:rsidR="004B0F31" w:rsidRPr="00AB4E98" w:rsidRDefault="004B0F31" w:rsidP="001235AF">
            <w:pPr>
              <w:jc w:val="center"/>
              <w:rPr>
                <w:rFonts w:ascii="Times New Roman" w:hAnsi="Times New Roman" w:cs="Times New Roman"/>
                <w:sz w:val="22"/>
              </w:rPr>
            </w:pPr>
            <w:r w:rsidRPr="00C6183F">
              <w:rPr>
                <w:rFonts w:ascii="Times New Roman" w:hAnsi="Times New Roman" w:cs="Times New Roman"/>
                <w:color w:val="000000"/>
                <w:sz w:val="22"/>
                <w:szCs w:val="22"/>
                <w:shd w:val="clear" w:color="auto" w:fill="D9D9D9"/>
              </w:rPr>
              <w:t>¿Cómo contribuirá a resolver la problemática?</w:t>
            </w:r>
          </w:p>
        </w:tc>
        <w:tc>
          <w:tcPr>
            <w:tcW w:w="6804" w:type="dxa"/>
            <w:gridSpan w:val="7"/>
          </w:tcPr>
          <w:p w14:paraId="2862B11B" w14:textId="62C9011D" w:rsidR="004B0F31" w:rsidRPr="00AB4E98" w:rsidRDefault="00287FDF" w:rsidP="00E42453">
            <w:pPr>
              <w:jc w:val="both"/>
              <w:rPr>
                <w:rFonts w:ascii="Times New Roman" w:hAnsi="Times New Roman" w:cs="Times New Roman"/>
                <w:sz w:val="22"/>
              </w:rPr>
            </w:pPr>
            <w:r w:rsidRPr="00287FDF">
              <w:rPr>
                <w:rFonts w:ascii="Times New Roman" w:hAnsi="Times New Roman" w:cs="Times New Roman"/>
                <w:sz w:val="22"/>
              </w:rPr>
              <w:t>Dar a conocer a la ciudadanía la gestión de cada institución pública, incluyendo el grado de avance con relación a su Plan de Trabajo y el uso de los recursos (ejecución presupuestaria de programas y de proyectos de inversión).</w:t>
            </w:r>
          </w:p>
        </w:tc>
      </w:tr>
      <w:tr w:rsidR="004B0F31" w:rsidRPr="00AB4E98" w14:paraId="18C6C393" w14:textId="77777777" w:rsidTr="00EC444F">
        <w:trPr>
          <w:jc w:val="center"/>
        </w:trPr>
        <w:tc>
          <w:tcPr>
            <w:tcW w:w="2802" w:type="dxa"/>
            <w:shd w:val="clear" w:color="auto" w:fill="D9D9D9" w:themeFill="background1" w:themeFillShade="D9"/>
            <w:vAlign w:val="center"/>
          </w:tcPr>
          <w:p w14:paraId="13261F58" w14:textId="77777777" w:rsidR="004B0F31" w:rsidRPr="00AB4E98" w:rsidRDefault="004B0F31" w:rsidP="001235AF">
            <w:pPr>
              <w:jc w:val="center"/>
              <w:rPr>
                <w:rFonts w:ascii="Times New Roman" w:hAnsi="Times New Roman" w:cs="Times New Roman"/>
                <w:sz w:val="22"/>
              </w:rPr>
            </w:pPr>
            <w:r w:rsidRPr="00C6183F">
              <w:rPr>
                <w:rFonts w:ascii="Times New Roman" w:hAnsi="Times New Roman" w:cs="Times New Roman"/>
                <w:color w:val="000000"/>
                <w:sz w:val="22"/>
                <w:szCs w:val="22"/>
                <w:shd w:val="clear" w:color="auto" w:fill="D9D9D9"/>
              </w:rPr>
              <w:t>¿Por qué es relevante a los valores de OGP?</w:t>
            </w:r>
          </w:p>
        </w:tc>
        <w:tc>
          <w:tcPr>
            <w:tcW w:w="6804" w:type="dxa"/>
            <w:gridSpan w:val="7"/>
          </w:tcPr>
          <w:p w14:paraId="56CA1294" w14:textId="77777777" w:rsidR="004B0F31" w:rsidRDefault="00287FDF" w:rsidP="00287FDF">
            <w:pPr>
              <w:jc w:val="both"/>
              <w:rPr>
                <w:rFonts w:ascii="Times New Roman" w:hAnsi="Times New Roman" w:cs="Times New Roman"/>
                <w:sz w:val="22"/>
              </w:rPr>
            </w:pPr>
            <w:r>
              <w:rPr>
                <w:rFonts w:ascii="Times New Roman" w:hAnsi="Times New Roman" w:cs="Times New Roman"/>
                <w:sz w:val="22"/>
              </w:rPr>
              <w:t>Es relevante frente a la transparencia, porque se publica más información, mejora la calidad y el acceso a la información, por parte de la ciudadanía.</w:t>
            </w:r>
          </w:p>
          <w:p w14:paraId="388D1E0E" w14:textId="72522F95" w:rsidR="00287FDF" w:rsidRPr="00AB4E98" w:rsidRDefault="00287FDF" w:rsidP="00287FDF">
            <w:pPr>
              <w:jc w:val="both"/>
              <w:rPr>
                <w:rFonts w:ascii="Times New Roman" w:hAnsi="Times New Roman" w:cs="Times New Roman"/>
                <w:sz w:val="22"/>
              </w:rPr>
            </w:pPr>
            <w:r>
              <w:rPr>
                <w:rFonts w:ascii="Times New Roman" w:hAnsi="Times New Roman" w:cs="Times New Roman"/>
                <w:sz w:val="22"/>
              </w:rPr>
              <w:t xml:space="preserve">Es relevante frente a la participación  pública, porque </w:t>
            </w:r>
            <w:r w:rsidR="00A0216E">
              <w:rPr>
                <w:rFonts w:ascii="Times New Roman" w:hAnsi="Times New Roman" w:cs="Times New Roman"/>
                <w:sz w:val="22"/>
              </w:rPr>
              <w:t>se crean oportunidades para que la sociedad civil del país, participe e influya en la toma de decisiones por parte del gobierno.</w:t>
            </w:r>
          </w:p>
        </w:tc>
      </w:tr>
      <w:tr w:rsidR="004B0F31" w:rsidRPr="00AB4E98" w14:paraId="66EA5670" w14:textId="77777777" w:rsidTr="00EC444F">
        <w:trPr>
          <w:trHeight w:val="483"/>
          <w:jc w:val="center"/>
        </w:trPr>
        <w:tc>
          <w:tcPr>
            <w:tcW w:w="2802" w:type="dxa"/>
            <w:shd w:val="clear" w:color="auto" w:fill="D9D9D9" w:themeFill="background1" w:themeFillShade="D9"/>
            <w:vAlign w:val="center"/>
          </w:tcPr>
          <w:p w14:paraId="1C4992A1" w14:textId="21379979" w:rsidR="004B0F31" w:rsidRPr="00C6183F" w:rsidRDefault="004B0F31" w:rsidP="00E42453">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Información adicional</w:t>
            </w:r>
          </w:p>
        </w:tc>
        <w:tc>
          <w:tcPr>
            <w:tcW w:w="6804" w:type="dxa"/>
            <w:gridSpan w:val="7"/>
          </w:tcPr>
          <w:p w14:paraId="4D8AF51E" w14:textId="0F68947B" w:rsidR="004B0F31" w:rsidRDefault="00A0216E" w:rsidP="0076113F">
            <w:pPr>
              <w:jc w:val="both"/>
              <w:rPr>
                <w:rFonts w:ascii="Times New Roman" w:hAnsi="Times New Roman" w:cs="Times New Roman"/>
                <w:iCs/>
                <w:color w:val="000000"/>
                <w:sz w:val="22"/>
                <w:szCs w:val="22"/>
              </w:rPr>
            </w:pPr>
            <w:r>
              <w:rPr>
                <w:rFonts w:ascii="Times New Roman" w:hAnsi="Times New Roman" w:cs="Times New Roman"/>
                <w:iCs/>
                <w:color w:val="000000"/>
                <w:sz w:val="22"/>
                <w:szCs w:val="22"/>
              </w:rPr>
              <w:t>Éste compromiso está vinculado con el ODS 16</w:t>
            </w:r>
            <w:r w:rsidR="0076113F">
              <w:rPr>
                <w:rFonts w:ascii="Times New Roman" w:hAnsi="Times New Roman" w:cs="Times New Roman"/>
                <w:iCs/>
                <w:color w:val="000000"/>
                <w:sz w:val="22"/>
                <w:szCs w:val="22"/>
              </w:rPr>
              <w:t>: Promover sociedades justas, pacíficas e inclusivas</w:t>
            </w:r>
            <w:r>
              <w:rPr>
                <w:rFonts w:ascii="Times New Roman" w:hAnsi="Times New Roman" w:cs="Times New Roman"/>
                <w:iCs/>
                <w:color w:val="000000"/>
                <w:sz w:val="22"/>
                <w:szCs w:val="22"/>
              </w:rPr>
              <w:t xml:space="preserve">, meta 16.6: </w:t>
            </w:r>
            <w:r w:rsidRPr="006F55C3">
              <w:rPr>
                <w:rFonts w:ascii="Times New Roman" w:hAnsi="Times New Roman" w:cs="Times New Roman"/>
                <w:iCs/>
                <w:color w:val="000000"/>
                <w:sz w:val="22"/>
                <w:szCs w:val="22"/>
              </w:rPr>
              <w:t>Crear a todos los niveles instituciones eficaces y transparentes que rindan cuentas</w:t>
            </w:r>
            <w:r w:rsidR="00536ABD">
              <w:rPr>
                <w:rFonts w:ascii="Times New Roman" w:hAnsi="Times New Roman" w:cs="Times New Roman"/>
                <w:iCs/>
                <w:color w:val="000000"/>
                <w:sz w:val="22"/>
                <w:szCs w:val="22"/>
              </w:rPr>
              <w:t>.</w:t>
            </w:r>
          </w:p>
        </w:tc>
      </w:tr>
      <w:tr w:rsidR="004B0F31" w:rsidRPr="00AB4E98" w14:paraId="353F54E8" w14:textId="77777777" w:rsidTr="00EC444F">
        <w:trPr>
          <w:trHeight w:val="115"/>
          <w:jc w:val="center"/>
        </w:trPr>
        <w:tc>
          <w:tcPr>
            <w:tcW w:w="2802" w:type="dxa"/>
            <w:vMerge w:val="restart"/>
            <w:shd w:val="clear" w:color="auto" w:fill="D9D9D9" w:themeFill="background1" w:themeFillShade="D9"/>
            <w:vAlign w:val="center"/>
          </w:tcPr>
          <w:p w14:paraId="4702FF06" w14:textId="77777777" w:rsidR="004B0F31" w:rsidRDefault="004B0F31" w:rsidP="00E42453">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tcPr>
          <w:p w14:paraId="58FE5814" w14:textId="77777777" w:rsidR="004B0F31" w:rsidRDefault="004B0F31" w:rsidP="00A0216E">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tcPr>
          <w:p w14:paraId="3085DB5F" w14:textId="77777777" w:rsidR="004B0F31" w:rsidRDefault="004B0F31" w:rsidP="00A0216E">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c>
          <w:tcPr>
            <w:tcW w:w="1563" w:type="dxa"/>
            <w:gridSpan w:val="2"/>
            <w:shd w:val="clear" w:color="auto" w:fill="D9D9D9" w:themeFill="background1" w:themeFillShade="D9"/>
          </w:tcPr>
          <w:p w14:paraId="1A3D98C4" w14:textId="77777777" w:rsidR="004B0F31" w:rsidRDefault="004B0F31" w:rsidP="00A0216E">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c>
          <w:tcPr>
            <w:tcW w:w="2115" w:type="dxa"/>
            <w:shd w:val="clear" w:color="auto" w:fill="D9D9D9" w:themeFill="background1" w:themeFillShade="D9"/>
          </w:tcPr>
          <w:p w14:paraId="481A5518" w14:textId="77777777" w:rsidR="004B0F31" w:rsidRDefault="004B0F31" w:rsidP="00A0216E">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4B0F31" w:rsidRPr="00AB4E98" w14:paraId="57A6E3FD" w14:textId="77777777" w:rsidTr="00EC444F">
        <w:trPr>
          <w:trHeight w:val="533"/>
          <w:jc w:val="center"/>
        </w:trPr>
        <w:tc>
          <w:tcPr>
            <w:tcW w:w="2802" w:type="dxa"/>
            <w:vMerge/>
            <w:shd w:val="clear" w:color="auto" w:fill="D9D9D9" w:themeFill="background1" w:themeFillShade="D9"/>
          </w:tcPr>
          <w:p w14:paraId="59A9244B" w14:textId="77777777" w:rsidR="004B0F31" w:rsidRDefault="004B0F31" w:rsidP="00E42453">
            <w:pPr>
              <w:jc w:val="center"/>
              <w:rPr>
                <w:rFonts w:ascii="Times New Roman" w:hAnsi="Times New Roman" w:cs="Times New Roman"/>
                <w:color w:val="000000"/>
                <w:sz w:val="22"/>
                <w:szCs w:val="22"/>
                <w:shd w:val="clear" w:color="auto" w:fill="D9D9D9"/>
              </w:rPr>
            </w:pPr>
          </w:p>
        </w:tc>
        <w:tc>
          <w:tcPr>
            <w:tcW w:w="1563" w:type="dxa"/>
            <w:gridSpan w:val="2"/>
            <w:vAlign w:val="center"/>
          </w:tcPr>
          <w:p w14:paraId="48E22D2F" w14:textId="6A1CC754" w:rsidR="004B0F31" w:rsidRDefault="00EA04C6" w:rsidP="00A0216E">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c>
          <w:tcPr>
            <w:tcW w:w="1563" w:type="dxa"/>
            <w:gridSpan w:val="2"/>
            <w:vAlign w:val="center"/>
          </w:tcPr>
          <w:p w14:paraId="27EC390B" w14:textId="4A95A662" w:rsidR="004B0F31" w:rsidRDefault="004B0F31" w:rsidP="00A0216E">
            <w:pPr>
              <w:jc w:val="center"/>
              <w:rPr>
                <w:rFonts w:ascii="Times New Roman" w:hAnsi="Times New Roman" w:cs="Times New Roman"/>
                <w:iCs/>
                <w:color w:val="000000"/>
                <w:sz w:val="22"/>
                <w:szCs w:val="22"/>
              </w:rPr>
            </w:pPr>
          </w:p>
        </w:tc>
        <w:tc>
          <w:tcPr>
            <w:tcW w:w="1563" w:type="dxa"/>
            <w:gridSpan w:val="2"/>
            <w:vAlign w:val="center"/>
          </w:tcPr>
          <w:p w14:paraId="2C553416" w14:textId="77777777" w:rsidR="004B0F31" w:rsidRDefault="004B0F31" w:rsidP="00A0216E">
            <w:pPr>
              <w:jc w:val="center"/>
              <w:rPr>
                <w:rFonts w:ascii="Times New Roman" w:hAnsi="Times New Roman" w:cs="Times New Roman"/>
                <w:iCs/>
                <w:color w:val="000000"/>
                <w:sz w:val="22"/>
                <w:szCs w:val="22"/>
              </w:rPr>
            </w:pPr>
          </w:p>
        </w:tc>
        <w:tc>
          <w:tcPr>
            <w:tcW w:w="2115" w:type="dxa"/>
            <w:vAlign w:val="center"/>
          </w:tcPr>
          <w:p w14:paraId="5BBC08B5" w14:textId="77777777" w:rsidR="004B0F31" w:rsidRDefault="004B0F31" w:rsidP="00A0216E">
            <w:pPr>
              <w:jc w:val="center"/>
              <w:rPr>
                <w:rFonts w:ascii="Times New Roman" w:hAnsi="Times New Roman" w:cs="Times New Roman"/>
                <w:iCs/>
                <w:color w:val="000000"/>
                <w:sz w:val="22"/>
                <w:szCs w:val="22"/>
              </w:rPr>
            </w:pPr>
          </w:p>
        </w:tc>
      </w:tr>
      <w:tr w:rsidR="004B0F31" w:rsidRPr="00AB4E98" w14:paraId="66806A0E" w14:textId="77777777" w:rsidTr="00EC444F">
        <w:trPr>
          <w:trHeight w:val="533"/>
          <w:jc w:val="center"/>
        </w:trPr>
        <w:tc>
          <w:tcPr>
            <w:tcW w:w="2802" w:type="dxa"/>
            <w:shd w:val="clear" w:color="auto" w:fill="D9D9D9" w:themeFill="background1" w:themeFillShade="D9"/>
            <w:vAlign w:val="center"/>
          </w:tcPr>
          <w:p w14:paraId="388551C1" w14:textId="77777777" w:rsidR="004B0F31" w:rsidRDefault="004B0F31"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tcPr>
          <w:p w14:paraId="6D17D786" w14:textId="77777777" w:rsidR="00EA04C6" w:rsidRPr="00EA04C6" w:rsidRDefault="00EA04C6" w:rsidP="00EA04C6">
            <w:pPr>
              <w:jc w:val="both"/>
              <w:rPr>
                <w:rFonts w:ascii="Times New Roman" w:hAnsi="Times New Roman" w:cs="Times New Roman"/>
                <w:sz w:val="22"/>
              </w:rPr>
            </w:pPr>
            <w:r w:rsidRPr="00EA04C6">
              <w:rPr>
                <w:rFonts w:ascii="Times New Roman" w:hAnsi="Times New Roman" w:cs="Times New Roman"/>
                <w:sz w:val="22"/>
              </w:rPr>
              <w:t>La sociedad civil estableció los parámetros de que información se publicará y cómo, de manera independiente, fuera del marco de la Alianza para el Gobierno Abierto (AGA).</w:t>
            </w:r>
          </w:p>
          <w:p w14:paraId="7DBC487B" w14:textId="77777777" w:rsidR="004B0F31" w:rsidRDefault="00EA04C6" w:rsidP="00EA04C6">
            <w:pPr>
              <w:jc w:val="both"/>
              <w:rPr>
                <w:rFonts w:ascii="Times New Roman" w:hAnsi="Times New Roman" w:cs="Times New Roman"/>
                <w:sz w:val="22"/>
              </w:rPr>
            </w:pPr>
            <w:r w:rsidRPr="00EA04C6">
              <w:rPr>
                <w:rFonts w:ascii="Times New Roman" w:hAnsi="Times New Roman" w:cs="Times New Roman"/>
                <w:sz w:val="22"/>
              </w:rPr>
              <w:t>Realizaron un concurso de Presupuestos Abiertos, invitando a más de quince instituciones públicas, a las cuales les entregaron dichos parámetros.</w:t>
            </w:r>
          </w:p>
          <w:p w14:paraId="6D9E21B7" w14:textId="45A36896" w:rsidR="001235AF" w:rsidRDefault="001235AF" w:rsidP="00EA04C6">
            <w:pPr>
              <w:jc w:val="both"/>
              <w:rPr>
                <w:rFonts w:ascii="Times New Roman" w:hAnsi="Times New Roman" w:cs="Times New Roman"/>
                <w:iCs/>
                <w:color w:val="000000"/>
                <w:sz w:val="22"/>
                <w:szCs w:val="22"/>
              </w:rPr>
            </w:pPr>
            <w:r>
              <w:rPr>
                <w:rFonts w:ascii="Times New Roman" w:hAnsi="Times New Roman" w:cs="Times New Roman"/>
                <w:sz w:val="22"/>
              </w:rPr>
              <w:t>La Autoridad Nacional de Transparencia y Acceso a la Información (ANTAI) en reiteradas ocasiones les solicitó a las OSC que elaboraron este compromiso los parámetros para así entregar a las instituciones responsables y dar inicio al compromiso. Durante los dos (2) años de implementación del plan no se recibió de la sociedad civil la información solicitada.</w:t>
            </w:r>
          </w:p>
        </w:tc>
      </w:tr>
      <w:tr w:rsidR="004B0F31" w:rsidRPr="00AB4E98" w14:paraId="08FA9509" w14:textId="77777777" w:rsidTr="00EC444F">
        <w:trPr>
          <w:trHeight w:val="533"/>
          <w:jc w:val="center"/>
        </w:trPr>
        <w:tc>
          <w:tcPr>
            <w:tcW w:w="2802" w:type="dxa"/>
            <w:shd w:val="clear" w:color="auto" w:fill="D9D9D9" w:themeFill="background1" w:themeFillShade="D9"/>
            <w:vAlign w:val="center"/>
          </w:tcPr>
          <w:p w14:paraId="67718F99" w14:textId="77777777" w:rsidR="004B0F31" w:rsidRDefault="004B0F31"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Siguientes pasos</w:t>
            </w:r>
          </w:p>
        </w:tc>
        <w:tc>
          <w:tcPr>
            <w:tcW w:w="6804" w:type="dxa"/>
            <w:gridSpan w:val="7"/>
            <w:shd w:val="clear" w:color="auto" w:fill="FFFFFF" w:themeFill="background1"/>
          </w:tcPr>
          <w:p w14:paraId="0A9ECBBC" w14:textId="1A399E87" w:rsidR="00E65701" w:rsidRPr="00EC444F" w:rsidRDefault="00E65701" w:rsidP="00EC444F">
            <w:pPr>
              <w:jc w:val="both"/>
              <w:rPr>
                <w:rFonts w:ascii="Times New Roman" w:hAnsi="Times New Roman" w:cs="Times New Roman"/>
                <w:sz w:val="22"/>
              </w:rPr>
            </w:pPr>
            <w:r>
              <w:rPr>
                <w:rFonts w:ascii="Times New Roman" w:hAnsi="Times New Roman" w:cs="Times New Roman"/>
                <w:sz w:val="22"/>
              </w:rPr>
              <w:t>La A</w:t>
            </w:r>
            <w:r w:rsidR="0076113F">
              <w:rPr>
                <w:rFonts w:ascii="Times New Roman" w:hAnsi="Times New Roman" w:cs="Times New Roman"/>
                <w:sz w:val="22"/>
              </w:rPr>
              <w:t xml:space="preserve">NTAI solicitará </w:t>
            </w:r>
            <w:r w:rsidR="00EC444F">
              <w:rPr>
                <w:rFonts w:ascii="Times New Roman" w:hAnsi="Times New Roman" w:cs="Times New Roman"/>
                <w:sz w:val="22"/>
              </w:rPr>
              <w:t>a la sociedad civil</w:t>
            </w:r>
            <w:r w:rsidR="0076113F">
              <w:rPr>
                <w:rFonts w:ascii="Times New Roman" w:hAnsi="Times New Roman" w:cs="Times New Roman"/>
                <w:sz w:val="22"/>
              </w:rPr>
              <w:t xml:space="preserve"> los pa</w:t>
            </w:r>
            <w:r>
              <w:rPr>
                <w:rFonts w:ascii="Times New Roman" w:hAnsi="Times New Roman" w:cs="Times New Roman"/>
                <w:sz w:val="22"/>
              </w:rPr>
              <w:t>rámetros para publicar la ejecución presupuestaria, lo</w:t>
            </w:r>
            <w:r w:rsidR="00EC444F">
              <w:rPr>
                <w:rFonts w:ascii="Times New Roman" w:hAnsi="Times New Roman" w:cs="Times New Roman"/>
                <w:sz w:val="22"/>
              </w:rPr>
              <w:t>s cuales serán incluidos en el M</w:t>
            </w:r>
            <w:r>
              <w:rPr>
                <w:rFonts w:ascii="Times New Roman" w:hAnsi="Times New Roman" w:cs="Times New Roman"/>
                <w:sz w:val="22"/>
              </w:rPr>
              <w:t>anual</w:t>
            </w:r>
            <w:r w:rsidR="00B151FD">
              <w:rPr>
                <w:rFonts w:ascii="Times New Roman" w:hAnsi="Times New Roman" w:cs="Times New Roman"/>
                <w:sz w:val="22"/>
              </w:rPr>
              <w:t xml:space="preserve"> para la</w:t>
            </w:r>
            <w:r w:rsidR="00EC444F">
              <w:rPr>
                <w:rFonts w:ascii="Times New Roman" w:hAnsi="Times New Roman" w:cs="Times New Roman"/>
                <w:sz w:val="22"/>
              </w:rPr>
              <w:t xml:space="preserve"> </w:t>
            </w:r>
            <w:r w:rsidR="00EC444F">
              <w:rPr>
                <w:rFonts w:ascii="Times New Roman" w:hAnsi="Times New Roman" w:cs="Times New Roman"/>
                <w:sz w:val="22"/>
              </w:rPr>
              <w:lastRenderedPageBreak/>
              <w:t xml:space="preserve">publicación de datos en la sección de Transparencia de las páginas Web institucionales, </w:t>
            </w:r>
            <w:r>
              <w:rPr>
                <w:rFonts w:ascii="Times New Roman" w:hAnsi="Times New Roman" w:cs="Times New Roman"/>
                <w:sz w:val="22"/>
              </w:rPr>
              <w:t>que actualmente se encuentra desarrollando esta institución para que de esta manera todas las instituciones del Estado publiquen su ejecución</w:t>
            </w:r>
            <w:r w:rsidR="00EC444F">
              <w:rPr>
                <w:rFonts w:ascii="Times New Roman" w:hAnsi="Times New Roman" w:cs="Times New Roman"/>
                <w:sz w:val="22"/>
              </w:rPr>
              <w:t xml:space="preserve"> presupuestaria bajo el mismo formato.</w:t>
            </w:r>
          </w:p>
        </w:tc>
      </w:tr>
      <w:tr w:rsidR="004B0F31" w:rsidRPr="00AB4E98" w14:paraId="26A06079" w14:textId="77777777" w:rsidTr="00EC444F">
        <w:trPr>
          <w:trHeight w:val="240"/>
          <w:jc w:val="center"/>
        </w:trPr>
        <w:tc>
          <w:tcPr>
            <w:tcW w:w="3510" w:type="dxa"/>
            <w:gridSpan w:val="2"/>
            <w:shd w:val="clear" w:color="auto" w:fill="D9D9D9" w:themeFill="background1" w:themeFillShade="D9"/>
            <w:vAlign w:val="center"/>
          </w:tcPr>
          <w:p w14:paraId="1034346B" w14:textId="77777777" w:rsidR="004B0F31" w:rsidRDefault="004B0F31" w:rsidP="00EA04C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lastRenderedPageBreak/>
              <w:t>Estado de los hitos</w:t>
            </w:r>
          </w:p>
        </w:tc>
        <w:tc>
          <w:tcPr>
            <w:tcW w:w="1701" w:type="dxa"/>
            <w:gridSpan w:val="2"/>
            <w:shd w:val="clear" w:color="auto" w:fill="D9D9D9" w:themeFill="background1" w:themeFillShade="D9"/>
            <w:vAlign w:val="center"/>
          </w:tcPr>
          <w:p w14:paraId="3DCB9E8D" w14:textId="77777777" w:rsidR="004B0F31" w:rsidRDefault="004B0F31" w:rsidP="00EA04C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478E4B1C" w14:textId="77777777" w:rsidR="004B0F31" w:rsidRDefault="004B0F31" w:rsidP="00EA04C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38E43A61" w14:textId="77777777" w:rsidR="004B0F31" w:rsidRDefault="004B0F31" w:rsidP="00EA04C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4B0F31" w:rsidRPr="00AB4E98" w14:paraId="342DFD08" w14:textId="77777777" w:rsidTr="00EC444F">
        <w:trPr>
          <w:trHeight w:val="617"/>
          <w:jc w:val="center"/>
        </w:trPr>
        <w:tc>
          <w:tcPr>
            <w:tcW w:w="3510" w:type="dxa"/>
            <w:gridSpan w:val="2"/>
            <w:shd w:val="clear" w:color="auto" w:fill="FFFFFF" w:themeFill="background1"/>
            <w:vAlign w:val="center"/>
          </w:tcPr>
          <w:p w14:paraId="71A1D580" w14:textId="5A5C830A" w:rsidR="004B0F31" w:rsidRPr="00A92599" w:rsidRDefault="00304F37" w:rsidP="00E42453">
            <w:pPr>
              <w:jc w:val="both"/>
              <w:rPr>
                <w:rFonts w:ascii="Times New Roman" w:hAnsi="Times New Roman" w:cs="Times New Roman"/>
                <w:iCs/>
                <w:color w:val="000000"/>
                <w:sz w:val="22"/>
                <w:szCs w:val="22"/>
              </w:rPr>
            </w:pPr>
            <w:r w:rsidRPr="00A92599">
              <w:rPr>
                <w:rFonts w:ascii="Times New Roman" w:hAnsi="Times New Roman" w:cs="Times New Roman"/>
                <w:sz w:val="22"/>
              </w:rPr>
              <w:t>1. Realizar un análisis por parte de la sociedad civil e instituciones públicas involucradas de la información publicada periódicamente en la página Web para establecer los parámetros de qué información se publicará y cómo</w:t>
            </w:r>
          </w:p>
        </w:tc>
        <w:tc>
          <w:tcPr>
            <w:tcW w:w="1701" w:type="dxa"/>
            <w:gridSpan w:val="2"/>
            <w:shd w:val="clear" w:color="auto" w:fill="FFFFFF" w:themeFill="background1"/>
            <w:vAlign w:val="center"/>
          </w:tcPr>
          <w:p w14:paraId="68887DA4" w14:textId="6D321DBC" w:rsidR="004B0F31" w:rsidRPr="00A92599" w:rsidRDefault="00304F37" w:rsidP="00304F37">
            <w:pPr>
              <w:jc w:val="center"/>
              <w:rPr>
                <w:rFonts w:ascii="Times New Roman" w:hAnsi="Times New Roman" w:cs="Times New Roman"/>
                <w:iCs/>
                <w:color w:val="000000"/>
                <w:sz w:val="22"/>
                <w:szCs w:val="22"/>
              </w:rPr>
            </w:pPr>
            <w:r w:rsidRPr="00A92599">
              <w:rPr>
                <w:rFonts w:ascii="Times New Roman" w:hAnsi="Times New Roman" w:cs="Times New Roman"/>
                <w:sz w:val="22"/>
              </w:rPr>
              <w:t>Julio 2015</w:t>
            </w:r>
          </w:p>
        </w:tc>
        <w:tc>
          <w:tcPr>
            <w:tcW w:w="1843" w:type="dxa"/>
            <w:gridSpan w:val="2"/>
            <w:shd w:val="clear" w:color="auto" w:fill="FFFFFF" w:themeFill="background1"/>
            <w:vAlign w:val="center"/>
          </w:tcPr>
          <w:p w14:paraId="5748FD61" w14:textId="59F6D40F" w:rsidR="004B0F31" w:rsidRPr="00A92599" w:rsidRDefault="00304F37" w:rsidP="00E42453">
            <w:pPr>
              <w:jc w:val="both"/>
              <w:rPr>
                <w:rFonts w:ascii="Times New Roman" w:hAnsi="Times New Roman" w:cs="Times New Roman"/>
                <w:iCs/>
                <w:color w:val="000000"/>
                <w:sz w:val="22"/>
                <w:szCs w:val="22"/>
              </w:rPr>
            </w:pPr>
            <w:r w:rsidRPr="00A92599">
              <w:rPr>
                <w:rFonts w:ascii="Times New Roman" w:hAnsi="Times New Roman" w:cs="Times New Roman"/>
                <w:sz w:val="22"/>
              </w:rPr>
              <w:t>Diciembre 2015</w:t>
            </w:r>
          </w:p>
        </w:tc>
        <w:tc>
          <w:tcPr>
            <w:tcW w:w="2552" w:type="dxa"/>
            <w:gridSpan w:val="2"/>
            <w:shd w:val="clear" w:color="auto" w:fill="FFFFFF" w:themeFill="background1"/>
            <w:vAlign w:val="center"/>
          </w:tcPr>
          <w:p w14:paraId="262D554C" w14:textId="740EC9FC" w:rsidR="004B0F31" w:rsidRPr="00A92599" w:rsidRDefault="00CA3507" w:rsidP="00CA350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r>
      <w:tr w:rsidR="004B0F31" w:rsidRPr="00AB4E98" w14:paraId="4D6C0932" w14:textId="77777777" w:rsidTr="00EC444F">
        <w:trPr>
          <w:trHeight w:val="617"/>
          <w:jc w:val="center"/>
        </w:trPr>
        <w:tc>
          <w:tcPr>
            <w:tcW w:w="3510" w:type="dxa"/>
            <w:gridSpan w:val="2"/>
            <w:shd w:val="clear" w:color="auto" w:fill="FFFFFF" w:themeFill="background1"/>
            <w:vAlign w:val="center"/>
          </w:tcPr>
          <w:p w14:paraId="6350ED20" w14:textId="7B660448" w:rsidR="004B0F31" w:rsidRPr="00A92599" w:rsidRDefault="00304F37" w:rsidP="00E42453">
            <w:pPr>
              <w:jc w:val="both"/>
              <w:rPr>
                <w:rFonts w:ascii="Times New Roman" w:hAnsi="Times New Roman" w:cs="Times New Roman"/>
                <w:iCs/>
                <w:color w:val="000000"/>
                <w:sz w:val="22"/>
                <w:szCs w:val="22"/>
              </w:rPr>
            </w:pPr>
            <w:r w:rsidRPr="00A92599">
              <w:rPr>
                <w:rFonts w:ascii="Times New Roman" w:hAnsi="Times New Roman" w:cs="Times New Roman"/>
                <w:sz w:val="22"/>
              </w:rPr>
              <w:t>2. Elaboración y publicación de un informe semestral de rendición de cuentas de los meses de enero a junio de 2016.</w:t>
            </w:r>
          </w:p>
        </w:tc>
        <w:tc>
          <w:tcPr>
            <w:tcW w:w="1701" w:type="dxa"/>
            <w:gridSpan w:val="2"/>
            <w:shd w:val="clear" w:color="auto" w:fill="FFFFFF" w:themeFill="background1"/>
            <w:vAlign w:val="center"/>
          </w:tcPr>
          <w:p w14:paraId="32A5E0EF" w14:textId="31ED81E8" w:rsidR="004B0F31" w:rsidRPr="00A92599" w:rsidRDefault="00304F37" w:rsidP="00304F37">
            <w:pPr>
              <w:jc w:val="center"/>
              <w:rPr>
                <w:rFonts w:ascii="Times New Roman" w:hAnsi="Times New Roman" w:cs="Times New Roman"/>
                <w:iCs/>
                <w:color w:val="000000"/>
                <w:sz w:val="22"/>
                <w:szCs w:val="22"/>
              </w:rPr>
            </w:pPr>
            <w:r w:rsidRPr="00A92599">
              <w:rPr>
                <w:rFonts w:ascii="Times New Roman" w:hAnsi="Times New Roman" w:cs="Times New Roman"/>
                <w:sz w:val="22"/>
              </w:rPr>
              <w:t>Julio 2016</w:t>
            </w:r>
          </w:p>
        </w:tc>
        <w:tc>
          <w:tcPr>
            <w:tcW w:w="1843" w:type="dxa"/>
            <w:gridSpan w:val="2"/>
            <w:shd w:val="clear" w:color="auto" w:fill="FFFFFF" w:themeFill="background1"/>
            <w:vAlign w:val="center"/>
          </w:tcPr>
          <w:p w14:paraId="20B2F16A" w14:textId="29580CBD" w:rsidR="004B0F31" w:rsidRPr="00A92599" w:rsidRDefault="00304F37" w:rsidP="00304F37">
            <w:pPr>
              <w:jc w:val="center"/>
              <w:rPr>
                <w:rFonts w:ascii="Times New Roman" w:hAnsi="Times New Roman" w:cs="Times New Roman"/>
                <w:iCs/>
                <w:color w:val="000000"/>
                <w:sz w:val="22"/>
                <w:szCs w:val="22"/>
              </w:rPr>
            </w:pPr>
            <w:r w:rsidRPr="00A92599">
              <w:rPr>
                <w:rFonts w:ascii="Times New Roman" w:hAnsi="Times New Roman" w:cs="Times New Roman"/>
                <w:sz w:val="22"/>
              </w:rPr>
              <w:t>Julio 2016</w:t>
            </w:r>
          </w:p>
        </w:tc>
        <w:tc>
          <w:tcPr>
            <w:tcW w:w="2552" w:type="dxa"/>
            <w:gridSpan w:val="2"/>
            <w:shd w:val="clear" w:color="auto" w:fill="FFFFFF" w:themeFill="background1"/>
            <w:vAlign w:val="center"/>
          </w:tcPr>
          <w:p w14:paraId="0BE43904" w14:textId="0781946F" w:rsidR="004B0F31" w:rsidRPr="00A92599" w:rsidRDefault="00CA3507" w:rsidP="00A92599">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r>
      <w:tr w:rsidR="004B0F31" w:rsidRPr="00AB4E98" w14:paraId="0847E045" w14:textId="77777777" w:rsidTr="00EC444F">
        <w:trPr>
          <w:trHeight w:val="617"/>
          <w:jc w:val="center"/>
        </w:trPr>
        <w:tc>
          <w:tcPr>
            <w:tcW w:w="3510" w:type="dxa"/>
            <w:gridSpan w:val="2"/>
            <w:shd w:val="clear" w:color="auto" w:fill="FFFFFF" w:themeFill="background1"/>
            <w:vAlign w:val="center"/>
          </w:tcPr>
          <w:p w14:paraId="44A9AC97" w14:textId="2C3A131B" w:rsidR="004B0F31" w:rsidRPr="00A92599" w:rsidRDefault="00304F37" w:rsidP="00E42453">
            <w:pPr>
              <w:jc w:val="both"/>
              <w:rPr>
                <w:rFonts w:ascii="Times New Roman" w:hAnsi="Times New Roman" w:cs="Times New Roman"/>
                <w:iCs/>
                <w:color w:val="000000"/>
                <w:sz w:val="22"/>
                <w:szCs w:val="22"/>
              </w:rPr>
            </w:pPr>
            <w:r w:rsidRPr="00A92599">
              <w:rPr>
                <w:rFonts w:ascii="Times New Roman" w:hAnsi="Times New Roman" w:cs="Times New Roman"/>
                <w:sz w:val="22"/>
              </w:rPr>
              <w:t>3. Elaboración y publicación de un informe semestral de rendición de cuentas de los meses de julio a diciembre de 2016.</w:t>
            </w:r>
          </w:p>
        </w:tc>
        <w:tc>
          <w:tcPr>
            <w:tcW w:w="1701" w:type="dxa"/>
            <w:gridSpan w:val="2"/>
            <w:shd w:val="clear" w:color="auto" w:fill="FFFFFF" w:themeFill="background1"/>
            <w:vAlign w:val="center"/>
          </w:tcPr>
          <w:p w14:paraId="3C4EE623" w14:textId="692F026E" w:rsidR="004B0F31" w:rsidRPr="00A92599" w:rsidRDefault="00304F37" w:rsidP="00304F37">
            <w:pPr>
              <w:jc w:val="center"/>
              <w:rPr>
                <w:rFonts w:ascii="Times New Roman" w:hAnsi="Times New Roman" w:cs="Times New Roman"/>
                <w:iCs/>
                <w:color w:val="000000"/>
                <w:sz w:val="22"/>
                <w:szCs w:val="22"/>
              </w:rPr>
            </w:pPr>
            <w:r w:rsidRPr="00A92599">
              <w:rPr>
                <w:rFonts w:ascii="Times New Roman" w:hAnsi="Times New Roman" w:cs="Times New Roman"/>
                <w:sz w:val="22"/>
              </w:rPr>
              <w:t>Enero 2017</w:t>
            </w:r>
          </w:p>
        </w:tc>
        <w:tc>
          <w:tcPr>
            <w:tcW w:w="1843" w:type="dxa"/>
            <w:gridSpan w:val="2"/>
            <w:shd w:val="clear" w:color="auto" w:fill="FFFFFF" w:themeFill="background1"/>
            <w:vAlign w:val="center"/>
          </w:tcPr>
          <w:p w14:paraId="39DF98EB" w14:textId="5AF44CB1" w:rsidR="004B0F31" w:rsidRPr="00A92599" w:rsidRDefault="00304F37" w:rsidP="00304F37">
            <w:pPr>
              <w:jc w:val="center"/>
              <w:rPr>
                <w:rFonts w:ascii="Times New Roman" w:hAnsi="Times New Roman" w:cs="Times New Roman"/>
                <w:iCs/>
                <w:color w:val="000000"/>
                <w:sz w:val="22"/>
                <w:szCs w:val="22"/>
              </w:rPr>
            </w:pPr>
            <w:r w:rsidRPr="00A92599">
              <w:rPr>
                <w:rFonts w:ascii="Times New Roman" w:hAnsi="Times New Roman" w:cs="Times New Roman"/>
                <w:sz w:val="22"/>
              </w:rPr>
              <w:t>Enero 2017</w:t>
            </w:r>
          </w:p>
        </w:tc>
        <w:tc>
          <w:tcPr>
            <w:tcW w:w="2552" w:type="dxa"/>
            <w:gridSpan w:val="2"/>
            <w:shd w:val="clear" w:color="auto" w:fill="FFFFFF" w:themeFill="background1"/>
            <w:vAlign w:val="center"/>
          </w:tcPr>
          <w:p w14:paraId="51FA3ECB" w14:textId="49A3A875" w:rsidR="004B0F31" w:rsidRPr="00A92599" w:rsidRDefault="00CA3507" w:rsidP="00A92599">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r>
      <w:tr w:rsidR="004B0F31" w:rsidRPr="00AB4E98" w14:paraId="4589B920" w14:textId="77777777" w:rsidTr="00EC444F">
        <w:trPr>
          <w:trHeight w:val="617"/>
          <w:jc w:val="center"/>
        </w:trPr>
        <w:tc>
          <w:tcPr>
            <w:tcW w:w="3510" w:type="dxa"/>
            <w:gridSpan w:val="2"/>
            <w:shd w:val="clear" w:color="auto" w:fill="FFFFFF" w:themeFill="background1"/>
            <w:vAlign w:val="center"/>
          </w:tcPr>
          <w:p w14:paraId="48736778" w14:textId="5A5802F0" w:rsidR="004B0F31" w:rsidRPr="00A92599" w:rsidRDefault="00304F37" w:rsidP="00E42453">
            <w:pPr>
              <w:jc w:val="both"/>
              <w:rPr>
                <w:rFonts w:ascii="Times New Roman" w:hAnsi="Times New Roman" w:cs="Times New Roman"/>
                <w:iCs/>
                <w:color w:val="000000"/>
                <w:sz w:val="22"/>
                <w:szCs w:val="22"/>
              </w:rPr>
            </w:pPr>
            <w:r w:rsidRPr="00A92599">
              <w:rPr>
                <w:rFonts w:ascii="Times New Roman" w:hAnsi="Times New Roman" w:cs="Times New Roman"/>
                <w:sz w:val="22"/>
              </w:rPr>
              <w:t>4. Elaboración y publicación de un informe semestral de rendición de cuentas de los meses de enero a junio de 2017.</w:t>
            </w:r>
          </w:p>
        </w:tc>
        <w:tc>
          <w:tcPr>
            <w:tcW w:w="1701" w:type="dxa"/>
            <w:gridSpan w:val="2"/>
            <w:shd w:val="clear" w:color="auto" w:fill="FFFFFF" w:themeFill="background1"/>
            <w:vAlign w:val="center"/>
          </w:tcPr>
          <w:p w14:paraId="0E554D79" w14:textId="20CCB467" w:rsidR="004B0F31" w:rsidRPr="00A92599" w:rsidRDefault="00304F37" w:rsidP="00A92599">
            <w:pPr>
              <w:jc w:val="center"/>
              <w:rPr>
                <w:rFonts w:ascii="Times New Roman" w:hAnsi="Times New Roman" w:cs="Times New Roman"/>
                <w:iCs/>
                <w:color w:val="000000"/>
                <w:sz w:val="22"/>
                <w:szCs w:val="22"/>
              </w:rPr>
            </w:pPr>
            <w:r w:rsidRPr="00A92599">
              <w:rPr>
                <w:rFonts w:ascii="Times New Roman" w:hAnsi="Times New Roman" w:cs="Times New Roman"/>
                <w:sz w:val="22"/>
              </w:rPr>
              <w:t>Junio 2017</w:t>
            </w:r>
          </w:p>
        </w:tc>
        <w:tc>
          <w:tcPr>
            <w:tcW w:w="1843" w:type="dxa"/>
            <w:gridSpan w:val="2"/>
            <w:shd w:val="clear" w:color="auto" w:fill="FFFFFF" w:themeFill="background1"/>
            <w:vAlign w:val="center"/>
          </w:tcPr>
          <w:p w14:paraId="7989DD7D" w14:textId="49223C9F" w:rsidR="004B0F31" w:rsidRPr="00A92599" w:rsidRDefault="00304F37" w:rsidP="00A92599">
            <w:pPr>
              <w:jc w:val="center"/>
              <w:rPr>
                <w:rFonts w:ascii="Times New Roman" w:hAnsi="Times New Roman" w:cs="Times New Roman"/>
                <w:iCs/>
                <w:color w:val="000000"/>
                <w:sz w:val="22"/>
                <w:szCs w:val="22"/>
              </w:rPr>
            </w:pPr>
            <w:r w:rsidRPr="00A92599">
              <w:rPr>
                <w:rFonts w:ascii="Times New Roman" w:hAnsi="Times New Roman" w:cs="Times New Roman"/>
                <w:sz w:val="22"/>
              </w:rPr>
              <w:t>Junio 2017</w:t>
            </w:r>
          </w:p>
        </w:tc>
        <w:tc>
          <w:tcPr>
            <w:tcW w:w="2552" w:type="dxa"/>
            <w:gridSpan w:val="2"/>
            <w:shd w:val="clear" w:color="auto" w:fill="FFFFFF" w:themeFill="background1"/>
            <w:vAlign w:val="center"/>
          </w:tcPr>
          <w:p w14:paraId="39031001" w14:textId="2F8E55CD" w:rsidR="004B0F31" w:rsidRPr="00A92599" w:rsidRDefault="00CA3507" w:rsidP="00A92599">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r>
      <w:tr w:rsidR="004B0F31" w:rsidRPr="00AB4E98" w14:paraId="22E8AB40" w14:textId="77777777" w:rsidTr="00EC444F">
        <w:trPr>
          <w:trHeight w:val="368"/>
          <w:jc w:val="center"/>
        </w:trPr>
        <w:tc>
          <w:tcPr>
            <w:tcW w:w="9606" w:type="dxa"/>
            <w:gridSpan w:val="8"/>
            <w:shd w:val="clear" w:color="auto" w:fill="D9D9D9" w:themeFill="background1" w:themeFillShade="D9"/>
            <w:vAlign w:val="center"/>
          </w:tcPr>
          <w:p w14:paraId="75824D9E" w14:textId="77777777" w:rsidR="004B0F31" w:rsidRPr="00A92599" w:rsidRDefault="004B0F31" w:rsidP="00E42453">
            <w:pPr>
              <w:jc w:val="center"/>
              <w:rPr>
                <w:rFonts w:ascii="Times New Roman" w:hAnsi="Times New Roman" w:cs="Times New Roman"/>
                <w:b/>
                <w:iCs/>
                <w:color w:val="000000"/>
                <w:sz w:val="22"/>
                <w:szCs w:val="22"/>
              </w:rPr>
            </w:pPr>
            <w:r w:rsidRPr="00A92599">
              <w:rPr>
                <w:rFonts w:ascii="Times New Roman" w:hAnsi="Times New Roman" w:cs="Times New Roman"/>
                <w:b/>
                <w:iCs/>
                <w:color w:val="000000"/>
                <w:sz w:val="22"/>
                <w:szCs w:val="22"/>
              </w:rPr>
              <w:t>Información de contacto</w:t>
            </w:r>
          </w:p>
        </w:tc>
      </w:tr>
      <w:tr w:rsidR="004B0F31" w:rsidRPr="00AB4E98" w14:paraId="0A90A313" w14:textId="77777777" w:rsidTr="00EC444F">
        <w:trPr>
          <w:trHeight w:val="368"/>
          <w:jc w:val="center"/>
        </w:trPr>
        <w:tc>
          <w:tcPr>
            <w:tcW w:w="2802" w:type="dxa"/>
            <w:shd w:val="clear" w:color="auto" w:fill="D9D9D9" w:themeFill="background1" w:themeFillShade="D9"/>
            <w:vAlign w:val="center"/>
          </w:tcPr>
          <w:p w14:paraId="52FE6BAC" w14:textId="77777777" w:rsidR="004B0F31" w:rsidRDefault="004B0F31"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Institución responsable de la implementación</w:t>
            </w:r>
          </w:p>
        </w:tc>
        <w:tc>
          <w:tcPr>
            <w:tcW w:w="6804" w:type="dxa"/>
            <w:gridSpan w:val="7"/>
            <w:shd w:val="clear" w:color="auto" w:fill="FFFFFF" w:themeFill="background1"/>
            <w:vAlign w:val="center"/>
          </w:tcPr>
          <w:p w14:paraId="057592E2" w14:textId="367928FC" w:rsidR="004B0F31" w:rsidRPr="00A92599" w:rsidRDefault="00A92599" w:rsidP="00A92599">
            <w:pPr>
              <w:jc w:val="center"/>
              <w:rPr>
                <w:rFonts w:ascii="Times New Roman" w:hAnsi="Times New Roman" w:cs="Times New Roman"/>
                <w:iCs/>
                <w:color w:val="000000"/>
                <w:sz w:val="22"/>
                <w:szCs w:val="22"/>
              </w:rPr>
            </w:pPr>
            <w:r w:rsidRPr="00A92599">
              <w:rPr>
                <w:rFonts w:ascii="Times New Roman" w:hAnsi="Times New Roman" w:cs="Times New Roman"/>
                <w:sz w:val="22"/>
                <w:szCs w:val="22"/>
              </w:rPr>
              <w:t>1) Asamblea Nacional (AN), 2) Corte Suprema de Justicia (CSJ), 3) Ministerio de la Presidencia</w:t>
            </w:r>
          </w:p>
        </w:tc>
      </w:tr>
      <w:tr w:rsidR="004B0F31" w:rsidRPr="00AB4E98" w14:paraId="795739C4" w14:textId="77777777" w:rsidTr="00EC444F">
        <w:trPr>
          <w:trHeight w:val="368"/>
          <w:jc w:val="center"/>
        </w:trPr>
        <w:tc>
          <w:tcPr>
            <w:tcW w:w="2802" w:type="dxa"/>
            <w:shd w:val="clear" w:color="auto" w:fill="D9D9D9" w:themeFill="background1" w:themeFillShade="D9"/>
            <w:vAlign w:val="center"/>
          </w:tcPr>
          <w:p w14:paraId="69CCC181" w14:textId="77777777" w:rsidR="004B0F31" w:rsidRDefault="004B0F31"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Nombre de la persona responsable</w:t>
            </w:r>
          </w:p>
        </w:tc>
        <w:tc>
          <w:tcPr>
            <w:tcW w:w="6804" w:type="dxa"/>
            <w:gridSpan w:val="7"/>
            <w:shd w:val="clear" w:color="auto" w:fill="FFFFFF" w:themeFill="background1"/>
            <w:vAlign w:val="center"/>
          </w:tcPr>
          <w:p w14:paraId="6F285524" w14:textId="57335550" w:rsidR="004B0F31" w:rsidRPr="00A92599" w:rsidRDefault="00A92599" w:rsidP="00A92599">
            <w:pPr>
              <w:jc w:val="center"/>
              <w:rPr>
                <w:rFonts w:ascii="Times New Roman" w:hAnsi="Times New Roman" w:cs="Times New Roman"/>
                <w:iCs/>
                <w:color w:val="000000"/>
                <w:sz w:val="22"/>
                <w:szCs w:val="22"/>
              </w:rPr>
            </w:pPr>
            <w:r w:rsidRPr="00A92599">
              <w:rPr>
                <w:rFonts w:ascii="Times New Roman" w:hAnsi="Times New Roman" w:cs="Times New Roman"/>
                <w:sz w:val="22"/>
                <w:szCs w:val="22"/>
              </w:rPr>
              <w:t xml:space="preserve">1) Lcdo. Roque Maldonado / Lcda. Marianela Quinzada, 2) Lcda. Alina Vergara de </w:t>
            </w:r>
            <w:proofErr w:type="spellStart"/>
            <w:r w:rsidRPr="00A92599">
              <w:rPr>
                <w:rFonts w:ascii="Times New Roman" w:hAnsi="Times New Roman" w:cs="Times New Roman"/>
                <w:sz w:val="22"/>
                <w:szCs w:val="22"/>
              </w:rPr>
              <w:t>Chérigo</w:t>
            </w:r>
            <w:proofErr w:type="spellEnd"/>
            <w:r w:rsidRPr="00A92599">
              <w:rPr>
                <w:rFonts w:ascii="Times New Roman" w:hAnsi="Times New Roman" w:cs="Times New Roman"/>
                <w:sz w:val="22"/>
                <w:szCs w:val="22"/>
              </w:rPr>
              <w:t xml:space="preserve"> / Lcda. Grecy Jaén/ Lcdo. Manuel José Calvo, 3) Lcdo. Javier Marquinez</w:t>
            </w:r>
          </w:p>
        </w:tc>
      </w:tr>
      <w:tr w:rsidR="004B0F31" w:rsidRPr="00AB4E98" w14:paraId="0A5C6905" w14:textId="77777777" w:rsidTr="00EC444F">
        <w:trPr>
          <w:trHeight w:val="368"/>
          <w:jc w:val="center"/>
        </w:trPr>
        <w:tc>
          <w:tcPr>
            <w:tcW w:w="2802" w:type="dxa"/>
            <w:shd w:val="clear" w:color="auto" w:fill="D9D9D9" w:themeFill="background1" w:themeFillShade="D9"/>
            <w:vAlign w:val="center"/>
          </w:tcPr>
          <w:p w14:paraId="224FFF6D" w14:textId="77777777" w:rsidR="004B0F31" w:rsidRDefault="004B0F31"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7206CFBD" w14:textId="661624A2" w:rsidR="004B0F31" w:rsidRPr="00A92599" w:rsidRDefault="00A92599" w:rsidP="00A92599">
            <w:pPr>
              <w:jc w:val="center"/>
              <w:rPr>
                <w:rFonts w:ascii="Times New Roman" w:hAnsi="Times New Roman" w:cs="Times New Roman"/>
                <w:iCs/>
                <w:color w:val="000000"/>
                <w:sz w:val="22"/>
                <w:szCs w:val="22"/>
              </w:rPr>
            </w:pPr>
            <w:r w:rsidRPr="00A92599">
              <w:rPr>
                <w:rFonts w:ascii="Times New Roman" w:hAnsi="Times New Roman" w:cs="Times New Roman"/>
                <w:sz w:val="22"/>
                <w:szCs w:val="22"/>
              </w:rPr>
              <w:t>1) Director General de Administración y Finanzas / Jefa del Departamento de Presupuesto, 2) Directora de Asesoría Legal / Coordinadora de Presidencia / Sub-Secretario General, 3) Asesor del Ministro</w:t>
            </w:r>
          </w:p>
        </w:tc>
      </w:tr>
      <w:tr w:rsidR="004B0F31" w:rsidRPr="00AB4E98" w14:paraId="6A7FB6A1" w14:textId="77777777" w:rsidTr="00EC444F">
        <w:trPr>
          <w:trHeight w:val="368"/>
          <w:jc w:val="center"/>
        </w:trPr>
        <w:tc>
          <w:tcPr>
            <w:tcW w:w="2802" w:type="dxa"/>
            <w:shd w:val="clear" w:color="auto" w:fill="D9D9D9" w:themeFill="background1" w:themeFillShade="D9"/>
            <w:vAlign w:val="center"/>
          </w:tcPr>
          <w:p w14:paraId="163592E6" w14:textId="7326042B" w:rsidR="004B0F31" w:rsidRDefault="00A92599" w:rsidP="00A92599">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Correo electrónico</w:t>
            </w:r>
            <w:r w:rsidR="004B0F31">
              <w:rPr>
                <w:rFonts w:ascii="Times New Roman" w:hAnsi="Times New Roman" w:cs="Times New Roman"/>
                <w:iCs/>
                <w:color w:val="000000"/>
                <w:sz w:val="22"/>
                <w:szCs w:val="22"/>
              </w:rPr>
              <w:t xml:space="preserve"> </w:t>
            </w:r>
          </w:p>
        </w:tc>
        <w:tc>
          <w:tcPr>
            <w:tcW w:w="6804" w:type="dxa"/>
            <w:gridSpan w:val="7"/>
            <w:shd w:val="clear" w:color="auto" w:fill="FFFFFF" w:themeFill="background1"/>
            <w:vAlign w:val="center"/>
          </w:tcPr>
          <w:p w14:paraId="2051503B" w14:textId="50113502" w:rsidR="004B0F31" w:rsidRPr="00A92599" w:rsidRDefault="00A92599" w:rsidP="00A92599">
            <w:pPr>
              <w:jc w:val="center"/>
              <w:rPr>
                <w:rFonts w:ascii="Times New Roman" w:hAnsi="Times New Roman" w:cs="Times New Roman"/>
                <w:iCs/>
                <w:color w:val="000000"/>
                <w:sz w:val="22"/>
                <w:szCs w:val="22"/>
              </w:rPr>
            </w:pPr>
            <w:r w:rsidRPr="00A92599">
              <w:rPr>
                <w:rFonts w:ascii="Times New Roman" w:hAnsi="Times New Roman" w:cs="Times New Roman"/>
                <w:sz w:val="22"/>
                <w:szCs w:val="22"/>
              </w:rPr>
              <w:t>1) rmaldonado@asamblea.gob.pa / mquinzada@asamblea.gob.pa, 2) alina.vergaras@organojudicial.gob.pa / grecy.jaen@organojudicial.gob.pa / manuel.calvo@organojudicial.gob.pa / 3) jamarquinez@presidencia.gob.pa</w:t>
            </w:r>
          </w:p>
        </w:tc>
      </w:tr>
      <w:tr w:rsidR="00A92599" w:rsidRPr="00AB4E98" w14:paraId="12747427" w14:textId="77777777" w:rsidTr="00EC444F">
        <w:trPr>
          <w:trHeight w:val="247"/>
          <w:jc w:val="center"/>
        </w:trPr>
        <w:tc>
          <w:tcPr>
            <w:tcW w:w="2802" w:type="dxa"/>
            <w:shd w:val="clear" w:color="auto" w:fill="D9D9D9" w:themeFill="background1" w:themeFillShade="D9"/>
            <w:vAlign w:val="center"/>
          </w:tcPr>
          <w:p w14:paraId="308ED564" w14:textId="496705D2" w:rsidR="00A92599" w:rsidRDefault="001235AF"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w:t>
            </w:r>
            <w:r w:rsidR="00A92599">
              <w:rPr>
                <w:rFonts w:ascii="Times New Roman" w:hAnsi="Times New Roman" w:cs="Times New Roman"/>
                <w:iCs/>
                <w:color w:val="000000"/>
                <w:sz w:val="22"/>
                <w:szCs w:val="22"/>
              </w:rPr>
              <w:t>eléfono</w:t>
            </w:r>
          </w:p>
        </w:tc>
        <w:tc>
          <w:tcPr>
            <w:tcW w:w="6804" w:type="dxa"/>
            <w:gridSpan w:val="7"/>
            <w:shd w:val="clear" w:color="auto" w:fill="FFFFFF" w:themeFill="background1"/>
            <w:vAlign w:val="center"/>
          </w:tcPr>
          <w:p w14:paraId="729D2A80" w14:textId="720FCD68" w:rsidR="00A92599" w:rsidRPr="00A92599" w:rsidRDefault="00A92599" w:rsidP="00A92599">
            <w:pPr>
              <w:jc w:val="both"/>
              <w:rPr>
                <w:rFonts w:ascii="Times New Roman" w:hAnsi="Times New Roman" w:cs="Times New Roman"/>
                <w:iCs/>
                <w:color w:val="000000"/>
                <w:sz w:val="22"/>
                <w:szCs w:val="22"/>
              </w:rPr>
            </w:pPr>
            <w:r w:rsidRPr="00A92599">
              <w:rPr>
                <w:rFonts w:ascii="Times New Roman" w:hAnsi="Times New Roman" w:cs="Times New Roman"/>
                <w:sz w:val="22"/>
                <w:szCs w:val="22"/>
              </w:rPr>
              <w:t>1) 512-8179 / 512-8062, 2) 212-7345 / 212-7370 / 212-7341, 3) 527-9569</w:t>
            </w:r>
          </w:p>
        </w:tc>
      </w:tr>
      <w:tr w:rsidR="004B0F31" w:rsidRPr="00AB4E98" w14:paraId="7A08352C" w14:textId="77777777" w:rsidTr="00EC444F">
        <w:trPr>
          <w:trHeight w:val="368"/>
          <w:jc w:val="center"/>
        </w:trPr>
        <w:tc>
          <w:tcPr>
            <w:tcW w:w="2802" w:type="dxa"/>
            <w:shd w:val="clear" w:color="auto" w:fill="D9D9D9" w:themeFill="background1" w:themeFillShade="D9"/>
            <w:vAlign w:val="center"/>
          </w:tcPr>
          <w:p w14:paraId="408E3E77" w14:textId="77777777" w:rsidR="004B0F31" w:rsidRDefault="004B0F31"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5CFAF001" w14:textId="77777777" w:rsidR="00A92599" w:rsidRPr="00A92599" w:rsidRDefault="00A92599" w:rsidP="001235AF">
            <w:pPr>
              <w:pStyle w:val="Prrafodelista"/>
              <w:numPr>
                <w:ilvl w:val="0"/>
                <w:numId w:val="13"/>
              </w:numPr>
              <w:ind w:left="175" w:hanging="142"/>
              <w:jc w:val="both"/>
              <w:rPr>
                <w:rFonts w:ascii="Times New Roman" w:hAnsi="Times New Roman" w:cs="Times New Roman"/>
                <w:sz w:val="22"/>
              </w:rPr>
            </w:pPr>
            <w:r w:rsidRPr="00A92599">
              <w:rPr>
                <w:rFonts w:ascii="Times New Roman" w:hAnsi="Times New Roman" w:cs="Times New Roman"/>
                <w:sz w:val="22"/>
              </w:rPr>
              <w:t>Gobierno: Autoridad Nacional de Transparencia y Acceso a la Información (ANTAI);</w:t>
            </w:r>
          </w:p>
          <w:p w14:paraId="2BFF3E5D" w14:textId="12AF776A" w:rsidR="00A92599" w:rsidRPr="00A92599" w:rsidRDefault="00A92599" w:rsidP="001235AF">
            <w:pPr>
              <w:pStyle w:val="Prrafodelista"/>
              <w:numPr>
                <w:ilvl w:val="0"/>
                <w:numId w:val="13"/>
              </w:numPr>
              <w:ind w:left="175" w:hanging="175"/>
              <w:jc w:val="both"/>
            </w:pPr>
            <w:r w:rsidRPr="00A92599">
              <w:rPr>
                <w:rFonts w:ascii="Times New Roman" w:hAnsi="Times New Roman" w:cs="Times New Roman"/>
                <w:sz w:val="22"/>
              </w:rPr>
              <w:t xml:space="preserve">OSC: Margarita </w:t>
            </w:r>
            <w:proofErr w:type="spellStart"/>
            <w:r w:rsidRPr="00A92599">
              <w:rPr>
                <w:rFonts w:ascii="Times New Roman" w:hAnsi="Times New Roman" w:cs="Times New Roman"/>
                <w:sz w:val="22"/>
              </w:rPr>
              <w:t>Chow</w:t>
            </w:r>
            <w:proofErr w:type="spellEnd"/>
            <w:r w:rsidRPr="00A92599">
              <w:rPr>
                <w:rFonts w:ascii="Times New Roman" w:hAnsi="Times New Roman" w:cs="Times New Roman"/>
                <w:sz w:val="22"/>
              </w:rPr>
              <w:t xml:space="preserve">, Nelly Valdivieso (Fundación Generación </w:t>
            </w:r>
            <w:r w:rsidR="001235AF">
              <w:rPr>
                <w:rFonts w:ascii="Times New Roman" w:hAnsi="Times New Roman" w:cs="Times New Roman"/>
                <w:sz w:val="22"/>
              </w:rPr>
              <w:t>s</w:t>
            </w:r>
            <w:r w:rsidRPr="00A92599">
              <w:rPr>
                <w:rFonts w:ascii="Times New Roman" w:hAnsi="Times New Roman" w:cs="Times New Roman"/>
                <w:sz w:val="22"/>
              </w:rPr>
              <w:t>in Límite), Osvaldo Jordán, Carlos Gasnell Acuña (Fundación para el Desarrollo de la Libertad Ciudadana - TI), Karla Pinder (Alianza Ciudadana Pro Justicia)</w:t>
            </w:r>
          </w:p>
        </w:tc>
      </w:tr>
      <w:tr w:rsidR="004B0F31" w:rsidRPr="00AB4E98" w14:paraId="4B341205" w14:textId="77777777" w:rsidTr="00EC444F">
        <w:trPr>
          <w:trHeight w:val="368"/>
          <w:jc w:val="center"/>
        </w:trPr>
        <w:tc>
          <w:tcPr>
            <w:tcW w:w="2802" w:type="dxa"/>
            <w:shd w:val="clear" w:color="auto" w:fill="D9D9D9" w:themeFill="background1" w:themeFillShade="D9"/>
            <w:vAlign w:val="center"/>
          </w:tcPr>
          <w:p w14:paraId="27ECCC73" w14:textId="030366F5" w:rsidR="004B0F31" w:rsidRDefault="004B0F31"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426C2E2B" w14:textId="6C754FA5" w:rsidR="004B0F31" w:rsidRDefault="004B0F31" w:rsidP="007B0FE6">
            <w:pPr>
              <w:jc w:val="both"/>
              <w:rPr>
                <w:rFonts w:ascii="Times New Roman" w:hAnsi="Times New Roman" w:cs="Times New Roman"/>
                <w:iCs/>
                <w:color w:val="000000"/>
                <w:sz w:val="22"/>
                <w:szCs w:val="22"/>
              </w:rPr>
            </w:pPr>
          </w:p>
        </w:tc>
      </w:tr>
    </w:tbl>
    <w:p w14:paraId="6E196F3D" w14:textId="2BB2CD9F" w:rsidR="00EC444F" w:rsidRDefault="00EC444F"/>
    <w:tbl>
      <w:tblPr>
        <w:tblStyle w:val="Tablaconcuadrcula"/>
        <w:tblW w:w="9606" w:type="dxa"/>
        <w:jc w:val="center"/>
        <w:tblLayout w:type="fixed"/>
        <w:tblLook w:val="04A0" w:firstRow="1" w:lastRow="0" w:firstColumn="1" w:lastColumn="0" w:noHBand="0" w:noVBand="1"/>
      </w:tblPr>
      <w:tblGrid>
        <w:gridCol w:w="2802"/>
        <w:gridCol w:w="708"/>
        <w:gridCol w:w="855"/>
        <w:gridCol w:w="846"/>
        <w:gridCol w:w="717"/>
        <w:gridCol w:w="1126"/>
        <w:gridCol w:w="437"/>
        <w:gridCol w:w="2115"/>
      </w:tblGrid>
      <w:tr w:rsidR="008A0B16" w:rsidRPr="00AB4E98" w14:paraId="394922B1" w14:textId="77777777" w:rsidTr="00EC444F">
        <w:trPr>
          <w:jc w:val="center"/>
        </w:trPr>
        <w:tc>
          <w:tcPr>
            <w:tcW w:w="9606" w:type="dxa"/>
            <w:gridSpan w:val="8"/>
            <w:shd w:val="clear" w:color="auto" w:fill="000000" w:themeFill="text1"/>
            <w:vAlign w:val="center"/>
          </w:tcPr>
          <w:p w14:paraId="6F76BD4D" w14:textId="59B8B7C6" w:rsidR="008A0B16" w:rsidRPr="00DB708B" w:rsidRDefault="00EC444F" w:rsidP="00115223">
            <w:pPr>
              <w:jc w:val="center"/>
              <w:rPr>
                <w:rFonts w:ascii="Times New Roman" w:hAnsi="Times New Roman" w:cs="Times New Roman"/>
                <w:sz w:val="22"/>
              </w:rPr>
            </w:pPr>
            <w:r>
              <w:lastRenderedPageBreak/>
              <w:br w:type="page"/>
            </w:r>
            <w:r w:rsidR="008A0B16" w:rsidRPr="001235AF">
              <w:rPr>
                <w:rFonts w:ascii="Times New Roman" w:hAnsi="Times New Roman" w:cs="Times New Roman"/>
                <w:sz w:val="22"/>
              </w:rPr>
              <w:t>Compromiso No. 3</w:t>
            </w:r>
            <w:r w:rsidR="008A0B16" w:rsidRPr="008A0B16">
              <w:rPr>
                <w:rFonts w:ascii="Times New Roman" w:hAnsi="Times New Roman" w:cs="Times New Roman"/>
                <w:sz w:val="22"/>
              </w:rPr>
              <w:t xml:space="preserve"> – </w:t>
            </w:r>
            <w:r w:rsidR="008A0B16" w:rsidRPr="001235AF">
              <w:rPr>
                <w:rFonts w:ascii="Times New Roman" w:hAnsi="Times New Roman" w:cs="Times New Roman"/>
                <w:b/>
                <w:sz w:val="22"/>
              </w:rPr>
              <w:t>Estandariz</w:t>
            </w:r>
            <w:r w:rsidR="001235AF">
              <w:rPr>
                <w:rFonts w:ascii="Times New Roman" w:hAnsi="Times New Roman" w:cs="Times New Roman"/>
                <w:b/>
                <w:sz w:val="22"/>
              </w:rPr>
              <w:t>ación en los formatos digitales</w:t>
            </w:r>
          </w:p>
        </w:tc>
      </w:tr>
      <w:tr w:rsidR="008A0B16" w:rsidRPr="00AB4E98" w14:paraId="2628D422" w14:textId="77777777" w:rsidTr="00EC444F">
        <w:trPr>
          <w:jc w:val="center"/>
        </w:trPr>
        <w:tc>
          <w:tcPr>
            <w:tcW w:w="9606" w:type="dxa"/>
            <w:gridSpan w:val="8"/>
            <w:vAlign w:val="center"/>
          </w:tcPr>
          <w:p w14:paraId="45C4B38C" w14:textId="7084BD6B" w:rsidR="008A0B16" w:rsidRPr="00DB708B" w:rsidRDefault="008A0B16" w:rsidP="001235AF">
            <w:pPr>
              <w:jc w:val="center"/>
              <w:rPr>
                <w:rFonts w:ascii="Times New Roman" w:hAnsi="Times New Roman" w:cs="Times New Roman"/>
                <w:sz w:val="22"/>
              </w:rPr>
            </w:pPr>
            <w:r w:rsidRPr="00630BDE">
              <w:rPr>
                <w:rFonts w:ascii="Times New Roman" w:hAnsi="Times New Roman" w:cs="Times New Roman"/>
                <w:sz w:val="22"/>
              </w:rPr>
              <w:t>Marzo 2011 –</w:t>
            </w:r>
            <w:r w:rsidR="001235AF">
              <w:rPr>
                <w:rFonts w:ascii="Times New Roman" w:hAnsi="Times New Roman" w:cs="Times New Roman"/>
                <w:sz w:val="22"/>
              </w:rPr>
              <w:t xml:space="preserve"> </w:t>
            </w:r>
            <w:r w:rsidRPr="00630BDE">
              <w:rPr>
                <w:rFonts w:ascii="Times New Roman" w:hAnsi="Times New Roman" w:cs="Times New Roman"/>
                <w:sz w:val="22"/>
              </w:rPr>
              <w:t>Junio 2017</w:t>
            </w:r>
          </w:p>
        </w:tc>
      </w:tr>
      <w:tr w:rsidR="008A0B16" w:rsidRPr="00AB4E98" w14:paraId="2C0AB99E" w14:textId="77777777" w:rsidTr="00EC444F">
        <w:trPr>
          <w:jc w:val="center"/>
        </w:trPr>
        <w:tc>
          <w:tcPr>
            <w:tcW w:w="2802" w:type="dxa"/>
            <w:shd w:val="clear" w:color="auto" w:fill="D9D9D9" w:themeFill="background1" w:themeFillShade="D9"/>
            <w:vAlign w:val="center"/>
          </w:tcPr>
          <w:p w14:paraId="075EE0C4" w14:textId="77777777" w:rsidR="008A0B16" w:rsidRPr="00DB708B" w:rsidRDefault="008A0B16" w:rsidP="00E42453">
            <w:pPr>
              <w:jc w:val="center"/>
              <w:rPr>
                <w:rFonts w:ascii="Times New Roman" w:hAnsi="Times New Roman" w:cs="Times New Roman"/>
                <w:sz w:val="22"/>
              </w:rPr>
            </w:pPr>
            <w:r w:rsidRPr="00DB708B">
              <w:rPr>
                <w:rFonts w:ascii="Times New Roman" w:hAnsi="Times New Roman" w:cs="Times New Roman"/>
                <w:sz w:val="22"/>
              </w:rPr>
              <w:t>Institución responsable de la implementación</w:t>
            </w:r>
          </w:p>
        </w:tc>
        <w:tc>
          <w:tcPr>
            <w:tcW w:w="6804" w:type="dxa"/>
            <w:gridSpan w:val="7"/>
            <w:vAlign w:val="center"/>
          </w:tcPr>
          <w:p w14:paraId="5DE16C75" w14:textId="4367BA86" w:rsidR="008A0B16" w:rsidRPr="008A0B16" w:rsidRDefault="008A0B16" w:rsidP="00E42453">
            <w:pPr>
              <w:jc w:val="both"/>
              <w:rPr>
                <w:rFonts w:ascii="Times New Roman" w:hAnsi="Times New Roman" w:cs="Times New Roman"/>
                <w:sz w:val="22"/>
                <w:szCs w:val="22"/>
              </w:rPr>
            </w:pPr>
            <w:r w:rsidRPr="008A0B16">
              <w:rPr>
                <w:rFonts w:ascii="Times New Roman" w:hAnsi="Times New Roman" w:cs="Times New Roman"/>
                <w:sz w:val="22"/>
                <w:szCs w:val="22"/>
              </w:rPr>
              <w:t>Autoridad Nacional para la Innovación Gubernamental (AIG)</w:t>
            </w:r>
          </w:p>
        </w:tc>
      </w:tr>
      <w:tr w:rsidR="008A0B16" w:rsidRPr="00AB4E98" w14:paraId="68D8682B" w14:textId="77777777" w:rsidTr="00EC444F">
        <w:trPr>
          <w:trHeight w:val="377"/>
          <w:jc w:val="center"/>
        </w:trPr>
        <w:tc>
          <w:tcPr>
            <w:tcW w:w="9606" w:type="dxa"/>
            <w:gridSpan w:val="8"/>
            <w:shd w:val="clear" w:color="auto" w:fill="D9D9D9" w:themeFill="background1" w:themeFillShade="D9"/>
            <w:vAlign w:val="center"/>
          </w:tcPr>
          <w:p w14:paraId="327FB891" w14:textId="77777777" w:rsidR="008A0B16" w:rsidRPr="008A0B16" w:rsidRDefault="008A0B16" w:rsidP="00E42453">
            <w:pPr>
              <w:jc w:val="center"/>
              <w:rPr>
                <w:rFonts w:ascii="Times New Roman" w:hAnsi="Times New Roman" w:cs="Times New Roman"/>
                <w:b/>
                <w:sz w:val="22"/>
                <w:szCs w:val="22"/>
              </w:rPr>
            </w:pPr>
            <w:r w:rsidRPr="008A0B16">
              <w:rPr>
                <w:rFonts w:ascii="Times New Roman" w:hAnsi="Times New Roman" w:cs="Times New Roman"/>
                <w:b/>
                <w:sz w:val="22"/>
                <w:szCs w:val="22"/>
              </w:rPr>
              <w:t>Descripción del compromiso</w:t>
            </w:r>
          </w:p>
        </w:tc>
      </w:tr>
      <w:tr w:rsidR="008A0B16" w:rsidRPr="00AB4E98" w14:paraId="58B04E6B" w14:textId="77777777" w:rsidTr="00EC444F">
        <w:trPr>
          <w:jc w:val="center"/>
        </w:trPr>
        <w:tc>
          <w:tcPr>
            <w:tcW w:w="2802" w:type="dxa"/>
            <w:shd w:val="clear" w:color="auto" w:fill="D9D9D9" w:themeFill="background1" w:themeFillShade="D9"/>
          </w:tcPr>
          <w:p w14:paraId="51211D20" w14:textId="77777777" w:rsidR="008A0B16" w:rsidRPr="00DB708B" w:rsidRDefault="008A0B16" w:rsidP="00E42453">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¿Cuál es la problemática que el compromiso aborda?</w:t>
            </w:r>
          </w:p>
        </w:tc>
        <w:tc>
          <w:tcPr>
            <w:tcW w:w="6804" w:type="dxa"/>
            <w:gridSpan w:val="7"/>
          </w:tcPr>
          <w:p w14:paraId="7E6736DA" w14:textId="331A54D5" w:rsidR="008A0B16" w:rsidRPr="008A0B16" w:rsidRDefault="008A0B16" w:rsidP="00E42453">
            <w:pPr>
              <w:jc w:val="both"/>
              <w:rPr>
                <w:rFonts w:ascii="Times New Roman" w:hAnsi="Times New Roman" w:cs="Times New Roman"/>
                <w:sz w:val="22"/>
                <w:szCs w:val="22"/>
              </w:rPr>
            </w:pPr>
            <w:r w:rsidRPr="008A0B16">
              <w:rPr>
                <w:rFonts w:ascii="Times New Roman" w:hAnsi="Times New Roman" w:cs="Times New Roman"/>
                <w:sz w:val="22"/>
                <w:szCs w:val="22"/>
              </w:rPr>
              <w:t>Toda la información digital está en distintos formatos y tiene diferentes requisitos de software, ocasionando problemas de accesibilidad.</w:t>
            </w:r>
          </w:p>
        </w:tc>
      </w:tr>
      <w:tr w:rsidR="008A0B16" w:rsidRPr="00AB4E98" w14:paraId="4B8E2C1C" w14:textId="77777777" w:rsidTr="00EC444F">
        <w:trPr>
          <w:jc w:val="center"/>
        </w:trPr>
        <w:tc>
          <w:tcPr>
            <w:tcW w:w="2802" w:type="dxa"/>
            <w:shd w:val="clear" w:color="auto" w:fill="D9D9D9" w:themeFill="background1" w:themeFillShade="D9"/>
          </w:tcPr>
          <w:p w14:paraId="7EBD3735" w14:textId="77777777" w:rsidR="008A0B16" w:rsidRPr="00AB4E98" w:rsidRDefault="008A0B16" w:rsidP="00E42453">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el compromiso?</w:t>
            </w:r>
          </w:p>
        </w:tc>
        <w:tc>
          <w:tcPr>
            <w:tcW w:w="6804" w:type="dxa"/>
            <w:gridSpan w:val="7"/>
          </w:tcPr>
          <w:p w14:paraId="3BFBF260" w14:textId="4CD6AB7D" w:rsidR="008A0B16" w:rsidRPr="008A0B16" w:rsidRDefault="008A0B16" w:rsidP="00E42453">
            <w:pPr>
              <w:jc w:val="both"/>
              <w:rPr>
                <w:rFonts w:ascii="Times New Roman" w:hAnsi="Times New Roman" w:cs="Times New Roman"/>
                <w:sz w:val="22"/>
                <w:szCs w:val="22"/>
              </w:rPr>
            </w:pPr>
            <w:r w:rsidRPr="008A0B16">
              <w:rPr>
                <w:rFonts w:ascii="Times New Roman" w:hAnsi="Times New Roman" w:cs="Times New Roman"/>
                <w:sz w:val="22"/>
                <w:szCs w:val="22"/>
              </w:rPr>
              <w:t xml:space="preserve"> Crear estándares en los formatos digitales de la información pública que permitan la accesibilidad a todos los sistemas informáticos.</w:t>
            </w:r>
          </w:p>
        </w:tc>
      </w:tr>
      <w:tr w:rsidR="008A0B16" w:rsidRPr="00AB4E98" w14:paraId="487E83C6" w14:textId="77777777" w:rsidTr="00EC444F">
        <w:trPr>
          <w:trHeight w:val="786"/>
          <w:jc w:val="center"/>
        </w:trPr>
        <w:tc>
          <w:tcPr>
            <w:tcW w:w="2802" w:type="dxa"/>
            <w:shd w:val="clear" w:color="auto" w:fill="D9D9D9" w:themeFill="background1" w:themeFillShade="D9"/>
          </w:tcPr>
          <w:p w14:paraId="283F02D8" w14:textId="77777777" w:rsidR="008A0B16" w:rsidRPr="00DB708B" w:rsidRDefault="008A0B16" w:rsidP="00E42453">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¿Cómo contribuirá a resolver la problemática?</w:t>
            </w:r>
          </w:p>
        </w:tc>
        <w:tc>
          <w:tcPr>
            <w:tcW w:w="6804" w:type="dxa"/>
            <w:gridSpan w:val="7"/>
            <w:vAlign w:val="center"/>
          </w:tcPr>
          <w:p w14:paraId="145CD5B0" w14:textId="62D5DEA1" w:rsidR="008A0B16" w:rsidRPr="008A0B16" w:rsidRDefault="008A0B16" w:rsidP="00EC444F">
            <w:pPr>
              <w:jc w:val="both"/>
              <w:rPr>
                <w:rFonts w:ascii="Times New Roman" w:hAnsi="Times New Roman" w:cs="Times New Roman"/>
                <w:sz w:val="22"/>
                <w:szCs w:val="22"/>
              </w:rPr>
            </w:pPr>
            <w:r w:rsidRPr="008A0B16">
              <w:rPr>
                <w:rFonts w:ascii="Times New Roman" w:hAnsi="Times New Roman" w:cs="Times New Roman"/>
                <w:sz w:val="22"/>
                <w:szCs w:val="22"/>
              </w:rPr>
              <w:t>Estandarizar los formatos digitales de la información gubernamental, garantizando su accesibilidad en todos los sistemas operativos utilizados.</w:t>
            </w:r>
          </w:p>
        </w:tc>
      </w:tr>
      <w:tr w:rsidR="008A0B16" w:rsidRPr="00AB4E98" w14:paraId="1B128B3D" w14:textId="77777777" w:rsidTr="00EC444F">
        <w:trPr>
          <w:jc w:val="center"/>
        </w:trPr>
        <w:tc>
          <w:tcPr>
            <w:tcW w:w="2802" w:type="dxa"/>
            <w:shd w:val="clear" w:color="auto" w:fill="D9D9D9" w:themeFill="background1" w:themeFillShade="D9"/>
          </w:tcPr>
          <w:p w14:paraId="38921DAB" w14:textId="77777777" w:rsidR="008A0B16" w:rsidRPr="00DB708B" w:rsidRDefault="008A0B16" w:rsidP="00E42453">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¿Por qué es relevante a los valores de OGP?</w:t>
            </w:r>
          </w:p>
        </w:tc>
        <w:tc>
          <w:tcPr>
            <w:tcW w:w="6804" w:type="dxa"/>
            <w:gridSpan w:val="7"/>
          </w:tcPr>
          <w:p w14:paraId="588901AF" w14:textId="45B6C454" w:rsidR="008A0B16" w:rsidRPr="008A0B16" w:rsidRDefault="008A0B16" w:rsidP="00E42453">
            <w:pPr>
              <w:jc w:val="both"/>
              <w:rPr>
                <w:rFonts w:ascii="Times New Roman" w:hAnsi="Times New Roman" w:cs="Times New Roman"/>
                <w:sz w:val="22"/>
                <w:szCs w:val="22"/>
              </w:rPr>
            </w:pPr>
            <w:r w:rsidRPr="008A0B16">
              <w:rPr>
                <w:rFonts w:ascii="Times New Roman" w:hAnsi="Times New Roman" w:cs="Times New Roman"/>
                <w:sz w:val="22"/>
                <w:szCs w:val="22"/>
              </w:rPr>
              <w:t>Fortalece el valor de tecnología e innovación para aumentar la transparencia.</w:t>
            </w:r>
          </w:p>
        </w:tc>
      </w:tr>
      <w:tr w:rsidR="008A0B16" w:rsidRPr="00AB4E98" w14:paraId="01726644" w14:textId="77777777" w:rsidTr="00EC444F">
        <w:trPr>
          <w:trHeight w:val="483"/>
          <w:jc w:val="center"/>
        </w:trPr>
        <w:tc>
          <w:tcPr>
            <w:tcW w:w="2802" w:type="dxa"/>
            <w:shd w:val="clear" w:color="auto" w:fill="D9D9D9" w:themeFill="background1" w:themeFillShade="D9"/>
            <w:vAlign w:val="center"/>
          </w:tcPr>
          <w:p w14:paraId="317475E2" w14:textId="77777777" w:rsidR="008A0B16" w:rsidRPr="00DB708B" w:rsidRDefault="008A0B16" w:rsidP="00E42453">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Información adicional</w:t>
            </w:r>
          </w:p>
        </w:tc>
        <w:tc>
          <w:tcPr>
            <w:tcW w:w="6804" w:type="dxa"/>
            <w:gridSpan w:val="7"/>
          </w:tcPr>
          <w:p w14:paraId="5BDB26F5" w14:textId="1F713D1C" w:rsidR="008A0B16" w:rsidRDefault="00F23F4E" w:rsidP="001235AF">
            <w:pPr>
              <w:jc w:val="both"/>
              <w:rPr>
                <w:rFonts w:ascii="Times New Roman" w:hAnsi="Times New Roman" w:cs="Times New Roman"/>
                <w:iCs/>
                <w:color w:val="000000"/>
                <w:sz w:val="22"/>
                <w:szCs w:val="22"/>
              </w:rPr>
            </w:pPr>
            <w:r>
              <w:rPr>
                <w:rFonts w:ascii="Times New Roman" w:hAnsi="Times New Roman" w:cs="Times New Roman"/>
                <w:iCs/>
                <w:color w:val="000000"/>
                <w:sz w:val="22"/>
                <w:szCs w:val="22"/>
              </w:rPr>
              <w:t>Éste compromiso está vinculado con el ODS 16</w:t>
            </w:r>
            <w:r w:rsidR="0076113F">
              <w:rPr>
                <w:rFonts w:ascii="Times New Roman" w:hAnsi="Times New Roman" w:cs="Times New Roman"/>
                <w:iCs/>
                <w:color w:val="000000"/>
                <w:sz w:val="22"/>
                <w:szCs w:val="22"/>
              </w:rPr>
              <w:t>: Promover sociedades justas, pacíficas e inclusivas</w:t>
            </w:r>
            <w:r>
              <w:rPr>
                <w:rFonts w:ascii="Times New Roman" w:hAnsi="Times New Roman" w:cs="Times New Roman"/>
                <w:iCs/>
                <w:color w:val="000000"/>
                <w:sz w:val="22"/>
                <w:szCs w:val="22"/>
              </w:rPr>
              <w:t xml:space="preserve">, meta 16.6: </w:t>
            </w:r>
            <w:r w:rsidRPr="006F55C3">
              <w:rPr>
                <w:rFonts w:ascii="Times New Roman" w:hAnsi="Times New Roman" w:cs="Times New Roman"/>
                <w:iCs/>
                <w:color w:val="000000"/>
                <w:sz w:val="22"/>
                <w:szCs w:val="22"/>
              </w:rPr>
              <w:t>Crear a todos los niveles instituciones eficaces y transparentes que rindan cuentas</w:t>
            </w:r>
            <w:r>
              <w:rPr>
                <w:rFonts w:ascii="Times New Roman" w:hAnsi="Times New Roman" w:cs="Times New Roman"/>
                <w:iCs/>
                <w:color w:val="000000"/>
                <w:sz w:val="22"/>
                <w:szCs w:val="22"/>
              </w:rPr>
              <w:t>.</w:t>
            </w:r>
          </w:p>
        </w:tc>
      </w:tr>
      <w:tr w:rsidR="008A0B16" w:rsidRPr="00AB4E98" w14:paraId="768CC1F7" w14:textId="77777777" w:rsidTr="00EC444F">
        <w:trPr>
          <w:trHeight w:val="115"/>
          <w:jc w:val="center"/>
        </w:trPr>
        <w:tc>
          <w:tcPr>
            <w:tcW w:w="2802" w:type="dxa"/>
            <w:vMerge w:val="restart"/>
            <w:shd w:val="clear" w:color="auto" w:fill="D9D9D9" w:themeFill="background1" w:themeFillShade="D9"/>
            <w:vAlign w:val="center"/>
          </w:tcPr>
          <w:p w14:paraId="1CC9E957" w14:textId="77777777" w:rsidR="008A0B16" w:rsidRDefault="008A0B16" w:rsidP="00E42453">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09096FA6" w14:textId="77777777" w:rsidR="008A0B16" w:rsidRDefault="008A0B16"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4A0CE565" w14:textId="77777777" w:rsidR="008A0B16" w:rsidRDefault="008A0B16"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6BC92AB8" w14:textId="77777777" w:rsidR="008A0B16" w:rsidRDefault="008A0B16"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c>
          <w:tcPr>
            <w:tcW w:w="2115" w:type="dxa"/>
            <w:shd w:val="clear" w:color="auto" w:fill="D9D9D9" w:themeFill="background1" w:themeFillShade="D9"/>
            <w:vAlign w:val="center"/>
          </w:tcPr>
          <w:p w14:paraId="1F78C0E5" w14:textId="77777777" w:rsidR="008A0B16" w:rsidRDefault="008A0B16"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8A0B16" w:rsidRPr="00AB4E98" w14:paraId="4E8AD61F" w14:textId="77777777" w:rsidTr="00EC444F">
        <w:trPr>
          <w:trHeight w:val="533"/>
          <w:jc w:val="center"/>
        </w:trPr>
        <w:tc>
          <w:tcPr>
            <w:tcW w:w="2802" w:type="dxa"/>
            <w:vMerge/>
            <w:shd w:val="clear" w:color="auto" w:fill="D9D9D9" w:themeFill="background1" w:themeFillShade="D9"/>
          </w:tcPr>
          <w:p w14:paraId="10FA2A74" w14:textId="77777777" w:rsidR="008A0B16" w:rsidRDefault="008A0B16" w:rsidP="00E42453">
            <w:pPr>
              <w:jc w:val="center"/>
              <w:rPr>
                <w:rFonts w:ascii="Times New Roman" w:hAnsi="Times New Roman" w:cs="Times New Roman"/>
                <w:color w:val="000000"/>
                <w:sz w:val="22"/>
                <w:szCs w:val="22"/>
                <w:shd w:val="clear" w:color="auto" w:fill="D9D9D9"/>
              </w:rPr>
            </w:pPr>
          </w:p>
        </w:tc>
        <w:tc>
          <w:tcPr>
            <w:tcW w:w="1563" w:type="dxa"/>
            <w:gridSpan w:val="2"/>
            <w:vAlign w:val="center"/>
          </w:tcPr>
          <w:p w14:paraId="683B5238" w14:textId="77777777" w:rsidR="008A0B16" w:rsidRDefault="008A0B16" w:rsidP="00E42453">
            <w:pPr>
              <w:jc w:val="center"/>
              <w:rPr>
                <w:rFonts w:ascii="Times New Roman" w:hAnsi="Times New Roman" w:cs="Times New Roman"/>
                <w:iCs/>
                <w:color w:val="000000"/>
                <w:sz w:val="22"/>
                <w:szCs w:val="22"/>
              </w:rPr>
            </w:pPr>
          </w:p>
        </w:tc>
        <w:tc>
          <w:tcPr>
            <w:tcW w:w="1563" w:type="dxa"/>
            <w:gridSpan w:val="2"/>
            <w:vAlign w:val="center"/>
          </w:tcPr>
          <w:p w14:paraId="46CE2362" w14:textId="03950CBC" w:rsidR="008A0B16" w:rsidRDefault="008A0B16" w:rsidP="00E42453">
            <w:pPr>
              <w:jc w:val="center"/>
              <w:rPr>
                <w:rFonts w:ascii="Times New Roman" w:hAnsi="Times New Roman" w:cs="Times New Roman"/>
                <w:iCs/>
                <w:color w:val="000000"/>
                <w:sz w:val="22"/>
                <w:szCs w:val="22"/>
              </w:rPr>
            </w:pPr>
          </w:p>
        </w:tc>
        <w:tc>
          <w:tcPr>
            <w:tcW w:w="1563" w:type="dxa"/>
            <w:gridSpan w:val="2"/>
            <w:vAlign w:val="center"/>
          </w:tcPr>
          <w:p w14:paraId="6D3035CC" w14:textId="78D44CD9" w:rsidR="008A0B16" w:rsidRDefault="00EC444F"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c>
          <w:tcPr>
            <w:tcW w:w="2115" w:type="dxa"/>
            <w:vAlign w:val="center"/>
          </w:tcPr>
          <w:p w14:paraId="6D8CD316" w14:textId="77777777" w:rsidR="008A0B16" w:rsidRDefault="008A0B16" w:rsidP="00E42453">
            <w:pPr>
              <w:jc w:val="center"/>
              <w:rPr>
                <w:rFonts w:ascii="Times New Roman" w:hAnsi="Times New Roman" w:cs="Times New Roman"/>
                <w:iCs/>
                <w:color w:val="000000"/>
                <w:sz w:val="22"/>
                <w:szCs w:val="22"/>
              </w:rPr>
            </w:pPr>
          </w:p>
        </w:tc>
      </w:tr>
      <w:tr w:rsidR="008A0B16" w:rsidRPr="00AB4E98" w14:paraId="25B5E6CC" w14:textId="77777777" w:rsidTr="00EC444F">
        <w:trPr>
          <w:trHeight w:val="2295"/>
          <w:jc w:val="center"/>
        </w:trPr>
        <w:tc>
          <w:tcPr>
            <w:tcW w:w="2802" w:type="dxa"/>
            <w:shd w:val="clear" w:color="auto" w:fill="D9D9D9" w:themeFill="background1" w:themeFillShade="D9"/>
            <w:vAlign w:val="center"/>
          </w:tcPr>
          <w:p w14:paraId="3F454917" w14:textId="77777777" w:rsidR="008A0B16" w:rsidRDefault="008A0B16"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tcPr>
          <w:p w14:paraId="24FE96C8" w14:textId="0BBD53A7" w:rsidR="00EC444F" w:rsidRPr="000917AE" w:rsidRDefault="00EC444F" w:rsidP="00EC444F">
            <w:pPr>
              <w:jc w:val="both"/>
              <w:rPr>
                <w:rFonts w:ascii="Times New Roman" w:hAnsi="Times New Roman" w:cs="Times New Roman"/>
                <w:iCs/>
                <w:sz w:val="22"/>
              </w:rPr>
            </w:pPr>
            <w:r w:rsidRPr="000917AE">
              <w:rPr>
                <w:rFonts w:ascii="Times New Roman" w:hAnsi="Times New Roman" w:cs="Times New Roman"/>
                <w:iCs/>
                <w:sz w:val="22"/>
              </w:rPr>
              <w:t>- Se ha creado, publicado y divulgado estándares en los formatos</w:t>
            </w:r>
            <w:r>
              <w:rPr>
                <w:rFonts w:ascii="Times New Roman" w:hAnsi="Times New Roman" w:cs="Times New Roman"/>
                <w:iCs/>
                <w:sz w:val="22"/>
              </w:rPr>
              <w:t xml:space="preserve"> establecidos por ley, al igual que se han creado otros estándares que están siendo evaluados por el Comité de Interoperabilidad y Seguridad</w:t>
            </w:r>
            <w:r w:rsidRPr="000917AE">
              <w:rPr>
                <w:rFonts w:ascii="Times New Roman" w:hAnsi="Times New Roman" w:cs="Times New Roman"/>
                <w:iCs/>
                <w:sz w:val="22"/>
              </w:rPr>
              <w:t xml:space="preserve">; </w:t>
            </w:r>
          </w:p>
          <w:p w14:paraId="03009D82" w14:textId="2EE887E0" w:rsidR="00EC444F" w:rsidRDefault="00EC444F" w:rsidP="00EC444F">
            <w:pPr>
              <w:jc w:val="both"/>
              <w:rPr>
                <w:rFonts w:ascii="Times New Roman" w:hAnsi="Times New Roman" w:cs="Times New Roman"/>
                <w:iCs/>
                <w:sz w:val="22"/>
              </w:rPr>
            </w:pPr>
            <w:r w:rsidRPr="000917AE">
              <w:rPr>
                <w:rFonts w:ascii="Times New Roman" w:hAnsi="Times New Roman" w:cs="Times New Roman"/>
                <w:iCs/>
                <w:sz w:val="22"/>
              </w:rPr>
              <w:t>- Se han</w:t>
            </w:r>
            <w:r>
              <w:rPr>
                <w:rFonts w:ascii="Times New Roman" w:hAnsi="Times New Roman" w:cs="Times New Roman"/>
                <w:iCs/>
                <w:sz w:val="22"/>
              </w:rPr>
              <w:t xml:space="preserve"> promovido políticas públicas de transparencia y gobierno electrónico;</w:t>
            </w:r>
          </w:p>
          <w:p w14:paraId="55EB45DB" w14:textId="080C1F8F" w:rsidR="00EC444F" w:rsidRPr="000917AE" w:rsidRDefault="00EC444F" w:rsidP="00EC444F">
            <w:pPr>
              <w:jc w:val="both"/>
              <w:rPr>
                <w:rFonts w:ascii="Times New Roman" w:hAnsi="Times New Roman" w:cs="Times New Roman"/>
                <w:iCs/>
                <w:sz w:val="22"/>
              </w:rPr>
            </w:pPr>
            <w:r w:rsidRPr="000917AE">
              <w:rPr>
                <w:rFonts w:ascii="Times New Roman" w:hAnsi="Times New Roman" w:cs="Times New Roman"/>
                <w:iCs/>
                <w:sz w:val="22"/>
              </w:rPr>
              <w:t>- Se ha capacitado a</w:t>
            </w:r>
            <w:r>
              <w:rPr>
                <w:rFonts w:ascii="Times New Roman" w:hAnsi="Times New Roman" w:cs="Times New Roman"/>
                <w:iCs/>
                <w:sz w:val="22"/>
              </w:rPr>
              <w:t xml:space="preserve"> diversas</w:t>
            </w:r>
            <w:r w:rsidRPr="000917AE">
              <w:rPr>
                <w:rFonts w:ascii="Times New Roman" w:hAnsi="Times New Roman" w:cs="Times New Roman"/>
                <w:iCs/>
                <w:sz w:val="22"/>
              </w:rPr>
              <w:t xml:space="preserve"> instituciones públicas</w:t>
            </w:r>
            <w:r>
              <w:rPr>
                <w:rFonts w:ascii="Times New Roman" w:hAnsi="Times New Roman" w:cs="Times New Roman"/>
                <w:iCs/>
                <w:sz w:val="22"/>
              </w:rPr>
              <w:t xml:space="preserve"> sobre las distintas políticas públicas de transparencia, gobierno electrónico y demás</w:t>
            </w:r>
            <w:r w:rsidRPr="000917AE">
              <w:rPr>
                <w:rFonts w:ascii="Times New Roman" w:hAnsi="Times New Roman" w:cs="Times New Roman"/>
                <w:iCs/>
                <w:sz w:val="22"/>
              </w:rPr>
              <w:t>;</w:t>
            </w:r>
          </w:p>
          <w:p w14:paraId="64B6C71D" w14:textId="2478124B" w:rsidR="00EC444F" w:rsidRDefault="00EC444F" w:rsidP="00EC444F">
            <w:pPr>
              <w:jc w:val="both"/>
              <w:rPr>
                <w:rFonts w:ascii="Times New Roman" w:hAnsi="Times New Roman" w:cs="Times New Roman"/>
                <w:iCs/>
                <w:sz w:val="22"/>
              </w:rPr>
            </w:pPr>
            <w:r>
              <w:rPr>
                <w:rFonts w:ascii="Times New Roman" w:hAnsi="Times New Roman" w:cs="Times New Roman"/>
                <w:iCs/>
                <w:sz w:val="22"/>
              </w:rPr>
              <w:t>- Se han creado tres tipos de portales Web, uno dirigido a trámites, otro referido a un portal de mapas y por último el portal de Datos Abiertos de Gobierno, para la publicación de los datos gubernamentales en formatos abiertos;</w:t>
            </w:r>
          </w:p>
          <w:p w14:paraId="50EEF55A" w14:textId="2F086579" w:rsidR="00EC444F" w:rsidRDefault="00EC444F" w:rsidP="00EC444F">
            <w:pPr>
              <w:jc w:val="both"/>
              <w:rPr>
                <w:rFonts w:ascii="Times New Roman" w:hAnsi="Times New Roman" w:cs="Times New Roman"/>
                <w:iCs/>
                <w:sz w:val="22"/>
              </w:rPr>
            </w:pPr>
            <w:r>
              <w:rPr>
                <w:rFonts w:ascii="Times New Roman" w:hAnsi="Times New Roman" w:cs="Times New Roman"/>
                <w:iCs/>
                <w:sz w:val="22"/>
              </w:rPr>
              <w:t>- Se creó una aplicación que centraliza todas las aplicaciones del gobierno;</w:t>
            </w:r>
          </w:p>
          <w:p w14:paraId="6011CB6C" w14:textId="53018949" w:rsidR="00EC444F" w:rsidRDefault="00EC444F" w:rsidP="00EC444F">
            <w:pPr>
              <w:jc w:val="both"/>
              <w:rPr>
                <w:rFonts w:ascii="Times New Roman" w:hAnsi="Times New Roman" w:cs="Times New Roman"/>
                <w:iCs/>
                <w:color w:val="000000"/>
                <w:sz w:val="22"/>
                <w:szCs w:val="22"/>
              </w:rPr>
            </w:pPr>
            <w:r>
              <w:rPr>
                <w:rFonts w:ascii="Times New Roman" w:hAnsi="Times New Roman" w:cs="Times New Roman"/>
                <w:iCs/>
                <w:sz w:val="22"/>
              </w:rPr>
              <w:t>- Se está creando un portal centralizado de alertas para emergencias que interconectan las instituciones que las atienden.</w:t>
            </w:r>
          </w:p>
        </w:tc>
      </w:tr>
      <w:tr w:rsidR="008A0B16" w:rsidRPr="00AB4E98" w14:paraId="2AEA6F1B" w14:textId="77777777" w:rsidTr="00EC444F">
        <w:trPr>
          <w:trHeight w:val="533"/>
          <w:jc w:val="center"/>
        </w:trPr>
        <w:tc>
          <w:tcPr>
            <w:tcW w:w="2802" w:type="dxa"/>
            <w:shd w:val="clear" w:color="auto" w:fill="D9D9D9" w:themeFill="background1" w:themeFillShade="D9"/>
            <w:vAlign w:val="center"/>
          </w:tcPr>
          <w:p w14:paraId="4E63DD8D" w14:textId="7A475416" w:rsidR="008A0B16" w:rsidRDefault="008A0B16"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Siguientes pasos</w:t>
            </w:r>
          </w:p>
        </w:tc>
        <w:tc>
          <w:tcPr>
            <w:tcW w:w="6804" w:type="dxa"/>
            <w:gridSpan w:val="7"/>
            <w:shd w:val="clear" w:color="auto" w:fill="FFFFFF" w:themeFill="background1"/>
          </w:tcPr>
          <w:p w14:paraId="6277FFA0" w14:textId="77777777" w:rsidR="008A0B16" w:rsidRDefault="0045080E" w:rsidP="0045080E">
            <w:pPr>
              <w:jc w:val="both"/>
              <w:rPr>
                <w:rFonts w:ascii="Times New Roman" w:hAnsi="Times New Roman" w:cs="Times New Roman"/>
                <w:sz w:val="22"/>
              </w:rPr>
            </w:pPr>
            <w:r w:rsidRPr="0045080E">
              <w:rPr>
                <w:rFonts w:ascii="Times New Roman" w:hAnsi="Times New Roman" w:cs="Times New Roman"/>
                <w:sz w:val="22"/>
              </w:rPr>
              <w:t xml:space="preserve">Se </w:t>
            </w:r>
            <w:r>
              <w:rPr>
                <w:rFonts w:ascii="Times New Roman" w:hAnsi="Times New Roman" w:cs="Times New Roman"/>
                <w:sz w:val="22"/>
              </w:rPr>
              <w:t>trabajará en la creación de</w:t>
            </w:r>
            <w:r w:rsidRPr="0045080E">
              <w:rPr>
                <w:rFonts w:ascii="Times New Roman" w:hAnsi="Times New Roman" w:cs="Times New Roman"/>
                <w:sz w:val="22"/>
              </w:rPr>
              <w:t xml:space="preserve"> nuevos estándares y políticas públicas; se actualizarán los estándares existentes de ser necesario y se continuará capacitando a las instituciones públicas.</w:t>
            </w:r>
          </w:p>
          <w:p w14:paraId="683741F6" w14:textId="46E9B3AC" w:rsidR="00D4186B" w:rsidRDefault="00D4186B" w:rsidP="0045080E">
            <w:pPr>
              <w:jc w:val="both"/>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Se ampliará el ámbito que abarca este compromiso, para implementar un sistema “Smart </w:t>
            </w:r>
            <w:proofErr w:type="spellStart"/>
            <w:r>
              <w:rPr>
                <w:rFonts w:ascii="Times New Roman" w:hAnsi="Times New Roman" w:cs="Times New Roman"/>
                <w:iCs/>
                <w:color w:val="000000"/>
                <w:sz w:val="22"/>
                <w:szCs w:val="22"/>
              </w:rPr>
              <w:t>Nation</w:t>
            </w:r>
            <w:proofErr w:type="spellEnd"/>
            <w:r>
              <w:rPr>
                <w:rFonts w:ascii="Times New Roman" w:hAnsi="Times New Roman" w:cs="Times New Roman"/>
                <w:iCs/>
                <w:color w:val="000000"/>
                <w:sz w:val="22"/>
                <w:szCs w:val="22"/>
              </w:rPr>
              <w:t>”.</w:t>
            </w:r>
          </w:p>
        </w:tc>
      </w:tr>
      <w:tr w:rsidR="008A0B16" w:rsidRPr="00AB4E98" w14:paraId="6690A97B" w14:textId="77777777" w:rsidTr="00EC444F">
        <w:trPr>
          <w:trHeight w:val="347"/>
          <w:jc w:val="center"/>
        </w:trPr>
        <w:tc>
          <w:tcPr>
            <w:tcW w:w="3510" w:type="dxa"/>
            <w:gridSpan w:val="2"/>
            <w:shd w:val="clear" w:color="auto" w:fill="D9D9D9" w:themeFill="background1" w:themeFillShade="D9"/>
            <w:vAlign w:val="center"/>
          </w:tcPr>
          <w:p w14:paraId="7EB5387F" w14:textId="77777777" w:rsidR="008A0B16" w:rsidRDefault="008A0B16"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09454A3D" w14:textId="77777777" w:rsidR="008A0B16" w:rsidRDefault="008A0B16"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423DC16E" w14:textId="77777777" w:rsidR="008A0B16" w:rsidRDefault="008A0B16"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56326670" w14:textId="77777777" w:rsidR="008A0B16" w:rsidRDefault="008A0B16"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630BDE" w:rsidRPr="00AB4E98" w14:paraId="4027F4DB" w14:textId="77777777" w:rsidTr="00EC444F">
        <w:trPr>
          <w:trHeight w:val="617"/>
          <w:jc w:val="center"/>
        </w:trPr>
        <w:tc>
          <w:tcPr>
            <w:tcW w:w="3510" w:type="dxa"/>
            <w:gridSpan w:val="2"/>
            <w:shd w:val="clear" w:color="auto" w:fill="FFFFFF" w:themeFill="background1"/>
            <w:vAlign w:val="center"/>
          </w:tcPr>
          <w:p w14:paraId="56C2C8DF" w14:textId="1BA45533" w:rsidR="00630BDE" w:rsidRPr="005538B4" w:rsidRDefault="00630BDE" w:rsidP="001235AF">
            <w:pPr>
              <w:jc w:val="both"/>
              <w:rPr>
                <w:rFonts w:ascii="Times New Roman" w:hAnsi="Times New Roman" w:cs="Times New Roman"/>
                <w:iCs/>
                <w:color w:val="000000"/>
                <w:sz w:val="22"/>
                <w:szCs w:val="22"/>
              </w:rPr>
            </w:pPr>
            <w:r w:rsidRPr="005538B4">
              <w:rPr>
                <w:rFonts w:ascii="Times New Roman" w:hAnsi="Times New Roman"/>
                <w:sz w:val="22"/>
              </w:rPr>
              <w:t>1. Crear estándares en los formatos para almacenar los informes y documentos públicos.</w:t>
            </w:r>
          </w:p>
        </w:tc>
        <w:tc>
          <w:tcPr>
            <w:tcW w:w="1701" w:type="dxa"/>
            <w:gridSpan w:val="2"/>
            <w:shd w:val="clear" w:color="auto" w:fill="FFFFFF" w:themeFill="background1"/>
            <w:vAlign w:val="center"/>
          </w:tcPr>
          <w:p w14:paraId="09A0F027" w14:textId="24154FFC" w:rsidR="00630BDE" w:rsidRPr="005538B4" w:rsidRDefault="00630BDE" w:rsidP="00E42453">
            <w:pPr>
              <w:jc w:val="center"/>
              <w:rPr>
                <w:rFonts w:ascii="Times New Roman" w:hAnsi="Times New Roman" w:cs="Times New Roman"/>
                <w:iCs/>
                <w:color w:val="000000"/>
                <w:sz w:val="22"/>
                <w:szCs w:val="22"/>
              </w:rPr>
            </w:pPr>
            <w:r w:rsidRPr="005538B4">
              <w:rPr>
                <w:rFonts w:ascii="Times New Roman" w:hAnsi="Times New Roman"/>
                <w:sz w:val="22"/>
              </w:rPr>
              <w:t>Marzo 2011</w:t>
            </w:r>
          </w:p>
        </w:tc>
        <w:tc>
          <w:tcPr>
            <w:tcW w:w="1843" w:type="dxa"/>
            <w:gridSpan w:val="2"/>
            <w:shd w:val="clear" w:color="auto" w:fill="FFFFFF" w:themeFill="background1"/>
            <w:vAlign w:val="center"/>
          </w:tcPr>
          <w:p w14:paraId="7E29B32C" w14:textId="60AA3A81" w:rsidR="00630BDE" w:rsidRPr="005538B4" w:rsidRDefault="00630BDE" w:rsidP="00E42453">
            <w:pPr>
              <w:jc w:val="center"/>
              <w:rPr>
                <w:rFonts w:ascii="Times New Roman" w:hAnsi="Times New Roman" w:cs="Times New Roman"/>
                <w:iCs/>
                <w:color w:val="000000"/>
                <w:sz w:val="22"/>
                <w:szCs w:val="22"/>
              </w:rPr>
            </w:pPr>
            <w:r w:rsidRPr="005538B4">
              <w:rPr>
                <w:rFonts w:ascii="Times New Roman" w:hAnsi="Times New Roman"/>
                <w:sz w:val="22"/>
              </w:rPr>
              <w:t>Junio 2017</w:t>
            </w:r>
          </w:p>
        </w:tc>
        <w:tc>
          <w:tcPr>
            <w:tcW w:w="2552" w:type="dxa"/>
            <w:gridSpan w:val="2"/>
            <w:shd w:val="clear" w:color="auto" w:fill="FFFFFF" w:themeFill="background1"/>
            <w:vAlign w:val="center"/>
          </w:tcPr>
          <w:p w14:paraId="20CBA93B" w14:textId="027E64DB" w:rsidR="00630BDE" w:rsidRPr="00EC444F" w:rsidRDefault="00CA3507" w:rsidP="00E42453">
            <w:pPr>
              <w:jc w:val="center"/>
              <w:rPr>
                <w:rFonts w:ascii="Times New Roman" w:hAnsi="Times New Roman" w:cs="Times New Roman"/>
                <w:iCs/>
                <w:color w:val="000000"/>
                <w:sz w:val="22"/>
                <w:szCs w:val="22"/>
              </w:rPr>
            </w:pPr>
            <w:r w:rsidRPr="00EC444F">
              <w:rPr>
                <w:rFonts w:ascii="Times New Roman" w:hAnsi="Times New Roman" w:cs="Times New Roman"/>
                <w:iCs/>
                <w:color w:val="000000"/>
                <w:sz w:val="22"/>
                <w:szCs w:val="22"/>
              </w:rPr>
              <w:t>Sustancial</w:t>
            </w:r>
          </w:p>
        </w:tc>
      </w:tr>
      <w:tr w:rsidR="00630BDE" w:rsidRPr="00AB4E98" w14:paraId="7A3F6B89" w14:textId="77777777" w:rsidTr="00EC444F">
        <w:trPr>
          <w:trHeight w:val="617"/>
          <w:jc w:val="center"/>
        </w:trPr>
        <w:tc>
          <w:tcPr>
            <w:tcW w:w="3510" w:type="dxa"/>
            <w:gridSpan w:val="2"/>
            <w:shd w:val="clear" w:color="auto" w:fill="FFFFFF" w:themeFill="background1"/>
            <w:vAlign w:val="center"/>
          </w:tcPr>
          <w:p w14:paraId="57E946C8" w14:textId="0A6544C5" w:rsidR="00630BDE" w:rsidRPr="005538B4" w:rsidRDefault="00630BDE" w:rsidP="001235AF">
            <w:pPr>
              <w:jc w:val="both"/>
              <w:rPr>
                <w:rFonts w:ascii="Times New Roman" w:hAnsi="Times New Roman" w:cs="Times New Roman"/>
                <w:iCs/>
                <w:color w:val="000000"/>
                <w:sz w:val="22"/>
                <w:szCs w:val="22"/>
              </w:rPr>
            </w:pPr>
            <w:r w:rsidRPr="005538B4">
              <w:rPr>
                <w:rFonts w:ascii="Times New Roman" w:hAnsi="Times New Roman"/>
                <w:sz w:val="22"/>
              </w:rPr>
              <w:t>2. Publicar y divulgar los estándares en los formatos para las instituciones públicas.</w:t>
            </w:r>
          </w:p>
        </w:tc>
        <w:tc>
          <w:tcPr>
            <w:tcW w:w="1701" w:type="dxa"/>
            <w:gridSpan w:val="2"/>
            <w:shd w:val="clear" w:color="auto" w:fill="FFFFFF" w:themeFill="background1"/>
            <w:vAlign w:val="center"/>
          </w:tcPr>
          <w:p w14:paraId="2B4D3C9A" w14:textId="7D935D65" w:rsidR="00630BDE" w:rsidRPr="005538B4" w:rsidRDefault="00630BDE" w:rsidP="00E42453">
            <w:pPr>
              <w:jc w:val="center"/>
              <w:rPr>
                <w:rFonts w:ascii="Times New Roman" w:hAnsi="Times New Roman" w:cs="Times New Roman"/>
                <w:iCs/>
                <w:color w:val="000000"/>
                <w:sz w:val="22"/>
                <w:szCs w:val="22"/>
              </w:rPr>
            </w:pPr>
            <w:r w:rsidRPr="005538B4">
              <w:rPr>
                <w:rFonts w:ascii="Times New Roman" w:hAnsi="Times New Roman"/>
                <w:sz w:val="22"/>
              </w:rPr>
              <w:t>Julio 2015</w:t>
            </w:r>
          </w:p>
        </w:tc>
        <w:tc>
          <w:tcPr>
            <w:tcW w:w="1843" w:type="dxa"/>
            <w:gridSpan w:val="2"/>
            <w:shd w:val="clear" w:color="auto" w:fill="FFFFFF" w:themeFill="background1"/>
            <w:vAlign w:val="center"/>
          </w:tcPr>
          <w:p w14:paraId="4D1AA088" w14:textId="1972F989" w:rsidR="00630BDE" w:rsidRPr="005538B4" w:rsidRDefault="00630BDE" w:rsidP="00E42453">
            <w:pPr>
              <w:jc w:val="center"/>
              <w:rPr>
                <w:rFonts w:ascii="Times New Roman" w:hAnsi="Times New Roman" w:cs="Times New Roman"/>
                <w:iCs/>
                <w:color w:val="000000"/>
                <w:sz w:val="22"/>
                <w:szCs w:val="22"/>
              </w:rPr>
            </w:pPr>
            <w:r w:rsidRPr="005538B4">
              <w:rPr>
                <w:rFonts w:ascii="Times New Roman" w:hAnsi="Times New Roman"/>
                <w:sz w:val="22"/>
              </w:rPr>
              <w:t>Junio 2017</w:t>
            </w:r>
          </w:p>
        </w:tc>
        <w:tc>
          <w:tcPr>
            <w:tcW w:w="2552" w:type="dxa"/>
            <w:gridSpan w:val="2"/>
            <w:shd w:val="clear" w:color="auto" w:fill="FFFFFF" w:themeFill="background1"/>
            <w:vAlign w:val="center"/>
          </w:tcPr>
          <w:p w14:paraId="118D7147" w14:textId="1D114418" w:rsidR="00630BDE" w:rsidRPr="00EC444F" w:rsidRDefault="00B53228" w:rsidP="00E42453">
            <w:pPr>
              <w:jc w:val="center"/>
              <w:rPr>
                <w:rFonts w:ascii="Times New Roman" w:hAnsi="Times New Roman" w:cs="Times New Roman"/>
                <w:iCs/>
                <w:color w:val="000000"/>
                <w:sz w:val="22"/>
                <w:szCs w:val="22"/>
              </w:rPr>
            </w:pPr>
            <w:r w:rsidRPr="00EC444F">
              <w:rPr>
                <w:rFonts w:ascii="Times New Roman" w:hAnsi="Times New Roman" w:cs="Times New Roman"/>
                <w:iCs/>
                <w:color w:val="000000"/>
                <w:sz w:val="22"/>
                <w:szCs w:val="22"/>
              </w:rPr>
              <w:t>Sustancial</w:t>
            </w:r>
          </w:p>
        </w:tc>
      </w:tr>
      <w:tr w:rsidR="00630BDE" w:rsidRPr="00AB4E98" w14:paraId="23E688E7" w14:textId="77777777" w:rsidTr="00EC444F">
        <w:trPr>
          <w:trHeight w:val="617"/>
          <w:jc w:val="center"/>
        </w:trPr>
        <w:tc>
          <w:tcPr>
            <w:tcW w:w="3510" w:type="dxa"/>
            <w:gridSpan w:val="2"/>
            <w:shd w:val="clear" w:color="auto" w:fill="FFFFFF" w:themeFill="background1"/>
            <w:vAlign w:val="center"/>
          </w:tcPr>
          <w:p w14:paraId="6E0D5031" w14:textId="6A0BF8BB" w:rsidR="00630BDE" w:rsidRPr="005538B4" w:rsidRDefault="00630BDE" w:rsidP="001235AF">
            <w:pPr>
              <w:jc w:val="both"/>
              <w:rPr>
                <w:rFonts w:ascii="Times New Roman" w:hAnsi="Times New Roman" w:cs="Times New Roman"/>
                <w:iCs/>
                <w:color w:val="000000"/>
                <w:sz w:val="22"/>
                <w:szCs w:val="22"/>
              </w:rPr>
            </w:pPr>
            <w:r w:rsidRPr="005538B4">
              <w:rPr>
                <w:rFonts w:ascii="Times New Roman" w:hAnsi="Times New Roman"/>
                <w:sz w:val="22"/>
              </w:rPr>
              <w:lastRenderedPageBreak/>
              <w:t>3. Capacitar a las instituciones públicas en los estándares utilizados para almacenar la información.</w:t>
            </w:r>
          </w:p>
        </w:tc>
        <w:tc>
          <w:tcPr>
            <w:tcW w:w="1701" w:type="dxa"/>
            <w:gridSpan w:val="2"/>
            <w:shd w:val="clear" w:color="auto" w:fill="FFFFFF" w:themeFill="background1"/>
            <w:vAlign w:val="center"/>
          </w:tcPr>
          <w:p w14:paraId="0FCA5786" w14:textId="6ADBAA66" w:rsidR="00630BDE" w:rsidRPr="005538B4" w:rsidRDefault="00630BDE" w:rsidP="00E42453">
            <w:pPr>
              <w:jc w:val="center"/>
              <w:rPr>
                <w:rFonts w:ascii="Times New Roman" w:hAnsi="Times New Roman" w:cs="Times New Roman"/>
                <w:iCs/>
                <w:color w:val="000000"/>
                <w:sz w:val="22"/>
                <w:szCs w:val="22"/>
              </w:rPr>
            </w:pPr>
            <w:r w:rsidRPr="005538B4">
              <w:rPr>
                <w:rFonts w:ascii="Times New Roman" w:hAnsi="Times New Roman"/>
                <w:sz w:val="22"/>
              </w:rPr>
              <w:t>Julio 2015</w:t>
            </w:r>
          </w:p>
        </w:tc>
        <w:tc>
          <w:tcPr>
            <w:tcW w:w="1843" w:type="dxa"/>
            <w:gridSpan w:val="2"/>
            <w:shd w:val="clear" w:color="auto" w:fill="FFFFFF" w:themeFill="background1"/>
            <w:vAlign w:val="center"/>
          </w:tcPr>
          <w:p w14:paraId="608C5C8F" w14:textId="0824FCA6" w:rsidR="00630BDE" w:rsidRPr="005538B4" w:rsidRDefault="00630BDE" w:rsidP="00E42453">
            <w:pPr>
              <w:jc w:val="center"/>
              <w:rPr>
                <w:rFonts w:ascii="Times New Roman" w:hAnsi="Times New Roman" w:cs="Times New Roman"/>
                <w:iCs/>
                <w:color w:val="000000"/>
                <w:sz w:val="22"/>
                <w:szCs w:val="22"/>
              </w:rPr>
            </w:pPr>
            <w:r w:rsidRPr="005538B4">
              <w:rPr>
                <w:rFonts w:ascii="Times New Roman" w:hAnsi="Times New Roman"/>
                <w:sz w:val="22"/>
              </w:rPr>
              <w:t>Junio 2017</w:t>
            </w:r>
          </w:p>
        </w:tc>
        <w:tc>
          <w:tcPr>
            <w:tcW w:w="2552" w:type="dxa"/>
            <w:gridSpan w:val="2"/>
            <w:shd w:val="clear" w:color="auto" w:fill="FFFFFF" w:themeFill="background1"/>
            <w:vAlign w:val="center"/>
          </w:tcPr>
          <w:p w14:paraId="03C7D296" w14:textId="2D6E3D45" w:rsidR="00630BDE" w:rsidRPr="00EC444F" w:rsidRDefault="00B53228" w:rsidP="00E42453">
            <w:pPr>
              <w:jc w:val="center"/>
              <w:rPr>
                <w:rFonts w:ascii="Times New Roman" w:hAnsi="Times New Roman" w:cs="Times New Roman"/>
                <w:iCs/>
                <w:color w:val="000000"/>
                <w:sz w:val="22"/>
                <w:szCs w:val="22"/>
              </w:rPr>
            </w:pPr>
            <w:r w:rsidRPr="00EC444F">
              <w:rPr>
                <w:rFonts w:ascii="Times New Roman" w:hAnsi="Times New Roman" w:cs="Times New Roman"/>
                <w:iCs/>
                <w:color w:val="000000"/>
                <w:sz w:val="22"/>
                <w:szCs w:val="22"/>
              </w:rPr>
              <w:t>Sustancial</w:t>
            </w:r>
          </w:p>
        </w:tc>
      </w:tr>
      <w:tr w:rsidR="00630BDE" w:rsidRPr="00AB4E98" w14:paraId="46AA3675" w14:textId="77777777" w:rsidTr="00EC444F">
        <w:trPr>
          <w:trHeight w:val="617"/>
          <w:jc w:val="center"/>
        </w:trPr>
        <w:tc>
          <w:tcPr>
            <w:tcW w:w="3510" w:type="dxa"/>
            <w:gridSpan w:val="2"/>
            <w:shd w:val="clear" w:color="auto" w:fill="FFFFFF" w:themeFill="background1"/>
            <w:vAlign w:val="center"/>
          </w:tcPr>
          <w:p w14:paraId="5E1ED989" w14:textId="6851FC7E" w:rsidR="00630BDE" w:rsidRPr="005538B4" w:rsidRDefault="00630BDE" w:rsidP="001235AF">
            <w:pPr>
              <w:jc w:val="both"/>
              <w:rPr>
                <w:rFonts w:ascii="Times New Roman" w:hAnsi="Times New Roman" w:cs="Times New Roman"/>
                <w:iCs/>
                <w:color w:val="000000"/>
                <w:sz w:val="22"/>
                <w:szCs w:val="22"/>
              </w:rPr>
            </w:pPr>
            <w:r w:rsidRPr="005538B4">
              <w:rPr>
                <w:rFonts w:ascii="Times New Roman" w:hAnsi="Times New Roman"/>
                <w:sz w:val="22"/>
              </w:rPr>
              <w:t>4. Promover políticas públicas donde se definan los tipos de formatos en que deben ser almacenados los datos gubernamentales.</w:t>
            </w:r>
          </w:p>
        </w:tc>
        <w:tc>
          <w:tcPr>
            <w:tcW w:w="1701" w:type="dxa"/>
            <w:gridSpan w:val="2"/>
            <w:shd w:val="clear" w:color="auto" w:fill="FFFFFF" w:themeFill="background1"/>
            <w:vAlign w:val="center"/>
          </w:tcPr>
          <w:p w14:paraId="608C51E1" w14:textId="0DFD2DDF" w:rsidR="00630BDE" w:rsidRPr="005538B4" w:rsidRDefault="00630BDE" w:rsidP="00E42453">
            <w:pPr>
              <w:jc w:val="center"/>
              <w:rPr>
                <w:rFonts w:ascii="Times New Roman" w:hAnsi="Times New Roman" w:cs="Times New Roman"/>
                <w:iCs/>
                <w:color w:val="000000"/>
                <w:sz w:val="22"/>
                <w:szCs w:val="22"/>
              </w:rPr>
            </w:pPr>
            <w:r w:rsidRPr="005538B4">
              <w:rPr>
                <w:rFonts w:ascii="Times New Roman" w:hAnsi="Times New Roman"/>
                <w:sz w:val="22"/>
              </w:rPr>
              <w:t>Julio 2015</w:t>
            </w:r>
          </w:p>
        </w:tc>
        <w:tc>
          <w:tcPr>
            <w:tcW w:w="1843" w:type="dxa"/>
            <w:gridSpan w:val="2"/>
            <w:shd w:val="clear" w:color="auto" w:fill="FFFFFF" w:themeFill="background1"/>
            <w:vAlign w:val="center"/>
          </w:tcPr>
          <w:p w14:paraId="022E2146" w14:textId="44D57504" w:rsidR="00630BDE" w:rsidRPr="005538B4" w:rsidRDefault="00630BDE" w:rsidP="00E42453">
            <w:pPr>
              <w:jc w:val="center"/>
              <w:rPr>
                <w:rFonts w:ascii="Times New Roman" w:hAnsi="Times New Roman" w:cs="Times New Roman"/>
                <w:iCs/>
                <w:color w:val="000000"/>
                <w:sz w:val="22"/>
                <w:szCs w:val="22"/>
              </w:rPr>
            </w:pPr>
            <w:r w:rsidRPr="005538B4">
              <w:rPr>
                <w:rFonts w:ascii="Times New Roman" w:hAnsi="Times New Roman"/>
                <w:sz w:val="22"/>
              </w:rPr>
              <w:t>Junio 2017</w:t>
            </w:r>
          </w:p>
        </w:tc>
        <w:tc>
          <w:tcPr>
            <w:tcW w:w="2552" w:type="dxa"/>
            <w:gridSpan w:val="2"/>
            <w:shd w:val="clear" w:color="auto" w:fill="FFFFFF" w:themeFill="background1"/>
            <w:vAlign w:val="center"/>
          </w:tcPr>
          <w:p w14:paraId="3EBF298F" w14:textId="79315961" w:rsidR="00630BDE" w:rsidRPr="00EC444F" w:rsidRDefault="00B53228" w:rsidP="00E42453">
            <w:pPr>
              <w:jc w:val="center"/>
              <w:rPr>
                <w:rFonts w:ascii="Times New Roman" w:hAnsi="Times New Roman" w:cs="Times New Roman"/>
                <w:iCs/>
                <w:color w:val="000000"/>
                <w:sz w:val="22"/>
                <w:szCs w:val="22"/>
              </w:rPr>
            </w:pPr>
            <w:r w:rsidRPr="00EC444F">
              <w:rPr>
                <w:rFonts w:ascii="Times New Roman" w:hAnsi="Times New Roman" w:cs="Times New Roman"/>
                <w:iCs/>
                <w:color w:val="000000"/>
                <w:sz w:val="22"/>
                <w:szCs w:val="22"/>
              </w:rPr>
              <w:t>Sustancial</w:t>
            </w:r>
          </w:p>
        </w:tc>
      </w:tr>
      <w:tr w:rsidR="00630BDE" w:rsidRPr="00AB4E98" w14:paraId="43C74372" w14:textId="77777777" w:rsidTr="00EC444F">
        <w:trPr>
          <w:trHeight w:val="368"/>
          <w:jc w:val="center"/>
        </w:trPr>
        <w:tc>
          <w:tcPr>
            <w:tcW w:w="9606" w:type="dxa"/>
            <w:gridSpan w:val="8"/>
            <w:shd w:val="clear" w:color="auto" w:fill="D9D9D9" w:themeFill="background1" w:themeFillShade="D9"/>
            <w:vAlign w:val="center"/>
          </w:tcPr>
          <w:p w14:paraId="6BE1780C" w14:textId="77777777" w:rsidR="00630BDE" w:rsidRPr="001235AF" w:rsidRDefault="00630BDE" w:rsidP="00E42453">
            <w:pPr>
              <w:jc w:val="center"/>
              <w:rPr>
                <w:rFonts w:ascii="Times New Roman" w:hAnsi="Times New Roman" w:cs="Times New Roman"/>
                <w:b/>
                <w:iCs/>
                <w:color w:val="000000"/>
                <w:sz w:val="22"/>
                <w:szCs w:val="22"/>
              </w:rPr>
            </w:pPr>
            <w:r w:rsidRPr="001235AF">
              <w:rPr>
                <w:rFonts w:ascii="Times New Roman" w:hAnsi="Times New Roman" w:cs="Times New Roman"/>
                <w:b/>
                <w:iCs/>
                <w:color w:val="000000"/>
                <w:sz w:val="22"/>
                <w:szCs w:val="22"/>
              </w:rPr>
              <w:t>Información de contacto</w:t>
            </w:r>
          </w:p>
        </w:tc>
      </w:tr>
      <w:tr w:rsidR="00630BDE" w:rsidRPr="00AB4E98" w14:paraId="4ED6A2AE" w14:textId="77777777" w:rsidTr="00EC444F">
        <w:trPr>
          <w:trHeight w:val="368"/>
          <w:jc w:val="center"/>
        </w:trPr>
        <w:tc>
          <w:tcPr>
            <w:tcW w:w="2802" w:type="dxa"/>
            <w:shd w:val="clear" w:color="auto" w:fill="D9D9D9" w:themeFill="background1" w:themeFillShade="D9"/>
            <w:vAlign w:val="center"/>
          </w:tcPr>
          <w:p w14:paraId="4E733339" w14:textId="77777777" w:rsidR="00630BDE" w:rsidRPr="00DB708B" w:rsidRDefault="00630BDE" w:rsidP="00E42453">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Institución responsable de la implementación</w:t>
            </w:r>
          </w:p>
        </w:tc>
        <w:tc>
          <w:tcPr>
            <w:tcW w:w="6804" w:type="dxa"/>
            <w:gridSpan w:val="7"/>
            <w:shd w:val="clear" w:color="auto" w:fill="FFFFFF" w:themeFill="background1"/>
            <w:vAlign w:val="center"/>
          </w:tcPr>
          <w:p w14:paraId="3480DE23" w14:textId="2585EBA9" w:rsidR="00630BDE" w:rsidRPr="00B53228" w:rsidRDefault="00B53228" w:rsidP="00E42453">
            <w:pPr>
              <w:jc w:val="center"/>
              <w:rPr>
                <w:rFonts w:ascii="Times New Roman" w:hAnsi="Times New Roman" w:cs="Times New Roman"/>
                <w:iCs/>
                <w:color w:val="000000"/>
                <w:sz w:val="22"/>
                <w:szCs w:val="22"/>
              </w:rPr>
            </w:pPr>
            <w:r w:rsidRPr="00B53228">
              <w:rPr>
                <w:rFonts w:ascii="Times New Roman" w:hAnsi="Times New Roman"/>
                <w:sz w:val="22"/>
              </w:rPr>
              <w:t>Autoridad Nacional para la Innovación Gubernamental (AIG)</w:t>
            </w:r>
          </w:p>
        </w:tc>
      </w:tr>
      <w:tr w:rsidR="00630BDE" w:rsidRPr="00AB4E98" w14:paraId="116358F3" w14:textId="77777777" w:rsidTr="00EC444F">
        <w:trPr>
          <w:trHeight w:val="368"/>
          <w:jc w:val="center"/>
        </w:trPr>
        <w:tc>
          <w:tcPr>
            <w:tcW w:w="2802" w:type="dxa"/>
            <w:shd w:val="clear" w:color="auto" w:fill="D9D9D9" w:themeFill="background1" w:themeFillShade="D9"/>
            <w:vAlign w:val="center"/>
          </w:tcPr>
          <w:p w14:paraId="1B2BCF5F" w14:textId="77777777" w:rsidR="00630BDE" w:rsidRPr="00DB708B" w:rsidRDefault="00630BDE" w:rsidP="00E42453">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Nombre de la persona responsable</w:t>
            </w:r>
          </w:p>
        </w:tc>
        <w:tc>
          <w:tcPr>
            <w:tcW w:w="6804" w:type="dxa"/>
            <w:gridSpan w:val="7"/>
            <w:shd w:val="clear" w:color="auto" w:fill="FFFFFF" w:themeFill="background1"/>
            <w:vAlign w:val="center"/>
          </w:tcPr>
          <w:p w14:paraId="7ABF2109" w14:textId="5C953664" w:rsidR="00630BDE" w:rsidRPr="00B53228" w:rsidRDefault="00B53228" w:rsidP="00E42453">
            <w:pPr>
              <w:jc w:val="center"/>
              <w:rPr>
                <w:rFonts w:ascii="Times New Roman" w:hAnsi="Times New Roman" w:cs="Times New Roman"/>
                <w:iCs/>
                <w:color w:val="000000"/>
                <w:sz w:val="22"/>
                <w:szCs w:val="22"/>
              </w:rPr>
            </w:pPr>
            <w:r w:rsidRPr="00B53228">
              <w:rPr>
                <w:rFonts w:ascii="Times New Roman" w:hAnsi="Times New Roman"/>
                <w:sz w:val="22"/>
              </w:rPr>
              <w:t xml:space="preserve">Ing. Carlos Iván Díaz </w:t>
            </w:r>
            <w:proofErr w:type="spellStart"/>
            <w:r w:rsidRPr="00B53228">
              <w:rPr>
                <w:rFonts w:ascii="Times New Roman" w:hAnsi="Times New Roman"/>
                <w:sz w:val="22"/>
              </w:rPr>
              <w:t>Díaz</w:t>
            </w:r>
            <w:proofErr w:type="spellEnd"/>
          </w:p>
        </w:tc>
      </w:tr>
      <w:tr w:rsidR="00630BDE" w:rsidRPr="00AB4E98" w14:paraId="273DCAA8" w14:textId="77777777" w:rsidTr="00EC444F">
        <w:trPr>
          <w:trHeight w:val="368"/>
          <w:jc w:val="center"/>
        </w:trPr>
        <w:tc>
          <w:tcPr>
            <w:tcW w:w="2802" w:type="dxa"/>
            <w:shd w:val="clear" w:color="auto" w:fill="D9D9D9" w:themeFill="background1" w:themeFillShade="D9"/>
            <w:vAlign w:val="center"/>
          </w:tcPr>
          <w:p w14:paraId="2B580D5D" w14:textId="77777777" w:rsidR="00630BDE" w:rsidRDefault="00630BDE"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6C056D44" w14:textId="3D2442EF" w:rsidR="00630BDE" w:rsidRPr="00B53228" w:rsidRDefault="00B53228" w:rsidP="00E42453">
            <w:pPr>
              <w:jc w:val="center"/>
              <w:rPr>
                <w:rFonts w:ascii="Times New Roman" w:hAnsi="Times New Roman" w:cs="Times New Roman"/>
                <w:iCs/>
                <w:color w:val="000000"/>
                <w:sz w:val="22"/>
                <w:szCs w:val="22"/>
              </w:rPr>
            </w:pPr>
            <w:r w:rsidRPr="00B53228">
              <w:rPr>
                <w:rFonts w:ascii="Times New Roman" w:hAnsi="Times New Roman"/>
                <w:sz w:val="22"/>
              </w:rPr>
              <w:t>Director de Gobierno Abierto</w:t>
            </w:r>
          </w:p>
        </w:tc>
      </w:tr>
      <w:tr w:rsidR="00630BDE" w:rsidRPr="00AB4E98" w14:paraId="3998F90D" w14:textId="77777777" w:rsidTr="00EC444F">
        <w:trPr>
          <w:trHeight w:val="368"/>
          <w:jc w:val="center"/>
        </w:trPr>
        <w:tc>
          <w:tcPr>
            <w:tcW w:w="2802" w:type="dxa"/>
            <w:shd w:val="clear" w:color="auto" w:fill="D9D9D9" w:themeFill="background1" w:themeFillShade="D9"/>
            <w:vAlign w:val="center"/>
          </w:tcPr>
          <w:p w14:paraId="089459BD" w14:textId="77777777" w:rsidR="00630BDE" w:rsidRDefault="00630BDE"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Correo electrónico y teléfono</w:t>
            </w:r>
          </w:p>
        </w:tc>
        <w:tc>
          <w:tcPr>
            <w:tcW w:w="6804" w:type="dxa"/>
            <w:gridSpan w:val="7"/>
            <w:shd w:val="clear" w:color="auto" w:fill="FFFFFF" w:themeFill="background1"/>
            <w:vAlign w:val="center"/>
          </w:tcPr>
          <w:p w14:paraId="3E435ECF" w14:textId="5073664A" w:rsidR="00630BDE" w:rsidRPr="00B53228" w:rsidRDefault="00DA49A3" w:rsidP="00E42453">
            <w:pPr>
              <w:jc w:val="center"/>
              <w:rPr>
                <w:rFonts w:ascii="Times New Roman" w:hAnsi="Times New Roman" w:cs="Times New Roman"/>
                <w:iCs/>
                <w:color w:val="000000"/>
                <w:sz w:val="22"/>
                <w:szCs w:val="22"/>
              </w:rPr>
            </w:pPr>
            <w:hyperlink r:id="rId30" w:history="1">
              <w:r w:rsidR="00B53228" w:rsidRPr="00B53228">
                <w:rPr>
                  <w:rFonts w:ascii="Times New Roman" w:hAnsi="Times New Roman"/>
                  <w:sz w:val="22"/>
                  <w:u w:val="single"/>
                </w:rPr>
                <w:t>cdiaz@innovacion.gob.pa</w:t>
              </w:r>
            </w:hyperlink>
          </w:p>
        </w:tc>
      </w:tr>
      <w:tr w:rsidR="00B53228" w:rsidRPr="00AB4E98" w14:paraId="0E01940B" w14:textId="77777777" w:rsidTr="00EC444F">
        <w:trPr>
          <w:trHeight w:val="368"/>
          <w:jc w:val="center"/>
        </w:trPr>
        <w:tc>
          <w:tcPr>
            <w:tcW w:w="2802" w:type="dxa"/>
            <w:shd w:val="clear" w:color="auto" w:fill="D9D9D9" w:themeFill="background1" w:themeFillShade="D9"/>
            <w:vAlign w:val="center"/>
          </w:tcPr>
          <w:p w14:paraId="2D3549DB" w14:textId="247A0EBD" w:rsidR="00B53228" w:rsidRDefault="00B53228"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Teléfono</w:t>
            </w:r>
          </w:p>
        </w:tc>
        <w:tc>
          <w:tcPr>
            <w:tcW w:w="6804" w:type="dxa"/>
            <w:gridSpan w:val="7"/>
            <w:shd w:val="clear" w:color="auto" w:fill="FFFFFF" w:themeFill="background1"/>
            <w:vAlign w:val="center"/>
          </w:tcPr>
          <w:p w14:paraId="705F2B00" w14:textId="356819C1" w:rsidR="00B53228" w:rsidRPr="00B53228" w:rsidRDefault="00B53228" w:rsidP="00E42453">
            <w:pPr>
              <w:jc w:val="center"/>
              <w:rPr>
                <w:rFonts w:ascii="Times New Roman" w:hAnsi="Times New Roman"/>
                <w:sz w:val="22"/>
              </w:rPr>
            </w:pPr>
            <w:r w:rsidRPr="00B53228">
              <w:rPr>
                <w:rFonts w:ascii="Times New Roman" w:hAnsi="Times New Roman"/>
                <w:sz w:val="22"/>
              </w:rPr>
              <w:t>520-7400 / 520-7450</w:t>
            </w:r>
          </w:p>
        </w:tc>
      </w:tr>
      <w:tr w:rsidR="00630BDE" w:rsidRPr="00AB4E98" w14:paraId="11A6045B" w14:textId="77777777" w:rsidTr="00EC444F">
        <w:trPr>
          <w:trHeight w:val="368"/>
          <w:jc w:val="center"/>
        </w:trPr>
        <w:tc>
          <w:tcPr>
            <w:tcW w:w="2802" w:type="dxa"/>
            <w:shd w:val="clear" w:color="auto" w:fill="D9D9D9" w:themeFill="background1" w:themeFillShade="D9"/>
            <w:vAlign w:val="center"/>
          </w:tcPr>
          <w:p w14:paraId="3C9736FF" w14:textId="77777777" w:rsidR="00630BDE" w:rsidRPr="00DB708B" w:rsidRDefault="00630BDE" w:rsidP="00E42453">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645307C0" w14:textId="77777777" w:rsidR="00630BDE" w:rsidRPr="00B53228" w:rsidRDefault="00B53228" w:rsidP="001235AF">
            <w:pPr>
              <w:pStyle w:val="Prrafodelista"/>
              <w:numPr>
                <w:ilvl w:val="0"/>
                <w:numId w:val="14"/>
              </w:numPr>
              <w:ind w:left="175" w:hanging="175"/>
              <w:jc w:val="both"/>
              <w:rPr>
                <w:rFonts w:ascii="Times New Roman" w:hAnsi="Times New Roman"/>
                <w:sz w:val="22"/>
              </w:rPr>
            </w:pPr>
            <w:r w:rsidRPr="00B53228">
              <w:rPr>
                <w:rFonts w:ascii="Times New Roman" w:hAnsi="Times New Roman" w:cs="Times New Roman"/>
                <w:iCs/>
                <w:color w:val="000000"/>
                <w:sz w:val="22"/>
                <w:szCs w:val="22"/>
              </w:rPr>
              <w:t xml:space="preserve">Gobierno: </w:t>
            </w:r>
            <w:r w:rsidRPr="00B53228">
              <w:rPr>
                <w:rFonts w:ascii="Times New Roman" w:hAnsi="Times New Roman"/>
                <w:sz w:val="22"/>
              </w:rPr>
              <w:t>Autoridad Nacional de Transparencia y Acceso a la Información (ANTAI)</w:t>
            </w:r>
          </w:p>
          <w:p w14:paraId="1025B539" w14:textId="2F8CA3DA" w:rsidR="00B53228" w:rsidRPr="00B53228" w:rsidRDefault="00B53228" w:rsidP="001235AF">
            <w:pPr>
              <w:pStyle w:val="Prrafodelista"/>
              <w:numPr>
                <w:ilvl w:val="0"/>
                <w:numId w:val="14"/>
              </w:numPr>
              <w:ind w:left="175" w:hanging="175"/>
              <w:jc w:val="both"/>
              <w:rPr>
                <w:rFonts w:ascii="Times New Roman" w:hAnsi="Times New Roman" w:cs="Times New Roman"/>
                <w:iCs/>
                <w:color w:val="000000"/>
                <w:sz w:val="22"/>
                <w:szCs w:val="22"/>
              </w:rPr>
            </w:pPr>
            <w:r w:rsidRPr="00B53228">
              <w:rPr>
                <w:rFonts w:ascii="Times New Roman" w:hAnsi="Times New Roman"/>
                <w:sz w:val="22"/>
              </w:rPr>
              <w:t xml:space="preserve">Sociedad Civil: Margarita </w:t>
            </w:r>
            <w:proofErr w:type="spellStart"/>
            <w:r w:rsidRPr="00B53228">
              <w:rPr>
                <w:rFonts w:ascii="Times New Roman" w:hAnsi="Times New Roman"/>
                <w:sz w:val="22"/>
              </w:rPr>
              <w:t>Chow</w:t>
            </w:r>
            <w:proofErr w:type="spellEnd"/>
            <w:r w:rsidRPr="00B53228">
              <w:rPr>
                <w:rFonts w:ascii="Times New Roman" w:hAnsi="Times New Roman"/>
                <w:sz w:val="22"/>
              </w:rPr>
              <w:t>, Nelly Va</w:t>
            </w:r>
            <w:r w:rsidR="001235AF">
              <w:rPr>
                <w:rFonts w:ascii="Times New Roman" w:hAnsi="Times New Roman"/>
                <w:sz w:val="22"/>
              </w:rPr>
              <w:t>ldivieso (Fundación Generación s</w:t>
            </w:r>
            <w:r w:rsidRPr="00B53228">
              <w:rPr>
                <w:rFonts w:ascii="Times New Roman" w:hAnsi="Times New Roman"/>
                <w:sz w:val="22"/>
              </w:rPr>
              <w:t>in Límite), Osvaldo Jordán.</w:t>
            </w:r>
          </w:p>
        </w:tc>
      </w:tr>
      <w:tr w:rsidR="00630BDE" w:rsidRPr="00AB4E98" w14:paraId="49168D82" w14:textId="77777777" w:rsidTr="00EC444F">
        <w:trPr>
          <w:trHeight w:val="368"/>
          <w:jc w:val="center"/>
        </w:trPr>
        <w:tc>
          <w:tcPr>
            <w:tcW w:w="2802" w:type="dxa"/>
            <w:shd w:val="clear" w:color="auto" w:fill="D9D9D9" w:themeFill="background1" w:themeFillShade="D9"/>
            <w:vAlign w:val="center"/>
          </w:tcPr>
          <w:p w14:paraId="2901D6D3" w14:textId="77777777" w:rsidR="00630BDE" w:rsidRDefault="00630BDE"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469B263B" w14:textId="2C5BC5A8" w:rsidR="00630BDE" w:rsidRDefault="00630BDE" w:rsidP="00B53228">
            <w:pPr>
              <w:rPr>
                <w:rFonts w:ascii="Times New Roman" w:hAnsi="Times New Roman" w:cs="Times New Roman"/>
                <w:iCs/>
                <w:color w:val="000000"/>
                <w:sz w:val="22"/>
                <w:szCs w:val="22"/>
              </w:rPr>
            </w:pPr>
          </w:p>
        </w:tc>
      </w:tr>
    </w:tbl>
    <w:p w14:paraId="73436F23" w14:textId="791B6D80" w:rsidR="00EC444F" w:rsidRDefault="00EC444F"/>
    <w:p w14:paraId="2C44B1FA" w14:textId="77777777" w:rsidR="00EC444F" w:rsidRDefault="00EC444F">
      <w:r>
        <w:br w:type="page"/>
      </w:r>
    </w:p>
    <w:tbl>
      <w:tblPr>
        <w:tblStyle w:val="Tablaconcuadrcula"/>
        <w:tblW w:w="9606" w:type="dxa"/>
        <w:jc w:val="center"/>
        <w:tblLayout w:type="fixed"/>
        <w:tblLook w:val="04A0" w:firstRow="1" w:lastRow="0" w:firstColumn="1" w:lastColumn="0" w:noHBand="0" w:noVBand="1"/>
      </w:tblPr>
      <w:tblGrid>
        <w:gridCol w:w="2802"/>
        <w:gridCol w:w="708"/>
        <w:gridCol w:w="855"/>
        <w:gridCol w:w="846"/>
        <w:gridCol w:w="717"/>
        <w:gridCol w:w="1126"/>
        <w:gridCol w:w="437"/>
        <w:gridCol w:w="2115"/>
      </w:tblGrid>
      <w:tr w:rsidR="00E42453" w:rsidRPr="00AB4E98" w14:paraId="4E4F1FDF" w14:textId="77777777" w:rsidTr="00EC444F">
        <w:trPr>
          <w:trHeight w:val="637"/>
          <w:jc w:val="center"/>
        </w:trPr>
        <w:tc>
          <w:tcPr>
            <w:tcW w:w="9606" w:type="dxa"/>
            <w:gridSpan w:val="8"/>
            <w:shd w:val="clear" w:color="auto" w:fill="000000" w:themeFill="text1"/>
            <w:vAlign w:val="center"/>
          </w:tcPr>
          <w:p w14:paraId="1690DBDB" w14:textId="02ED58E3" w:rsidR="00E42453" w:rsidRPr="001235AF" w:rsidRDefault="00E42453" w:rsidP="00115223">
            <w:pPr>
              <w:jc w:val="center"/>
              <w:rPr>
                <w:rFonts w:ascii="Times New Roman" w:hAnsi="Times New Roman" w:cs="Times New Roman"/>
                <w:sz w:val="22"/>
              </w:rPr>
            </w:pPr>
            <w:r w:rsidRPr="001235AF">
              <w:rPr>
                <w:rFonts w:ascii="Times New Roman" w:hAnsi="Times New Roman"/>
                <w:sz w:val="22"/>
              </w:rPr>
              <w:lastRenderedPageBreak/>
              <w:t xml:space="preserve">Compromiso No. 4 - </w:t>
            </w:r>
            <w:r w:rsidRPr="001235AF">
              <w:rPr>
                <w:rFonts w:ascii="Times New Roman" w:hAnsi="Times New Roman"/>
                <w:b/>
                <w:sz w:val="22"/>
              </w:rPr>
              <w:t>Publicación detallada de la utilización de recursos del financiamiento público para partidos políti</w:t>
            </w:r>
            <w:r w:rsidR="001235AF" w:rsidRPr="001235AF">
              <w:rPr>
                <w:rFonts w:ascii="Times New Roman" w:hAnsi="Times New Roman"/>
                <w:b/>
                <w:sz w:val="22"/>
              </w:rPr>
              <w:t>cos y candidatos independientes</w:t>
            </w:r>
          </w:p>
        </w:tc>
      </w:tr>
      <w:tr w:rsidR="00E42453" w:rsidRPr="00AB4E98" w14:paraId="62E247AA" w14:textId="77777777" w:rsidTr="00EC444F">
        <w:trPr>
          <w:trHeight w:val="405"/>
          <w:jc w:val="center"/>
        </w:trPr>
        <w:tc>
          <w:tcPr>
            <w:tcW w:w="9606" w:type="dxa"/>
            <w:gridSpan w:val="8"/>
            <w:vAlign w:val="center"/>
          </w:tcPr>
          <w:p w14:paraId="4C869A82" w14:textId="521EE983" w:rsidR="00E42453" w:rsidRPr="00DB708B" w:rsidRDefault="00D4186B" w:rsidP="001235AF">
            <w:pPr>
              <w:jc w:val="center"/>
              <w:rPr>
                <w:rFonts w:ascii="Times New Roman" w:hAnsi="Times New Roman" w:cs="Times New Roman"/>
                <w:sz w:val="22"/>
              </w:rPr>
            </w:pPr>
            <w:r w:rsidRPr="00D4186B">
              <w:rPr>
                <w:rFonts w:ascii="Times New Roman" w:hAnsi="Times New Roman" w:cs="Times New Roman"/>
                <w:sz w:val="22"/>
              </w:rPr>
              <w:t>Julio 2015 –</w:t>
            </w:r>
            <w:r w:rsidR="001235AF">
              <w:rPr>
                <w:rFonts w:ascii="Times New Roman" w:hAnsi="Times New Roman" w:cs="Times New Roman"/>
                <w:sz w:val="22"/>
              </w:rPr>
              <w:t xml:space="preserve"> </w:t>
            </w:r>
            <w:r w:rsidRPr="00D4186B">
              <w:rPr>
                <w:rFonts w:ascii="Times New Roman" w:hAnsi="Times New Roman" w:cs="Times New Roman"/>
                <w:sz w:val="22"/>
              </w:rPr>
              <w:t>Octubre 2016</w:t>
            </w:r>
          </w:p>
        </w:tc>
      </w:tr>
      <w:tr w:rsidR="00E42453" w:rsidRPr="00AB4E98" w14:paraId="0583688F" w14:textId="77777777" w:rsidTr="00EC444F">
        <w:trPr>
          <w:jc w:val="center"/>
        </w:trPr>
        <w:tc>
          <w:tcPr>
            <w:tcW w:w="2802" w:type="dxa"/>
            <w:shd w:val="clear" w:color="auto" w:fill="D9D9D9" w:themeFill="background1" w:themeFillShade="D9"/>
            <w:vAlign w:val="center"/>
          </w:tcPr>
          <w:p w14:paraId="1DE427D1" w14:textId="77777777" w:rsidR="00E42453" w:rsidRPr="00DB708B" w:rsidRDefault="00E42453" w:rsidP="00E42453">
            <w:pPr>
              <w:jc w:val="center"/>
              <w:rPr>
                <w:rFonts w:ascii="Times New Roman" w:hAnsi="Times New Roman" w:cs="Times New Roman"/>
                <w:sz w:val="22"/>
              </w:rPr>
            </w:pPr>
            <w:r w:rsidRPr="00DB708B">
              <w:rPr>
                <w:rFonts w:ascii="Times New Roman" w:hAnsi="Times New Roman" w:cs="Times New Roman"/>
                <w:sz w:val="22"/>
              </w:rPr>
              <w:t>Institución responsable de la implementación</w:t>
            </w:r>
          </w:p>
        </w:tc>
        <w:tc>
          <w:tcPr>
            <w:tcW w:w="6804" w:type="dxa"/>
            <w:gridSpan w:val="7"/>
            <w:vAlign w:val="center"/>
          </w:tcPr>
          <w:p w14:paraId="54D83559" w14:textId="5052AA72" w:rsidR="00E42453" w:rsidRPr="00DB708B" w:rsidRDefault="00115223" w:rsidP="00115223">
            <w:pPr>
              <w:jc w:val="both"/>
              <w:rPr>
                <w:rFonts w:ascii="Times New Roman" w:hAnsi="Times New Roman" w:cs="Times New Roman"/>
                <w:sz w:val="22"/>
              </w:rPr>
            </w:pPr>
            <w:r>
              <w:rPr>
                <w:rFonts w:ascii="Times New Roman" w:hAnsi="Times New Roman"/>
                <w:sz w:val="22"/>
              </w:rPr>
              <w:t>Tribunal Electoral</w:t>
            </w:r>
          </w:p>
        </w:tc>
      </w:tr>
      <w:tr w:rsidR="00E42453" w:rsidRPr="00AB4E98" w14:paraId="76C852FE" w14:textId="77777777" w:rsidTr="00EC444F">
        <w:trPr>
          <w:trHeight w:val="377"/>
          <w:jc w:val="center"/>
        </w:trPr>
        <w:tc>
          <w:tcPr>
            <w:tcW w:w="9606" w:type="dxa"/>
            <w:gridSpan w:val="8"/>
            <w:shd w:val="clear" w:color="auto" w:fill="D9D9D9" w:themeFill="background1" w:themeFillShade="D9"/>
            <w:vAlign w:val="center"/>
          </w:tcPr>
          <w:p w14:paraId="1D4EE588" w14:textId="77777777" w:rsidR="00E42453" w:rsidRPr="00D8204C" w:rsidRDefault="00E42453" w:rsidP="00E42453">
            <w:pPr>
              <w:jc w:val="center"/>
              <w:rPr>
                <w:rFonts w:ascii="Times New Roman" w:hAnsi="Times New Roman" w:cs="Times New Roman"/>
                <w:b/>
                <w:sz w:val="22"/>
              </w:rPr>
            </w:pPr>
            <w:r w:rsidRPr="00D8204C">
              <w:rPr>
                <w:rFonts w:ascii="Times New Roman" w:hAnsi="Times New Roman" w:cs="Times New Roman"/>
                <w:b/>
                <w:sz w:val="22"/>
              </w:rPr>
              <w:t>Descripción del compromiso</w:t>
            </w:r>
          </w:p>
        </w:tc>
      </w:tr>
      <w:tr w:rsidR="00E42453" w:rsidRPr="00AB4E98" w14:paraId="1122DC72" w14:textId="77777777" w:rsidTr="00EC444F">
        <w:trPr>
          <w:jc w:val="center"/>
        </w:trPr>
        <w:tc>
          <w:tcPr>
            <w:tcW w:w="2802" w:type="dxa"/>
            <w:shd w:val="clear" w:color="auto" w:fill="D9D9D9" w:themeFill="background1" w:themeFillShade="D9"/>
            <w:vAlign w:val="center"/>
          </w:tcPr>
          <w:p w14:paraId="7E24CA23" w14:textId="77777777" w:rsidR="00E42453" w:rsidRPr="00DB708B" w:rsidRDefault="00E42453"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¿Cuál es la problemática que el compromiso aborda?</w:t>
            </w:r>
          </w:p>
        </w:tc>
        <w:tc>
          <w:tcPr>
            <w:tcW w:w="6804" w:type="dxa"/>
            <w:gridSpan w:val="7"/>
          </w:tcPr>
          <w:p w14:paraId="646BA842" w14:textId="7FF2464B" w:rsidR="00E42453" w:rsidRPr="00EC4D43" w:rsidRDefault="00E42453" w:rsidP="00E42453">
            <w:pPr>
              <w:jc w:val="both"/>
              <w:rPr>
                <w:rFonts w:ascii="Times New Roman" w:hAnsi="Times New Roman" w:cs="Times New Roman"/>
                <w:sz w:val="22"/>
              </w:rPr>
            </w:pPr>
            <w:r w:rsidRPr="00EC4D43">
              <w:rPr>
                <w:rFonts w:ascii="Times New Roman" w:hAnsi="Times New Roman"/>
                <w:sz w:val="22"/>
              </w:rPr>
              <w:t>Falta de información detallada de la forma de utilización de los recursos públicos asignados a los partidos políticos y a los candidatos independientes.</w:t>
            </w:r>
          </w:p>
        </w:tc>
      </w:tr>
      <w:tr w:rsidR="00E42453" w:rsidRPr="00AB4E98" w14:paraId="11AFFDEC" w14:textId="77777777" w:rsidTr="00EC444F">
        <w:trPr>
          <w:jc w:val="center"/>
        </w:trPr>
        <w:tc>
          <w:tcPr>
            <w:tcW w:w="2802" w:type="dxa"/>
            <w:shd w:val="clear" w:color="auto" w:fill="D9D9D9" w:themeFill="background1" w:themeFillShade="D9"/>
            <w:vAlign w:val="center"/>
          </w:tcPr>
          <w:p w14:paraId="016FCD8C" w14:textId="77777777" w:rsidR="00E42453" w:rsidRPr="00AB4E98" w:rsidRDefault="00E42453" w:rsidP="001235AF">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el compromiso?</w:t>
            </w:r>
          </w:p>
        </w:tc>
        <w:tc>
          <w:tcPr>
            <w:tcW w:w="6804" w:type="dxa"/>
            <w:gridSpan w:val="7"/>
          </w:tcPr>
          <w:p w14:paraId="392D15F4" w14:textId="61707D34" w:rsidR="00E42453" w:rsidRPr="00EC4D43" w:rsidRDefault="00E42453" w:rsidP="00E42453">
            <w:pPr>
              <w:jc w:val="both"/>
              <w:rPr>
                <w:rFonts w:ascii="Times New Roman" w:hAnsi="Times New Roman" w:cs="Times New Roman"/>
                <w:sz w:val="22"/>
              </w:rPr>
            </w:pPr>
            <w:r w:rsidRPr="00EC4D43">
              <w:rPr>
                <w:rFonts w:ascii="Times New Roman" w:hAnsi="Times New Roman"/>
                <w:sz w:val="22"/>
              </w:rPr>
              <w:t>Establecer un mecanismo de publicación de forma detallada que refleje la utilización del financiamiento público a los partidos políticos y candidatos independientes, seis (6) meses después del cierre del proceso electoral.</w:t>
            </w:r>
          </w:p>
        </w:tc>
      </w:tr>
      <w:tr w:rsidR="00E42453" w:rsidRPr="00AB4E98" w14:paraId="05172194" w14:textId="77777777" w:rsidTr="00EC444F">
        <w:trPr>
          <w:trHeight w:val="786"/>
          <w:jc w:val="center"/>
        </w:trPr>
        <w:tc>
          <w:tcPr>
            <w:tcW w:w="2802" w:type="dxa"/>
            <w:shd w:val="clear" w:color="auto" w:fill="D9D9D9" w:themeFill="background1" w:themeFillShade="D9"/>
            <w:vAlign w:val="center"/>
          </w:tcPr>
          <w:p w14:paraId="27AD023B" w14:textId="77777777" w:rsidR="00E42453" w:rsidRPr="00DB708B" w:rsidRDefault="00E42453"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¿Cómo contribuirá a resolver la problemática?</w:t>
            </w:r>
          </w:p>
        </w:tc>
        <w:tc>
          <w:tcPr>
            <w:tcW w:w="6804" w:type="dxa"/>
            <w:gridSpan w:val="7"/>
          </w:tcPr>
          <w:p w14:paraId="333B4D74" w14:textId="67CBCE4D" w:rsidR="00E42453" w:rsidRPr="00EC4D43" w:rsidRDefault="00E42453" w:rsidP="00E42453">
            <w:pPr>
              <w:jc w:val="both"/>
              <w:rPr>
                <w:rFonts w:ascii="Times New Roman" w:hAnsi="Times New Roman" w:cs="Times New Roman"/>
                <w:sz w:val="22"/>
              </w:rPr>
            </w:pPr>
            <w:r w:rsidRPr="00EC4D43">
              <w:rPr>
                <w:rFonts w:ascii="Times New Roman" w:hAnsi="Times New Roman"/>
                <w:sz w:val="22"/>
              </w:rPr>
              <w:t>Publicar de forma detallada el uso de fondos procedentes del financiamiento público asignados a los partidos políticos y a los candidatos independientes.</w:t>
            </w:r>
          </w:p>
        </w:tc>
      </w:tr>
      <w:tr w:rsidR="00E42453" w:rsidRPr="00AB4E98" w14:paraId="29B137FD" w14:textId="77777777" w:rsidTr="00EC444F">
        <w:trPr>
          <w:jc w:val="center"/>
        </w:trPr>
        <w:tc>
          <w:tcPr>
            <w:tcW w:w="2802" w:type="dxa"/>
            <w:shd w:val="clear" w:color="auto" w:fill="D9D9D9" w:themeFill="background1" w:themeFillShade="D9"/>
            <w:vAlign w:val="center"/>
          </w:tcPr>
          <w:p w14:paraId="636FD459" w14:textId="77777777" w:rsidR="00E42453" w:rsidRPr="00DB708B" w:rsidRDefault="00E42453"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¿Por qué es relevante a los valores de OGP?</w:t>
            </w:r>
          </w:p>
        </w:tc>
        <w:tc>
          <w:tcPr>
            <w:tcW w:w="6804" w:type="dxa"/>
            <w:gridSpan w:val="7"/>
          </w:tcPr>
          <w:p w14:paraId="54325344" w14:textId="0D7F8A65" w:rsidR="00E42453" w:rsidRPr="00EC4D43" w:rsidRDefault="00E42453" w:rsidP="00E42453">
            <w:pPr>
              <w:jc w:val="both"/>
              <w:rPr>
                <w:rFonts w:ascii="Times New Roman" w:hAnsi="Times New Roman" w:cs="Times New Roman"/>
                <w:sz w:val="22"/>
              </w:rPr>
            </w:pPr>
            <w:r w:rsidRPr="00EC4D43">
              <w:rPr>
                <w:rFonts w:ascii="Times New Roman" w:hAnsi="Times New Roman"/>
                <w:sz w:val="22"/>
              </w:rPr>
              <w:t>Permite reflejar la utilización de fondos públicos de manera detallada en la gestión de los partidos políticos y candidatos independientes, fortaleciendo los valores de transparencia y rendición de cuentas.</w:t>
            </w:r>
          </w:p>
        </w:tc>
      </w:tr>
      <w:tr w:rsidR="00E42453" w:rsidRPr="00AB4E98" w14:paraId="0A8BBCC2" w14:textId="77777777" w:rsidTr="00EC444F">
        <w:trPr>
          <w:trHeight w:val="483"/>
          <w:jc w:val="center"/>
        </w:trPr>
        <w:tc>
          <w:tcPr>
            <w:tcW w:w="2802" w:type="dxa"/>
            <w:shd w:val="clear" w:color="auto" w:fill="D9D9D9" w:themeFill="background1" w:themeFillShade="D9"/>
            <w:vAlign w:val="center"/>
          </w:tcPr>
          <w:p w14:paraId="0EBDA80D" w14:textId="77777777" w:rsidR="00E42453" w:rsidRPr="00DB708B" w:rsidRDefault="00E42453" w:rsidP="00E42453">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Información adicional</w:t>
            </w:r>
          </w:p>
        </w:tc>
        <w:tc>
          <w:tcPr>
            <w:tcW w:w="6804" w:type="dxa"/>
            <w:gridSpan w:val="7"/>
            <w:vAlign w:val="center"/>
          </w:tcPr>
          <w:p w14:paraId="1CE4A49C" w14:textId="42D5F961" w:rsidR="00E42453" w:rsidRDefault="00E42453" w:rsidP="00EC444F">
            <w:pPr>
              <w:jc w:val="both"/>
              <w:rPr>
                <w:rFonts w:ascii="Times New Roman" w:hAnsi="Times New Roman" w:cs="Times New Roman"/>
                <w:iCs/>
                <w:color w:val="000000"/>
                <w:sz w:val="22"/>
                <w:szCs w:val="22"/>
              </w:rPr>
            </w:pPr>
          </w:p>
        </w:tc>
      </w:tr>
      <w:tr w:rsidR="00E42453" w:rsidRPr="00AB4E98" w14:paraId="071DBE70" w14:textId="77777777" w:rsidTr="00EC444F">
        <w:trPr>
          <w:trHeight w:val="115"/>
          <w:jc w:val="center"/>
        </w:trPr>
        <w:tc>
          <w:tcPr>
            <w:tcW w:w="2802" w:type="dxa"/>
            <w:vMerge w:val="restart"/>
            <w:shd w:val="clear" w:color="auto" w:fill="D9D9D9" w:themeFill="background1" w:themeFillShade="D9"/>
            <w:vAlign w:val="center"/>
          </w:tcPr>
          <w:p w14:paraId="2DD507EA" w14:textId="77777777" w:rsidR="00E42453" w:rsidRDefault="00E42453" w:rsidP="00E42453">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609D60A4" w14:textId="77777777" w:rsidR="00E42453" w:rsidRDefault="00E42453"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10915C1B" w14:textId="77777777" w:rsidR="00E42453" w:rsidRDefault="00E42453"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33873A32" w14:textId="77777777" w:rsidR="00E42453" w:rsidRDefault="00E42453"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c>
          <w:tcPr>
            <w:tcW w:w="2115" w:type="dxa"/>
            <w:shd w:val="clear" w:color="auto" w:fill="D9D9D9" w:themeFill="background1" w:themeFillShade="D9"/>
            <w:vAlign w:val="center"/>
          </w:tcPr>
          <w:p w14:paraId="65D06774" w14:textId="77777777" w:rsidR="00E42453" w:rsidRDefault="00E42453"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E42453" w:rsidRPr="00AB4E98" w14:paraId="362A371A" w14:textId="77777777" w:rsidTr="00EC444F">
        <w:trPr>
          <w:trHeight w:val="533"/>
          <w:jc w:val="center"/>
        </w:trPr>
        <w:tc>
          <w:tcPr>
            <w:tcW w:w="2802" w:type="dxa"/>
            <w:vMerge/>
            <w:shd w:val="clear" w:color="auto" w:fill="D9D9D9" w:themeFill="background1" w:themeFillShade="D9"/>
          </w:tcPr>
          <w:p w14:paraId="1B1F7461" w14:textId="77777777" w:rsidR="00E42453" w:rsidRDefault="00E42453" w:rsidP="00E42453">
            <w:pPr>
              <w:jc w:val="center"/>
              <w:rPr>
                <w:rFonts w:ascii="Times New Roman" w:hAnsi="Times New Roman" w:cs="Times New Roman"/>
                <w:color w:val="000000"/>
                <w:sz w:val="22"/>
                <w:szCs w:val="22"/>
                <w:shd w:val="clear" w:color="auto" w:fill="D9D9D9"/>
              </w:rPr>
            </w:pPr>
          </w:p>
        </w:tc>
        <w:tc>
          <w:tcPr>
            <w:tcW w:w="1563" w:type="dxa"/>
            <w:gridSpan w:val="2"/>
            <w:vAlign w:val="center"/>
          </w:tcPr>
          <w:p w14:paraId="20C06EBA" w14:textId="77777777" w:rsidR="00E42453" w:rsidRDefault="00E42453" w:rsidP="00E42453">
            <w:pPr>
              <w:jc w:val="center"/>
              <w:rPr>
                <w:rFonts w:ascii="Times New Roman" w:hAnsi="Times New Roman" w:cs="Times New Roman"/>
                <w:iCs/>
                <w:color w:val="000000"/>
                <w:sz w:val="22"/>
                <w:szCs w:val="22"/>
              </w:rPr>
            </w:pPr>
          </w:p>
        </w:tc>
        <w:tc>
          <w:tcPr>
            <w:tcW w:w="1563" w:type="dxa"/>
            <w:gridSpan w:val="2"/>
            <w:vAlign w:val="center"/>
          </w:tcPr>
          <w:p w14:paraId="1164A5F9" w14:textId="77777777" w:rsidR="00E42453" w:rsidRDefault="00E42453" w:rsidP="00E42453">
            <w:pPr>
              <w:jc w:val="center"/>
              <w:rPr>
                <w:rFonts w:ascii="Times New Roman" w:hAnsi="Times New Roman" w:cs="Times New Roman"/>
                <w:iCs/>
                <w:color w:val="000000"/>
                <w:sz w:val="22"/>
                <w:szCs w:val="22"/>
              </w:rPr>
            </w:pPr>
          </w:p>
        </w:tc>
        <w:tc>
          <w:tcPr>
            <w:tcW w:w="1563" w:type="dxa"/>
            <w:gridSpan w:val="2"/>
            <w:vAlign w:val="center"/>
          </w:tcPr>
          <w:p w14:paraId="5D3FF11C" w14:textId="4EDC1699" w:rsidR="00E42453" w:rsidRDefault="00EC4D43"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c>
          <w:tcPr>
            <w:tcW w:w="2115" w:type="dxa"/>
            <w:vAlign w:val="center"/>
          </w:tcPr>
          <w:p w14:paraId="7911AD17" w14:textId="77777777" w:rsidR="00E42453" w:rsidRDefault="00E42453" w:rsidP="00E42453">
            <w:pPr>
              <w:jc w:val="center"/>
              <w:rPr>
                <w:rFonts w:ascii="Times New Roman" w:hAnsi="Times New Roman" w:cs="Times New Roman"/>
                <w:iCs/>
                <w:color w:val="000000"/>
                <w:sz w:val="22"/>
                <w:szCs w:val="22"/>
              </w:rPr>
            </w:pPr>
          </w:p>
        </w:tc>
      </w:tr>
      <w:tr w:rsidR="00E42453" w:rsidRPr="00AB4E98" w14:paraId="4310B9D2" w14:textId="77777777" w:rsidTr="00EC444F">
        <w:trPr>
          <w:trHeight w:val="533"/>
          <w:jc w:val="center"/>
        </w:trPr>
        <w:tc>
          <w:tcPr>
            <w:tcW w:w="2802" w:type="dxa"/>
            <w:shd w:val="clear" w:color="auto" w:fill="D9D9D9" w:themeFill="background1" w:themeFillShade="D9"/>
            <w:vAlign w:val="center"/>
          </w:tcPr>
          <w:p w14:paraId="0C90C215" w14:textId="77777777" w:rsidR="00E42453" w:rsidRDefault="00E42453"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tcPr>
          <w:p w14:paraId="2B79A1F5" w14:textId="45968AE0" w:rsidR="00EC4D43" w:rsidRPr="00EC4D43" w:rsidRDefault="00EC444F" w:rsidP="00EC4D43">
            <w:pPr>
              <w:jc w:val="both"/>
              <w:rPr>
                <w:rFonts w:ascii="Times New Roman" w:hAnsi="Times New Roman" w:cs="Times New Roman"/>
                <w:sz w:val="22"/>
              </w:rPr>
            </w:pPr>
            <w:r>
              <w:rPr>
                <w:rFonts w:ascii="Times New Roman" w:hAnsi="Times New Roman" w:cs="Times New Roman"/>
                <w:sz w:val="22"/>
              </w:rPr>
              <w:t xml:space="preserve">- </w:t>
            </w:r>
            <w:r w:rsidR="00EC4D43" w:rsidRPr="00EC4D43">
              <w:rPr>
                <w:rFonts w:ascii="Times New Roman" w:hAnsi="Times New Roman" w:cs="Times New Roman"/>
                <w:sz w:val="22"/>
              </w:rPr>
              <w:t>Se facilitó la búsqueda del enlace de financiamiento público para partidos políticos e independientes dentro de la página Web del Tribunal Electoral. Actualmente esta información se encuentra en su página de inicio.</w:t>
            </w:r>
            <w:r w:rsidR="002F365E">
              <w:rPr>
                <w:rStyle w:val="Refdenotaalpie"/>
                <w:rFonts w:ascii="Times New Roman" w:hAnsi="Times New Roman" w:cs="Times New Roman"/>
                <w:sz w:val="22"/>
              </w:rPr>
              <w:footnoteReference w:id="15"/>
            </w:r>
            <w:r w:rsidR="00EC4D43" w:rsidRPr="00EC4D43">
              <w:rPr>
                <w:rFonts w:ascii="Times New Roman" w:hAnsi="Times New Roman" w:cs="Times New Roman"/>
                <w:sz w:val="22"/>
              </w:rPr>
              <w:t xml:space="preserve"> Durante las consultas públicas realizadas para evaluar el cumplimiento del plan de acción a medio término, las organizaciones de la sociedad civil pudieron observar este enlace y accedieron al mismo.</w:t>
            </w:r>
          </w:p>
          <w:p w14:paraId="52AD7CF1" w14:textId="3B5A984E" w:rsidR="00E42453" w:rsidRDefault="00EC444F" w:rsidP="00A47E00">
            <w:pPr>
              <w:jc w:val="both"/>
              <w:rPr>
                <w:rFonts w:ascii="Times New Roman" w:hAnsi="Times New Roman" w:cs="Times New Roman"/>
                <w:sz w:val="22"/>
              </w:rPr>
            </w:pPr>
            <w:r>
              <w:rPr>
                <w:rFonts w:ascii="Times New Roman" w:hAnsi="Times New Roman" w:cs="Times New Roman"/>
                <w:sz w:val="22"/>
              </w:rPr>
              <w:t xml:space="preserve">- </w:t>
            </w:r>
            <w:r w:rsidR="00EC4D43" w:rsidRPr="00EC4D43">
              <w:rPr>
                <w:rFonts w:ascii="Times New Roman" w:hAnsi="Times New Roman" w:cs="Times New Roman"/>
                <w:sz w:val="22"/>
              </w:rPr>
              <w:t>Se está trabajando en el desarrollo final del sistema de transparencia, el cual está próximo a implementarse.</w:t>
            </w:r>
            <w:r w:rsidR="00A47E00">
              <w:rPr>
                <w:rFonts w:ascii="Times New Roman" w:hAnsi="Times New Roman" w:cs="Times New Roman"/>
                <w:sz w:val="22"/>
              </w:rPr>
              <w:t xml:space="preserve"> </w:t>
            </w:r>
            <w:r w:rsidR="00EC4D43" w:rsidRPr="00EC4D43">
              <w:rPr>
                <w:rFonts w:ascii="Times New Roman" w:hAnsi="Times New Roman" w:cs="Times New Roman"/>
                <w:sz w:val="22"/>
              </w:rPr>
              <w:t>Se celebró reunión en el Tribunal Electoral, en la cual las organizaciones de la sociedad civil pudieron observar y realizar sugerencias sobre el mismo.</w:t>
            </w:r>
          </w:p>
          <w:p w14:paraId="287246BE" w14:textId="0A7C50BD" w:rsidR="00EC444F" w:rsidRPr="00EC4D43" w:rsidRDefault="00EC444F" w:rsidP="00A47E00">
            <w:pPr>
              <w:jc w:val="both"/>
              <w:rPr>
                <w:rFonts w:ascii="Times New Roman" w:hAnsi="Times New Roman" w:cs="Times New Roman"/>
                <w:iCs/>
                <w:color w:val="000000"/>
                <w:sz w:val="22"/>
                <w:szCs w:val="22"/>
              </w:rPr>
            </w:pPr>
            <w:r>
              <w:rPr>
                <w:rFonts w:ascii="Times New Roman" w:hAnsi="Times New Roman" w:cs="Times New Roman"/>
                <w:sz w:val="22"/>
              </w:rPr>
              <w:t>- La unificación de los decretos y sus modificaciones se encuentran contemplados en las reformas electorales que actualmente están siendo revisadas por los Magistrados del Tribunal Electoral.</w:t>
            </w:r>
          </w:p>
        </w:tc>
      </w:tr>
      <w:tr w:rsidR="00E42453" w:rsidRPr="00AB4E98" w14:paraId="584F34EE" w14:textId="77777777" w:rsidTr="00EC444F">
        <w:trPr>
          <w:trHeight w:val="70"/>
          <w:jc w:val="center"/>
        </w:trPr>
        <w:tc>
          <w:tcPr>
            <w:tcW w:w="2802" w:type="dxa"/>
            <w:shd w:val="clear" w:color="auto" w:fill="D9D9D9" w:themeFill="background1" w:themeFillShade="D9"/>
            <w:vAlign w:val="center"/>
          </w:tcPr>
          <w:p w14:paraId="73B57C1C" w14:textId="77777777" w:rsidR="00E42453" w:rsidRDefault="00E42453"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Siguientes pasos</w:t>
            </w:r>
          </w:p>
        </w:tc>
        <w:tc>
          <w:tcPr>
            <w:tcW w:w="6804" w:type="dxa"/>
            <w:gridSpan w:val="7"/>
            <w:shd w:val="clear" w:color="auto" w:fill="FFFFFF" w:themeFill="background1"/>
            <w:vAlign w:val="center"/>
          </w:tcPr>
          <w:p w14:paraId="1F583F4C" w14:textId="7A437851" w:rsidR="00DA2D29" w:rsidRPr="00DA2D29" w:rsidRDefault="00EC444F" w:rsidP="001235AF">
            <w:pPr>
              <w:jc w:val="both"/>
              <w:rPr>
                <w:rFonts w:ascii="Times New Roman" w:hAnsi="Times New Roman" w:cs="Times New Roman"/>
                <w:sz w:val="22"/>
              </w:rPr>
            </w:pPr>
            <w:r>
              <w:rPr>
                <w:rFonts w:ascii="Times New Roman" w:hAnsi="Times New Roman" w:cs="Times New Roman"/>
                <w:sz w:val="22"/>
              </w:rPr>
              <w:t xml:space="preserve">- </w:t>
            </w:r>
            <w:r w:rsidR="00DA2D29" w:rsidRPr="00DA2D29">
              <w:rPr>
                <w:rFonts w:ascii="Times New Roman" w:hAnsi="Times New Roman" w:cs="Times New Roman"/>
                <w:sz w:val="22"/>
              </w:rPr>
              <w:t>Lanzamiento del portal de consulta ciudadana.</w:t>
            </w:r>
          </w:p>
          <w:p w14:paraId="146741AD" w14:textId="142C158D" w:rsidR="00E42453" w:rsidRDefault="00EC444F" w:rsidP="001235AF">
            <w:pPr>
              <w:jc w:val="both"/>
              <w:rPr>
                <w:rFonts w:ascii="Times New Roman" w:hAnsi="Times New Roman" w:cs="Times New Roman"/>
                <w:iCs/>
                <w:color w:val="000000"/>
                <w:sz w:val="22"/>
                <w:szCs w:val="22"/>
              </w:rPr>
            </w:pPr>
            <w:r>
              <w:rPr>
                <w:rFonts w:ascii="Times New Roman" w:hAnsi="Times New Roman" w:cs="Times New Roman"/>
                <w:sz w:val="22"/>
              </w:rPr>
              <w:t>- Aprobación de las reformas electorales</w:t>
            </w:r>
          </w:p>
        </w:tc>
      </w:tr>
      <w:tr w:rsidR="00E42453" w:rsidRPr="00AB4E98" w14:paraId="52B3D337" w14:textId="77777777" w:rsidTr="00EC444F">
        <w:trPr>
          <w:trHeight w:val="347"/>
          <w:jc w:val="center"/>
        </w:trPr>
        <w:tc>
          <w:tcPr>
            <w:tcW w:w="3510" w:type="dxa"/>
            <w:gridSpan w:val="2"/>
            <w:shd w:val="clear" w:color="auto" w:fill="D9D9D9" w:themeFill="background1" w:themeFillShade="D9"/>
            <w:vAlign w:val="center"/>
          </w:tcPr>
          <w:p w14:paraId="71AE794E" w14:textId="77777777" w:rsidR="00E42453" w:rsidRDefault="00E42453"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4D70A649" w14:textId="77777777" w:rsidR="00E42453" w:rsidRDefault="00E42453"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75A82F95" w14:textId="77777777" w:rsidR="00E42453" w:rsidRDefault="00E42453"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50366B01" w14:textId="77777777" w:rsidR="00E42453" w:rsidRDefault="00E42453"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EC4D43" w:rsidRPr="00AB4E98" w14:paraId="2F39F71E" w14:textId="77777777" w:rsidTr="00EC444F">
        <w:trPr>
          <w:trHeight w:val="617"/>
          <w:jc w:val="center"/>
        </w:trPr>
        <w:tc>
          <w:tcPr>
            <w:tcW w:w="3510" w:type="dxa"/>
            <w:gridSpan w:val="2"/>
            <w:shd w:val="clear" w:color="auto" w:fill="FFFFFF" w:themeFill="background1"/>
            <w:vAlign w:val="center"/>
          </w:tcPr>
          <w:p w14:paraId="57BAB441" w14:textId="678E32A1" w:rsidR="00EC4D43" w:rsidRPr="00DA2D29" w:rsidRDefault="00EC4D43" w:rsidP="001235AF">
            <w:pPr>
              <w:jc w:val="both"/>
              <w:rPr>
                <w:rFonts w:ascii="Times New Roman" w:hAnsi="Times New Roman" w:cs="Times New Roman"/>
                <w:iCs/>
                <w:color w:val="000000"/>
                <w:sz w:val="22"/>
                <w:szCs w:val="22"/>
              </w:rPr>
            </w:pPr>
            <w:r w:rsidRPr="00DA2D29">
              <w:rPr>
                <w:rFonts w:ascii="Times New Roman" w:hAnsi="Times New Roman"/>
                <w:sz w:val="22"/>
              </w:rPr>
              <w:t>1. Implementación del nuevo sistema de transparencia.</w:t>
            </w:r>
          </w:p>
        </w:tc>
        <w:tc>
          <w:tcPr>
            <w:tcW w:w="1701" w:type="dxa"/>
            <w:gridSpan w:val="2"/>
            <w:shd w:val="clear" w:color="auto" w:fill="FFFFFF" w:themeFill="background1"/>
            <w:vAlign w:val="center"/>
          </w:tcPr>
          <w:p w14:paraId="30A20232" w14:textId="6796475E" w:rsidR="00EC4D43" w:rsidRPr="00DA2D29" w:rsidRDefault="00EC4D43" w:rsidP="00E42453">
            <w:pPr>
              <w:jc w:val="center"/>
              <w:rPr>
                <w:rFonts w:ascii="Times New Roman" w:hAnsi="Times New Roman" w:cs="Times New Roman"/>
                <w:iCs/>
                <w:color w:val="000000"/>
                <w:sz w:val="22"/>
                <w:szCs w:val="22"/>
              </w:rPr>
            </w:pPr>
            <w:r w:rsidRPr="00DA2D29">
              <w:rPr>
                <w:rFonts w:ascii="Times New Roman" w:hAnsi="Times New Roman"/>
                <w:sz w:val="22"/>
              </w:rPr>
              <w:t>Julio 2015</w:t>
            </w:r>
          </w:p>
        </w:tc>
        <w:tc>
          <w:tcPr>
            <w:tcW w:w="1843" w:type="dxa"/>
            <w:gridSpan w:val="2"/>
            <w:shd w:val="clear" w:color="auto" w:fill="FFFFFF" w:themeFill="background1"/>
            <w:vAlign w:val="center"/>
          </w:tcPr>
          <w:p w14:paraId="523B172C" w14:textId="0B3CE15B" w:rsidR="00EC4D43" w:rsidRPr="00DA2D29" w:rsidRDefault="00EC4D43" w:rsidP="00E42453">
            <w:pPr>
              <w:jc w:val="center"/>
              <w:rPr>
                <w:rFonts w:ascii="Times New Roman" w:hAnsi="Times New Roman" w:cs="Times New Roman"/>
                <w:iCs/>
                <w:color w:val="000000"/>
                <w:sz w:val="22"/>
                <w:szCs w:val="22"/>
              </w:rPr>
            </w:pPr>
            <w:r w:rsidRPr="00DA2D29">
              <w:rPr>
                <w:rFonts w:ascii="Times New Roman" w:hAnsi="Times New Roman"/>
                <w:sz w:val="22"/>
              </w:rPr>
              <w:t>Julio 2016</w:t>
            </w:r>
          </w:p>
        </w:tc>
        <w:tc>
          <w:tcPr>
            <w:tcW w:w="2552" w:type="dxa"/>
            <w:gridSpan w:val="2"/>
            <w:shd w:val="clear" w:color="auto" w:fill="FFFFFF" w:themeFill="background1"/>
            <w:vAlign w:val="center"/>
          </w:tcPr>
          <w:p w14:paraId="3FF4D91D" w14:textId="40626951" w:rsidR="00EC4D43" w:rsidRPr="00DA2D29" w:rsidRDefault="00DA2D29"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r>
      <w:tr w:rsidR="00EC4D43" w:rsidRPr="00AB4E98" w14:paraId="3810922F" w14:textId="77777777" w:rsidTr="00EC444F">
        <w:trPr>
          <w:trHeight w:val="617"/>
          <w:jc w:val="center"/>
        </w:trPr>
        <w:tc>
          <w:tcPr>
            <w:tcW w:w="3510" w:type="dxa"/>
            <w:gridSpan w:val="2"/>
            <w:shd w:val="clear" w:color="auto" w:fill="FFFFFF" w:themeFill="background1"/>
            <w:vAlign w:val="center"/>
          </w:tcPr>
          <w:p w14:paraId="5DC9FB9C" w14:textId="55393077" w:rsidR="00EC4D43" w:rsidRPr="00DA2D29" w:rsidRDefault="00EC4D43" w:rsidP="001235AF">
            <w:pPr>
              <w:jc w:val="both"/>
              <w:rPr>
                <w:rFonts w:ascii="Times New Roman" w:hAnsi="Times New Roman" w:cs="Times New Roman"/>
                <w:iCs/>
                <w:color w:val="000000"/>
                <w:sz w:val="22"/>
                <w:szCs w:val="22"/>
              </w:rPr>
            </w:pPr>
            <w:r w:rsidRPr="00DA2D29">
              <w:rPr>
                <w:rFonts w:ascii="Times New Roman" w:hAnsi="Times New Roman"/>
                <w:sz w:val="22"/>
              </w:rPr>
              <w:t>2. Unificación de los decretos y sus modificaciones.</w:t>
            </w:r>
          </w:p>
        </w:tc>
        <w:tc>
          <w:tcPr>
            <w:tcW w:w="1701" w:type="dxa"/>
            <w:gridSpan w:val="2"/>
            <w:shd w:val="clear" w:color="auto" w:fill="FFFFFF" w:themeFill="background1"/>
            <w:vAlign w:val="center"/>
          </w:tcPr>
          <w:p w14:paraId="28C674FA" w14:textId="399E0B5E" w:rsidR="00EC4D43" w:rsidRPr="00DA2D29" w:rsidRDefault="00EC4D43" w:rsidP="00E42453">
            <w:pPr>
              <w:jc w:val="center"/>
              <w:rPr>
                <w:rFonts w:ascii="Times New Roman" w:hAnsi="Times New Roman" w:cs="Times New Roman"/>
                <w:iCs/>
                <w:color w:val="000000"/>
                <w:sz w:val="22"/>
                <w:szCs w:val="22"/>
              </w:rPr>
            </w:pPr>
            <w:r w:rsidRPr="00DA2D29">
              <w:rPr>
                <w:rFonts w:ascii="Times New Roman" w:hAnsi="Times New Roman"/>
                <w:sz w:val="22"/>
              </w:rPr>
              <w:t>Agosto 2016</w:t>
            </w:r>
          </w:p>
        </w:tc>
        <w:tc>
          <w:tcPr>
            <w:tcW w:w="1843" w:type="dxa"/>
            <w:gridSpan w:val="2"/>
            <w:shd w:val="clear" w:color="auto" w:fill="FFFFFF" w:themeFill="background1"/>
            <w:vAlign w:val="center"/>
          </w:tcPr>
          <w:p w14:paraId="60826479" w14:textId="7F26EE89" w:rsidR="00EC4D43" w:rsidRPr="00DA2D29" w:rsidRDefault="00EC4D43" w:rsidP="00E42453">
            <w:pPr>
              <w:jc w:val="center"/>
              <w:rPr>
                <w:rFonts w:ascii="Times New Roman" w:hAnsi="Times New Roman" w:cs="Times New Roman"/>
                <w:iCs/>
                <w:color w:val="000000"/>
                <w:sz w:val="22"/>
                <w:szCs w:val="22"/>
              </w:rPr>
            </w:pPr>
            <w:r w:rsidRPr="00DA2D29">
              <w:rPr>
                <w:rFonts w:ascii="Times New Roman" w:hAnsi="Times New Roman"/>
                <w:sz w:val="22"/>
              </w:rPr>
              <w:t>Octubre 2016</w:t>
            </w:r>
          </w:p>
        </w:tc>
        <w:tc>
          <w:tcPr>
            <w:tcW w:w="2552" w:type="dxa"/>
            <w:gridSpan w:val="2"/>
            <w:shd w:val="clear" w:color="auto" w:fill="FFFFFF" w:themeFill="background1"/>
            <w:vAlign w:val="center"/>
          </w:tcPr>
          <w:p w14:paraId="05556501" w14:textId="7430D5A5" w:rsidR="00EC4D43" w:rsidRPr="00DA2D29" w:rsidRDefault="00EC444F" w:rsidP="00EC444F">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r>
      <w:tr w:rsidR="00EC4D43" w:rsidRPr="00AB4E98" w14:paraId="053068C6" w14:textId="77777777" w:rsidTr="00EC444F">
        <w:trPr>
          <w:trHeight w:val="617"/>
          <w:jc w:val="center"/>
        </w:trPr>
        <w:tc>
          <w:tcPr>
            <w:tcW w:w="3510" w:type="dxa"/>
            <w:gridSpan w:val="2"/>
            <w:shd w:val="clear" w:color="auto" w:fill="FFFFFF" w:themeFill="background1"/>
            <w:vAlign w:val="center"/>
          </w:tcPr>
          <w:p w14:paraId="6EC4DF1A" w14:textId="0E05273D" w:rsidR="00EC4D43" w:rsidRPr="00DA2D29" w:rsidRDefault="00EC4D43" w:rsidP="001235AF">
            <w:pPr>
              <w:jc w:val="both"/>
              <w:rPr>
                <w:rFonts w:ascii="Times New Roman" w:hAnsi="Times New Roman" w:cs="Times New Roman"/>
                <w:iCs/>
                <w:color w:val="000000"/>
                <w:sz w:val="22"/>
                <w:szCs w:val="22"/>
              </w:rPr>
            </w:pPr>
            <w:r w:rsidRPr="00DA2D29">
              <w:rPr>
                <w:rFonts w:ascii="Times New Roman" w:hAnsi="Times New Roman"/>
                <w:sz w:val="22"/>
              </w:rPr>
              <w:lastRenderedPageBreak/>
              <w:t>3. Modificación en la búsqueda de la información de la página Web.</w:t>
            </w:r>
          </w:p>
        </w:tc>
        <w:tc>
          <w:tcPr>
            <w:tcW w:w="1701" w:type="dxa"/>
            <w:gridSpan w:val="2"/>
            <w:shd w:val="clear" w:color="auto" w:fill="FFFFFF" w:themeFill="background1"/>
            <w:vAlign w:val="center"/>
          </w:tcPr>
          <w:p w14:paraId="11AFD3F8" w14:textId="1399F25C" w:rsidR="00EC4D43" w:rsidRPr="00DA2D29" w:rsidRDefault="00EC4D43" w:rsidP="00E42453">
            <w:pPr>
              <w:jc w:val="center"/>
              <w:rPr>
                <w:rFonts w:ascii="Times New Roman" w:hAnsi="Times New Roman" w:cs="Times New Roman"/>
                <w:iCs/>
                <w:color w:val="000000"/>
                <w:sz w:val="22"/>
                <w:szCs w:val="22"/>
              </w:rPr>
            </w:pPr>
            <w:r w:rsidRPr="00DA2D29">
              <w:rPr>
                <w:rFonts w:ascii="Times New Roman" w:hAnsi="Times New Roman"/>
                <w:sz w:val="22"/>
              </w:rPr>
              <w:t>Mayo 2015</w:t>
            </w:r>
          </w:p>
        </w:tc>
        <w:tc>
          <w:tcPr>
            <w:tcW w:w="1843" w:type="dxa"/>
            <w:gridSpan w:val="2"/>
            <w:shd w:val="clear" w:color="auto" w:fill="FFFFFF" w:themeFill="background1"/>
            <w:vAlign w:val="center"/>
          </w:tcPr>
          <w:p w14:paraId="21639DBF" w14:textId="13F37F2D" w:rsidR="00EC4D43" w:rsidRPr="00DA2D29" w:rsidRDefault="00EC4D43" w:rsidP="00E42453">
            <w:pPr>
              <w:jc w:val="center"/>
              <w:rPr>
                <w:rFonts w:ascii="Times New Roman" w:hAnsi="Times New Roman" w:cs="Times New Roman"/>
                <w:iCs/>
                <w:color w:val="000000"/>
                <w:sz w:val="22"/>
                <w:szCs w:val="22"/>
              </w:rPr>
            </w:pPr>
            <w:r w:rsidRPr="00DA2D29">
              <w:rPr>
                <w:rFonts w:ascii="Times New Roman" w:hAnsi="Times New Roman"/>
                <w:sz w:val="22"/>
              </w:rPr>
              <w:t>Mayo 2016</w:t>
            </w:r>
          </w:p>
        </w:tc>
        <w:tc>
          <w:tcPr>
            <w:tcW w:w="2552" w:type="dxa"/>
            <w:gridSpan w:val="2"/>
            <w:shd w:val="clear" w:color="auto" w:fill="FFFFFF" w:themeFill="background1"/>
            <w:vAlign w:val="center"/>
          </w:tcPr>
          <w:p w14:paraId="05A77B43" w14:textId="753F09F9" w:rsidR="00EC4D43" w:rsidRPr="00DA2D29" w:rsidRDefault="00DA2D29"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Completado</w:t>
            </w:r>
          </w:p>
        </w:tc>
      </w:tr>
      <w:tr w:rsidR="00EC4D43" w:rsidRPr="00AB4E98" w14:paraId="3917C1CD" w14:textId="77777777" w:rsidTr="00EC444F">
        <w:trPr>
          <w:trHeight w:val="368"/>
          <w:jc w:val="center"/>
        </w:trPr>
        <w:tc>
          <w:tcPr>
            <w:tcW w:w="9606" w:type="dxa"/>
            <w:gridSpan w:val="8"/>
            <w:shd w:val="clear" w:color="auto" w:fill="D9D9D9" w:themeFill="background1" w:themeFillShade="D9"/>
            <w:vAlign w:val="center"/>
          </w:tcPr>
          <w:p w14:paraId="2FF730CC" w14:textId="77777777" w:rsidR="00EC4D43" w:rsidRPr="001235AF" w:rsidRDefault="00EC4D43" w:rsidP="00E42453">
            <w:pPr>
              <w:jc w:val="center"/>
              <w:rPr>
                <w:rFonts w:ascii="Times New Roman" w:hAnsi="Times New Roman" w:cs="Times New Roman"/>
                <w:b/>
                <w:iCs/>
                <w:color w:val="000000"/>
                <w:sz w:val="22"/>
                <w:szCs w:val="22"/>
              </w:rPr>
            </w:pPr>
            <w:r w:rsidRPr="001235AF">
              <w:rPr>
                <w:rFonts w:ascii="Times New Roman" w:hAnsi="Times New Roman" w:cs="Times New Roman"/>
                <w:b/>
                <w:iCs/>
                <w:color w:val="000000"/>
                <w:sz w:val="22"/>
                <w:szCs w:val="22"/>
              </w:rPr>
              <w:t>Información de contacto</w:t>
            </w:r>
          </w:p>
        </w:tc>
      </w:tr>
      <w:tr w:rsidR="00EC4D43" w:rsidRPr="00AB4E98" w14:paraId="45BA0895" w14:textId="77777777" w:rsidTr="00EC444F">
        <w:trPr>
          <w:trHeight w:val="368"/>
          <w:jc w:val="center"/>
        </w:trPr>
        <w:tc>
          <w:tcPr>
            <w:tcW w:w="2802" w:type="dxa"/>
            <w:shd w:val="clear" w:color="auto" w:fill="D9D9D9" w:themeFill="background1" w:themeFillShade="D9"/>
            <w:vAlign w:val="center"/>
          </w:tcPr>
          <w:p w14:paraId="5F729815" w14:textId="77777777" w:rsidR="00EC4D43" w:rsidRPr="00DB708B" w:rsidRDefault="00EC4D43" w:rsidP="00E42453">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Institución responsable de la implementación</w:t>
            </w:r>
          </w:p>
        </w:tc>
        <w:tc>
          <w:tcPr>
            <w:tcW w:w="6804" w:type="dxa"/>
            <w:gridSpan w:val="7"/>
            <w:shd w:val="clear" w:color="auto" w:fill="FFFFFF" w:themeFill="background1"/>
            <w:vAlign w:val="center"/>
          </w:tcPr>
          <w:p w14:paraId="4A4149D3" w14:textId="40DAF882" w:rsidR="00EC4D43" w:rsidRPr="00DA2D29" w:rsidRDefault="00DA2D29" w:rsidP="00DA2D29">
            <w:pPr>
              <w:jc w:val="center"/>
              <w:rPr>
                <w:rFonts w:ascii="Times New Roman" w:hAnsi="Times New Roman"/>
                <w:sz w:val="22"/>
              </w:rPr>
            </w:pPr>
            <w:r w:rsidRPr="00DA2D29">
              <w:rPr>
                <w:rFonts w:ascii="Times New Roman" w:hAnsi="Times New Roman"/>
                <w:sz w:val="22"/>
              </w:rPr>
              <w:t>Tribunal Electoral</w:t>
            </w:r>
          </w:p>
        </w:tc>
      </w:tr>
      <w:tr w:rsidR="00EC4D43" w:rsidRPr="00AB4E98" w14:paraId="3FD1FD12" w14:textId="77777777" w:rsidTr="00EC444F">
        <w:trPr>
          <w:trHeight w:val="368"/>
          <w:jc w:val="center"/>
        </w:trPr>
        <w:tc>
          <w:tcPr>
            <w:tcW w:w="2802" w:type="dxa"/>
            <w:shd w:val="clear" w:color="auto" w:fill="D9D9D9" w:themeFill="background1" w:themeFillShade="D9"/>
            <w:vAlign w:val="center"/>
          </w:tcPr>
          <w:p w14:paraId="0CE8094F" w14:textId="77777777" w:rsidR="00EC4D43" w:rsidRPr="00DB708B" w:rsidRDefault="00EC4D43" w:rsidP="00E42453">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Nombre de la persona responsable</w:t>
            </w:r>
          </w:p>
        </w:tc>
        <w:tc>
          <w:tcPr>
            <w:tcW w:w="6804" w:type="dxa"/>
            <w:gridSpan w:val="7"/>
            <w:shd w:val="clear" w:color="auto" w:fill="FFFFFF" w:themeFill="background1"/>
            <w:vAlign w:val="center"/>
          </w:tcPr>
          <w:p w14:paraId="3CB9D29F" w14:textId="491EA057" w:rsidR="00EC4D43" w:rsidRPr="00DA2D29" w:rsidRDefault="00DA2D29" w:rsidP="00DA2D29">
            <w:pPr>
              <w:jc w:val="center"/>
              <w:rPr>
                <w:rFonts w:ascii="Times New Roman" w:hAnsi="Times New Roman"/>
                <w:sz w:val="22"/>
              </w:rPr>
            </w:pPr>
            <w:r w:rsidRPr="00DA2D29">
              <w:rPr>
                <w:rFonts w:ascii="Times New Roman" w:hAnsi="Times New Roman"/>
                <w:sz w:val="22"/>
              </w:rPr>
              <w:t xml:space="preserve">Lcda. Berta Chang / Lcda. </w:t>
            </w:r>
            <w:proofErr w:type="spellStart"/>
            <w:r w:rsidRPr="00DA2D29">
              <w:rPr>
                <w:rFonts w:ascii="Times New Roman" w:hAnsi="Times New Roman"/>
                <w:sz w:val="22"/>
              </w:rPr>
              <w:t>Joany</w:t>
            </w:r>
            <w:proofErr w:type="spellEnd"/>
            <w:r w:rsidRPr="00DA2D29">
              <w:rPr>
                <w:rFonts w:ascii="Times New Roman" w:hAnsi="Times New Roman"/>
                <w:sz w:val="22"/>
              </w:rPr>
              <w:t xml:space="preserve"> Jaén G.</w:t>
            </w:r>
          </w:p>
        </w:tc>
      </w:tr>
      <w:tr w:rsidR="00EC4D43" w:rsidRPr="00AB4E98" w14:paraId="5B68408F" w14:textId="77777777" w:rsidTr="00EC444F">
        <w:trPr>
          <w:trHeight w:val="368"/>
          <w:jc w:val="center"/>
        </w:trPr>
        <w:tc>
          <w:tcPr>
            <w:tcW w:w="2802" w:type="dxa"/>
            <w:shd w:val="clear" w:color="auto" w:fill="D9D9D9" w:themeFill="background1" w:themeFillShade="D9"/>
            <w:vAlign w:val="center"/>
          </w:tcPr>
          <w:p w14:paraId="75E6772C" w14:textId="77777777" w:rsidR="00EC4D43" w:rsidRDefault="00EC4D43"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2576D8CF" w14:textId="2054B435" w:rsidR="00EC4D43" w:rsidRPr="00DA2D29" w:rsidRDefault="00DA2D29" w:rsidP="00DA2D29">
            <w:pPr>
              <w:jc w:val="center"/>
              <w:rPr>
                <w:rFonts w:ascii="Times New Roman" w:hAnsi="Times New Roman"/>
                <w:sz w:val="22"/>
              </w:rPr>
            </w:pPr>
            <w:r w:rsidRPr="00DA2D29">
              <w:rPr>
                <w:rFonts w:ascii="Times New Roman" w:hAnsi="Times New Roman" w:cs="Times New Roman"/>
                <w:sz w:val="22"/>
              </w:rPr>
              <w:t>Directora Nacional / Subdirectora Nacional de Finanzas</w:t>
            </w:r>
          </w:p>
        </w:tc>
      </w:tr>
      <w:tr w:rsidR="00EC4D43" w:rsidRPr="00AB4E98" w14:paraId="7B06C1F6" w14:textId="77777777" w:rsidTr="00EC444F">
        <w:trPr>
          <w:trHeight w:val="368"/>
          <w:jc w:val="center"/>
        </w:trPr>
        <w:tc>
          <w:tcPr>
            <w:tcW w:w="2802" w:type="dxa"/>
            <w:shd w:val="clear" w:color="auto" w:fill="D9D9D9" w:themeFill="background1" w:themeFillShade="D9"/>
            <w:vAlign w:val="center"/>
          </w:tcPr>
          <w:p w14:paraId="4981931A" w14:textId="29A68173" w:rsidR="00EC4D43" w:rsidRDefault="00DA2D29" w:rsidP="00DA2D29">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Correo electrónico</w:t>
            </w:r>
          </w:p>
        </w:tc>
        <w:tc>
          <w:tcPr>
            <w:tcW w:w="6804" w:type="dxa"/>
            <w:gridSpan w:val="7"/>
            <w:shd w:val="clear" w:color="auto" w:fill="FFFFFF" w:themeFill="background1"/>
            <w:vAlign w:val="center"/>
          </w:tcPr>
          <w:p w14:paraId="0AF52E88" w14:textId="4A21B680" w:rsidR="00EC4D43" w:rsidRPr="00DA2D29" w:rsidRDefault="00DA49A3" w:rsidP="00DA2D29">
            <w:pPr>
              <w:jc w:val="center"/>
              <w:rPr>
                <w:rFonts w:ascii="Times New Roman" w:hAnsi="Times New Roman" w:cs="Times New Roman"/>
                <w:sz w:val="22"/>
              </w:rPr>
            </w:pPr>
            <w:hyperlink r:id="rId31" w:history="1">
              <w:r w:rsidR="00DA2D29" w:rsidRPr="00DA2D29">
                <w:rPr>
                  <w:rFonts w:ascii="Times New Roman" w:hAnsi="Times New Roman" w:cs="Times New Roman"/>
                  <w:sz w:val="22"/>
                </w:rPr>
                <w:t>berta@tribunal-electoral.gob.pa</w:t>
              </w:r>
            </w:hyperlink>
            <w:r w:rsidR="00DA2D29" w:rsidRPr="00DA2D29">
              <w:rPr>
                <w:rFonts w:ascii="Times New Roman" w:hAnsi="Times New Roman" w:cs="Times New Roman"/>
                <w:sz w:val="22"/>
              </w:rPr>
              <w:t xml:space="preserve"> / </w:t>
            </w:r>
            <w:hyperlink r:id="rId32" w:history="1">
              <w:r w:rsidR="00DA2D29" w:rsidRPr="00DA2D29">
                <w:rPr>
                  <w:rFonts w:ascii="Times New Roman" w:hAnsi="Times New Roman" w:cs="Times New Roman"/>
                  <w:sz w:val="22"/>
                </w:rPr>
                <w:t>jjaen@tribunal-electoral.gob.pa</w:t>
              </w:r>
            </w:hyperlink>
          </w:p>
        </w:tc>
      </w:tr>
      <w:tr w:rsidR="00DA2D29" w:rsidRPr="00AB4E98" w14:paraId="30C7B5CC" w14:textId="77777777" w:rsidTr="00EC444F">
        <w:trPr>
          <w:trHeight w:val="368"/>
          <w:jc w:val="center"/>
        </w:trPr>
        <w:tc>
          <w:tcPr>
            <w:tcW w:w="2802" w:type="dxa"/>
            <w:shd w:val="clear" w:color="auto" w:fill="D9D9D9" w:themeFill="background1" w:themeFillShade="D9"/>
            <w:vAlign w:val="center"/>
          </w:tcPr>
          <w:p w14:paraId="70D9F717" w14:textId="2EA5E7EC" w:rsidR="00DA2D29" w:rsidRDefault="00DA2D29"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Teléfono</w:t>
            </w:r>
          </w:p>
        </w:tc>
        <w:tc>
          <w:tcPr>
            <w:tcW w:w="6804" w:type="dxa"/>
            <w:gridSpan w:val="7"/>
            <w:shd w:val="clear" w:color="auto" w:fill="FFFFFF" w:themeFill="background1"/>
            <w:vAlign w:val="center"/>
          </w:tcPr>
          <w:p w14:paraId="74E92F47" w14:textId="39879BD0" w:rsidR="00DA2D29" w:rsidRPr="00DA2D29" w:rsidRDefault="00DA2D29" w:rsidP="00DA2D29">
            <w:pPr>
              <w:jc w:val="center"/>
              <w:rPr>
                <w:rFonts w:ascii="Times New Roman" w:hAnsi="Times New Roman"/>
                <w:sz w:val="22"/>
              </w:rPr>
            </w:pPr>
            <w:r w:rsidRPr="00D4186B">
              <w:rPr>
                <w:rFonts w:ascii="Times New Roman" w:hAnsi="Times New Roman" w:cs="Times New Roman"/>
                <w:sz w:val="22"/>
              </w:rPr>
              <w:t>507-8704 / 8703</w:t>
            </w:r>
          </w:p>
        </w:tc>
      </w:tr>
      <w:tr w:rsidR="00EC4D43" w:rsidRPr="00AB4E98" w14:paraId="539F59C1" w14:textId="77777777" w:rsidTr="00EC444F">
        <w:trPr>
          <w:trHeight w:val="368"/>
          <w:jc w:val="center"/>
        </w:trPr>
        <w:tc>
          <w:tcPr>
            <w:tcW w:w="2802" w:type="dxa"/>
            <w:shd w:val="clear" w:color="auto" w:fill="D9D9D9" w:themeFill="background1" w:themeFillShade="D9"/>
            <w:vAlign w:val="center"/>
          </w:tcPr>
          <w:p w14:paraId="4D4C012A" w14:textId="77777777" w:rsidR="00EC4D43" w:rsidRPr="00DB708B" w:rsidRDefault="00EC4D43" w:rsidP="00E42453">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5837EF1C" w14:textId="77777777" w:rsidR="00EC4D43" w:rsidRPr="008D0E24" w:rsidRDefault="008D0E24" w:rsidP="001235AF">
            <w:pPr>
              <w:pStyle w:val="Prrafodelista"/>
              <w:numPr>
                <w:ilvl w:val="0"/>
                <w:numId w:val="15"/>
              </w:numPr>
              <w:ind w:left="175" w:hanging="175"/>
              <w:jc w:val="both"/>
              <w:rPr>
                <w:rFonts w:ascii="Times New Roman" w:hAnsi="Times New Roman" w:cs="Times New Roman"/>
                <w:sz w:val="22"/>
              </w:rPr>
            </w:pPr>
            <w:r w:rsidRPr="008D0E24">
              <w:rPr>
                <w:rFonts w:ascii="Times New Roman" w:hAnsi="Times New Roman" w:cs="Times New Roman"/>
                <w:sz w:val="22"/>
              </w:rPr>
              <w:t>Gobierno: Autoridad Nacional de Transparencia y Acceso a la Información (ANTAI)</w:t>
            </w:r>
          </w:p>
          <w:p w14:paraId="77D57967" w14:textId="06F1320A" w:rsidR="008D0E24" w:rsidRPr="008D0E24" w:rsidRDefault="008D0E24" w:rsidP="001235AF">
            <w:pPr>
              <w:pStyle w:val="Prrafodelista"/>
              <w:numPr>
                <w:ilvl w:val="0"/>
                <w:numId w:val="15"/>
              </w:numPr>
              <w:ind w:left="175" w:hanging="175"/>
              <w:jc w:val="both"/>
              <w:rPr>
                <w:rFonts w:ascii="Times New Roman" w:hAnsi="Times New Roman" w:cs="Times New Roman"/>
                <w:iCs/>
                <w:color w:val="000000"/>
                <w:sz w:val="22"/>
                <w:szCs w:val="22"/>
              </w:rPr>
            </w:pPr>
            <w:r w:rsidRPr="008D0E24">
              <w:rPr>
                <w:rFonts w:ascii="Times New Roman" w:hAnsi="Times New Roman" w:cs="Times New Roman"/>
                <w:sz w:val="22"/>
              </w:rPr>
              <w:t xml:space="preserve">Sociedad Civil: Ricardo Herrera (Fundación Generación </w:t>
            </w:r>
            <w:r w:rsidR="001235AF">
              <w:rPr>
                <w:rFonts w:ascii="Times New Roman" w:hAnsi="Times New Roman" w:cs="Times New Roman"/>
                <w:sz w:val="22"/>
              </w:rPr>
              <w:t>s</w:t>
            </w:r>
            <w:r w:rsidRPr="008D0E24">
              <w:rPr>
                <w:rFonts w:ascii="Times New Roman" w:hAnsi="Times New Roman" w:cs="Times New Roman"/>
                <w:sz w:val="22"/>
              </w:rPr>
              <w:t>in Límite), Annette Planells (MOVIN), Ileana Molo (Organización Afropanameña Soy)</w:t>
            </w:r>
          </w:p>
        </w:tc>
      </w:tr>
      <w:tr w:rsidR="00EC4D43" w:rsidRPr="00AB4E98" w14:paraId="6046D116" w14:textId="77777777" w:rsidTr="00EC444F">
        <w:trPr>
          <w:trHeight w:val="368"/>
          <w:jc w:val="center"/>
        </w:trPr>
        <w:tc>
          <w:tcPr>
            <w:tcW w:w="2802" w:type="dxa"/>
            <w:shd w:val="clear" w:color="auto" w:fill="D9D9D9" w:themeFill="background1" w:themeFillShade="D9"/>
            <w:vAlign w:val="center"/>
          </w:tcPr>
          <w:p w14:paraId="23432C56" w14:textId="77777777" w:rsidR="00EC4D43" w:rsidRDefault="00EC4D43" w:rsidP="00E42453">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6308B64F" w14:textId="07F0E00A" w:rsidR="00EC4D43" w:rsidRDefault="00EC444F" w:rsidP="00EC444F">
            <w:pPr>
              <w:jc w:val="both"/>
              <w:rPr>
                <w:rFonts w:ascii="Times New Roman" w:hAnsi="Times New Roman" w:cs="Times New Roman"/>
                <w:iCs/>
                <w:color w:val="000000"/>
                <w:sz w:val="22"/>
                <w:szCs w:val="22"/>
              </w:rPr>
            </w:pPr>
            <w:r w:rsidRPr="008D0E24">
              <w:rPr>
                <w:rFonts w:ascii="Times New Roman" w:hAnsi="Times New Roman"/>
                <w:sz w:val="22"/>
              </w:rPr>
              <w:t xml:space="preserve">El reto de este compromiso es que coincide con un proceso de reformas electorales profundas, por lo </w:t>
            </w:r>
            <w:r>
              <w:rPr>
                <w:rFonts w:ascii="Times New Roman" w:hAnsi="Times New Roman"/>
                <w:sz w:val="22"/>
              </w:rPr>
              <w:t>cual dependemos de las evaluaciones que están realizando los Magistrados del Tribunal Electoral.</w:t>
            </w:r>
          </w:p>
        </w:tc>
      </w:tr>
    </w:tbl>
    <w:p w14:paraId="4F6D052B" w14:textId="2AB95135" w:rsidR="00EC444F" w:rsidRDefault="00EC444F" w:rsidP="008F6E18">
      <w:pPr>
        <w:jc w:val="both"/>
        <w:rPr>
          <w:rFonts w:ascii="Times New Roman" w:hAnsi="Times New Roman" w:cs="Times New Roman"/>
        </w:rPr>
      </w:pPr>
    </w:p>
    <w:p w14:paraId="226D1BEC" w14:textId="77777777" w:rsidR="00EC444F" w:rsidRDefault="00EC444F">
      <w:pPr>
        <w:rPr>
          <w:rFonts w:ascii="Times New Roman" w:hAnsi="Times New Roman" w:cs="Times New Roman"/>
        </w:rPr>
      </w:pPr>
      <w:r>
        <w:rPr>
          <w:rFonts w:ascii="Times New Roman" w:hAnsi="Times New Roman" w:cs="Times New Roman"/>
        </w:rPr>
        <w:br w:type="page"/>
      </w:r>
    </w:p>
    <w:tbl>
      <w:tblPr>
        <w:tblStyle w:val="Tablaconcuadrcula"/>
        <w:tblW w:w="9606" w:type="dxa"/>
        <w:jc w:val="center"/>
        <w:tblLayout w:type="fixed"/>
        <w:tblLook w:val="04A0" w:firstRow="1" w:lastRow="0" w:firstColumn="1" w:lastColumn="0" w:noHBand="0" w:noVBand="1"/>
      </w:tblPr>
      <w:tblGrid>
        <w:gridCol w:w="2802"/>
        <w:gridCol w:w="708"/>
        <w:gridCol w:w="855"/>
        <w:gridCol w:w="846"/>
        <w:gridCol w:w="717"/>
        <w:gridCol w:w="1126"/>
        <w:gridCol w:w="437"/>
        <w:gridCol w:w="2115"/>
      </w:tblGrid>
      <w:tr w:rsidR="008D0E24" w:rsidRPr="00AB4E98" w14:paraId="66D6E6D2" w14:textId="77777777" w:rsidTr="00EC444F">
        <w:trPr>
          <w:jc w:val="center"/>
        </w:trPr>
        <w:tc>
          <w:tcPr>
            <w:tcW w:w="9606" w:type="dxa"/>
            <w:gridSpan w:val="8"/>
            <w:shd w:val="clear" w:color="auto" w:fill="000000" w:themeFill="text1"/>
            <w:vAlign w:val="center"/>
          </w:tcPr>
          <w:p w14:paraId="5D8C34EA" w14:textId="16B356C1" w:rsidR="008D0E24" w:rsidRPr="001235AF" w:rsidRDefault="008D0E24" w:rsidP="00A5286D">
            <w:pPr>
              <w:jc w:val="center"/>
              <w:rPr>
                <w:rFonts w:ascii="Times New Roman" w:hAnsi="Times New Roman" w:cs="Times New Roman"/>
                <w:sz w:val="22"/>
              </w:rPr>
            </w:pPr>
            <w:r w:rsidRPr="001235AF">
              <w:rPr>
                <w:rFonts w:ascii="Times New Roman" w:hAnsi="Times New Roman" w:cs="Times New Roman"/>
                <w:sz w:val="22"/>
              </w:rPr>
              <w:lastRenderedPageBreak/>
              <w:t xml:space="preserve">Compromiso No. 5 – </w:t>
            </w:r>
            <w:r w:rsidRPr="001235AF">
              <w:rPr>
                <w:rFonts w:ascii="Times New Roman" w:hAnsi="Times New Roman" w:cs="Times New Roman"/>
                <w:b/>
                <w:sz w:val="22"/>
                <w:shd w:val="clear" w:color="auto" w:fill="000000" w:themeFill="text1"/>
              </w:rPr>
              <w:t>Crear mecanismos que no permitan la asignación y utilización indebida de fondos del Estado p</w:t>
            </w:r>
            <w:r w:rsidR="001235AF" w:rsidRPr="001235AF">
              <w:rPr>
                <w:rFonts w:ascii="Times New Roman" w:hAnsi="Times New Roman" w:cs="Times New Roman"/>
                <w:b/>
                <w:sz w:val="22"/>
                <w:shd w:val="clear" w:color="auto" w:fill="000000" w:themeFill="text1"/>
              </w:rPr>
              <w:t>or parte de servidores públicos</w:t>
            </w:r>
          </w:p>
        </w:tc>
      </w:tr>
      <w:tr w:rsidR="008D0E24" w:rsidRPr="00AB4E98" w14:paraId="141E8745" w14:textId="77777777" w:rsidTr="00EC444F">
        <w:trPr>
          <w:jc w:val="center"/>
        </w:trPr>
        <w:tc>
          <w:tcPr>
            <w:tcW w:w="9606" w:type="dxa"/>
            <w:gridSpan w:val="8"/>
            <w:vAlign w:val="center"/>
          </w:tcPr>
          <w:p w14:paraId="5D62031E" w14:textId="40EAF75C" w:rsidR="008D0E24" w:rsidRPr="00DB708B" w:rsidRDefault="00B974F4" w:rsidP="001235AF">
            <w:pPr>
              <w:jc w:val="center"/>
              <w:rPr>
                <w:rFonts w:ascii="Times New Roman" w:hAnsi="Times New Roman" w:cs="Times New Roman"/>
                <w:sz w:val="22"/>
              </w:rPr>
            </w:pPr>
            <w:r w:rsidRPr="00B974F4">
              <w:rPr>
                <w:rFonts w:ascii="Times New Roman" w:hAnsi="Times New Roman" w:cs="Times New Roman"/>
                <w:sz w:val="22"/>
              </w:rPr>
              <w:t>Julio 2015 –</w:t>
            </w:r>
            <w:r w:rsidR="001235AF">
              <w:rPr>
                <w:rFonts w:ascii="Times New Roman" w:hAnsi="Times New Roman" w:cs="Times New Roman"/>
                <w:sz w:val="22"/>
              </w:rPr>
              <w:t xml:space="preserve"> </w:t>
            </w:r>
            <w:r w:rsidRPr="00B974F4">
              <w:rPr>
                <w:rFonts w:ascii="Times New Roman" w:hAnsi="Times New Roman" w:cs="Times New Roman"/>
                <w:sz w:val="22"/>
              </w:rPr>
              <w:t>Diciembre 2016</w:t>
            </w:r>
          </w:p>
        </w:tc>
      </w:tr>
      <w:tr w:rsidR="008D0E24" w:rsidRPr="00AB4E98" w14:paraId="0272720A" w14:textId="77777777" w:rsidTr="00EC444F">
        <w:trPr>
          <w:jc w:val="center"/>
        </w:trPr>
        <w:tc>
          <w:tcPr>
            <w:tcW w:w="2802" w:type="dxa"/>
            <w:shd w:val="clear" w:color="auto" w:fill="D9D9D9" w:themeFill="background1" w:themeFillShade="D9"/>
            <w:vAlign w:val="center"/>
          </w:tcPr>
          <w:p w14:paraId="72380EB9" w14:textId="77777777" w:rsidR="008D0E24" w:rsidRPr="00DB708B" w:rsidRDefault="008D0E24" w:rsidP="00046087">
            <w:pPr>
              <w:jc w:val="center"/>
              <w:rPr>
                <w:rFonts w:ascii="Times New Roman" w:hAnsi="Times New Roman" w:cs="Times New Roman"/>
                <w:sz w:val="22"/>
              </w:rPr>
            </w:pPr>
            <w:r w:rsidRPr="00DB708B">
              <w:rPr>
                <w:rFonts w:ascii="Times New Roman" w:hAnsi="Times New Roman" w:cs="Times New Roman"/>
                <w:sz w:val="22"/>
              </w:rPr>
              <w:t>Institución responsable de la implementación</w:t>
            </w:r>
          </w:p>
        </w:tc>
        <w:tc>
          <w:tcPr>
            <w:tcW w:w="6804" w:type="dxa"/>
            <w:gridSpan w:val="7"/>
            <w:vAlign w:val="center"/>
          </w:tcPr>
          <w:p w14:paraId="6B99B2EF" w14:textId="537C09B9" w:rsidR="008D0E24" w:rsidRPr="001254D1" w:rsidRDefault="00B974F4" w:rsidP="00B974F4">
            <w:pPr>
              <w:jc w:val="both"/>
              <w:rPr>
                <w:rFonts w:ascii="Times New Roman" w:hAnsi="Times New Roman" w:cs="Times New Roman"/>
                <w:sz w:val="22"/>
              </w:rPr>
            </w:pPr>
            <w:r w:rsidRPr="00B974F4">
              <w:rPr>
                <w:rFonts w:ascii="Times New Roman" w:hAnsi="Times New Roman" w:cs="Times New Roman"/>
                <w:sz w:val="22"/>
              </w:rPr>
              <w:t>1) Contraloría General de la República (CGR), 2) Ministerio de Economía y Finanzas (MEF), 3) Secretaría Nacional de Descentralización</w:t>
            </w:r>
          </w:p>
        </w:tc>
      </w:tr>
      <w:tr w:rsidR="008D0E24" w:rsidRPr="00AB4E98" w14:paraId="02C58D5E" w14:textId="77777777" w:rsidTr="00EC444F">
        <w:trPr>
          <w:trHeight w:val="139"/>
          <w:jc w:val="center"/>
        </w:trPr>
        <w:tc>
          <w:tcPr>
            <w:tcW w:w="9606" w:type="dxa"/>
            <w:gridSpan w:val="8"/>
            <w:shd w:val="clear" w:color="auto" w:fill="D9D9D9" w:themeFill="background1" w:themeFillShade="D9"/>
            <w:vAlign w:val="center"/>
          </w:tcPr>
          <w:p w14:paraId="7B8D9CCE" w14:textId="77777777" w:rsidR="008D0E24" w:rsidRPr="00D8204C" w:rsidRDefault="008D0E24" w:rsidP="00046087">
            <w:pPr>
              <w:jc w:val="center"/>
              <w:rPr>
                <w:rFonts w:ascii="Times New Roman" w:hAnsi="Times New Roman" w:cs="Times New Roman"/>
                <w:b/>
                <w:sz w:val="22"/>
              </w:rPr>
            </w:pPr>
            <w:r w:rsidRPr="00D8204C">
              <w:rPr>
                <w:rFonts w:ascii="Times New Roman" w:hAnsi="Times New Roman" w:cs="Times New Roman"/>
                <w:b/>
                <w:sz w:val="22"/>
              </w:rPr>
              <w:t>Descripción del compromiso</w:t>
            </w:r>
          </w:p>
        </w:tc>
      </w:tr>
      <w:tr w:rsidR="008D0E24" w:rsidRPr="00AB4E98" w14:paraId="5CDBF67B" w14:textId="77777777" w:rsidTr="00EC444F">
        <w:trPr>
          <w:jc w:val="center"/>
        </w:trPr>
        <w:tc>
          <w:tcPr>
            <w:tcW w:w="2802" w:type="dxa"/>
            <w:shd w:val="clear" w:color="auto" w:fill="D9D9D9" w:themeFill="background1" w:themeFillShade="D9"/>
            <w:vAlign w:val="center"/>
          </w:tcPr>
          <w:p w14:paraId="6FCD035F" w14:textId="77777777" w:rsidR="008D0E24" w:rsidRPr="00DB708B" w:rsidRDefault="008D0E24" w:rsidP="00EC444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¿Cuál es la problemática que el compromiso aborda?</w:t>
            </w:r>
          </w:p>
        </w:tc>
        <w:tc>
          <w:tcPr>
            <w:tcW w:w="6804" w:type="dxa"/>
            <w:gridSpan w:val="7"/>
          </w:tcPr>
          <w:p w14:paraId="27074482" w14:textId="056B2FC9" w:rsidR="008D0E24" w:rsidRPr="001254D1" w:rsidRDefault="008D0E24" w:rsidP="00046087">
            <w:pPr>
              <w:jc w:val="both"/>
              <w:rPr>
                <w:rFonts w:ascii="Times New Roman" w:hAnsi="Times New Roman" w:cs="Times New Roman"/>
                <w:sz w:val="22"/>
              </w:rPr>
            </w:pPr>
            <w:r w:rsidRPr="001254D1">
              <w:rPr>
                <w:rFonts w:ascii="Times New Roman" w:hAnsi="Times New Roman" w:cs="Times New Roman"/>
                <w:sz w:val="22"/>
              </w:rPr>
              <w:t>Clientelismo y corrupción, reflejado en el manejo de fondos públicos por parte de servidores públicos no habilitados y la no rendición de cuentas sobre el destino de dichos recursos.</w:t>
            </w:r>
          </w:p>
        </w:tc>
      </w:tr>
      <w:tr w:rsidR="008D0E24" w:rsidRPr="00AB4E98" w14:paraId="20A3FEB9" w14:textId="77777777" w:rsidTr="00EC444F">
        <w:trPr>
          <w:jc w:val="center"/>
        </w:trPr>
        <w:tc>
          <w:tcPr>
            <w:tcW w:w="2802" w:type="dxa"/>
            <w:shd w:val="clear" w:color="auto" w:fill="D9D9D9" w:themeFill="background1" w:themeFillShade="D9"/>
            <w:vAlign w:val="center"/>
          </w:tcPr>
          <w:p w14:paraId="7D8BC2EB" w14:textId="77777777" w:rsidR="008D0E24" w:rsidRPr="00AB4E98" w:rsidRDefault="008D0E24" w:rsidP="00EC444F">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el compromiso?</w:t>
            </w:r>
          </w:p>
        </w:tc>
        <w:tc>
          <w:tcPr>
            <w:tcW w:w="6804" w:type="dxa"/>
            <w:gridSpan w:val="7"/>
          </w:tcPr>
          <w:p w14:paraId="75C1A356" w14:textId="7E3E1B74" w:rsidR="008D0E24" w:rsidRPr="001254D1" w:rsidRDefault="008D0E24" w:rsidP="00046087">
            <w:pPr>
              <w:jc w:val="both"/>
              <w:rPr>
                <w:rFonts w:ascii="Times New Roman" w:hAnsi="Times New Roman" w:cs="Times New Roman"/>
                <w:sz w:val="22"/>
              </w:rPr>
            </w:pPr>
            <w:r w:rsidRPr="001254D1">
              <w:rPr>
                <w:rFonts w:ascii="Times New Roman" w:hAnsi="Times New Roman" w:cs="Times New Roman"/>
                <w:sz w:val="22"/>
              </w:rPr>
              <w:t xml:space="preserve"> Crear mecanismos que no permitan la asignación y utilización de fondos del Estado por parte de servidores públicos y generar los controles respectivos.</w:t>
            </w:r>
          </w:p>
        </w:tc>
      </w:tr>
      <w:tr w:rsidR="008D0E24" w:rsidRPr="00AB4E98" w14:paraId="7BFB4EB1" w14:textId="77777777" w:rsidTr="00EC444F">
        <w:trPr>
          <w:trHeight w:val="478"/>
          <w:jc w:val="center"/>
        </w:trPr>
        <w:tc>
          <w:tcPr>
            <w:tcW w:w="2802" w:type="dxa"/>
            <w:shd w:val="clear" w:color="auto" w:fill="D9D9D9" w:themeFill="background1" w:themeFillShade="D9"/>
          </w:tcPr>
          <w:p w14:paraId="4E6FC903" w14:textId="77777777" w:rsidR="008D0E24" w:rsidRPr="00DB708B" w:rsidRDefault="008D0E24" w:rsidP="00046087">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¿Cómo contribuirá a resolver la problemática?</w:t>
            </w:r>
          </w:p>
        </w:tc>
        <w:tc>
          <w:tcPr>
            <w:tcW w:w="6804" w:type="dxa"/>
            <w:gridSpan w:val="7"/>
          </w:tcPr>
          <w:p w14:paraId="317F4EB5" w14:textId="3D1F6BBB" w:rsidR="008D0E24" w:rsidRPr="001254D1" w:rsidRDefault="008D0E24" w:rsidP="00046087">
            <w:pPr>
              <w:jc w:val="both"/>
              <w:rPr>
                <w:rFonts w:ascii="Times New Roman" w:hAnsi="Times New Roman" w:cs="Times New Roman"/>
                <w:sz w:val="22"/>
              </w:rPr>
            </w:pPr>
            <w:r w:rsidRPr="001254D1">
              <w:rPr>
                <w:rFonts w:ascii="Times New Roman" w:hAnsi="Times New Roman" w:cs="Times New Roman"/>
                <w:sz w:val="22"/>
              </w:rPr>
              <w:t>Detectar los vacíos legales que permite a los servidores públicos no habilitados manejar fondos del Estado.</w:t>
            </w:r>
          </w:p>
        </w:tc>
      </w:tr>
      <w:tr w:rsidR="008D0E24" w:rsidRPr="00AB4E98" w14:paraId="2AFE86F4" w14:textId="77777777" w:rsidTr="00EC444F">
        <w:trPr>
          <w:jc w:val="center"/>
        </w:trPr>
        <w:tc>
          <w:tcPr>
            <w:tcW w:w="2802" w:type="dxa"/>
            <w:shd w:val="clear" w:color="auto" w:fill="D9D9D9" w:themeFill="background1" w:themeFillShade="D9"/>
          </w:tcPr>
          <w:p w14:paraId="7306CD71" w14:textId="77777777" w:rsidR="008D0E24" w:rsidRPr="00DB708B" w:rsidRDefault="008D0E24" w:rsidP="00046087">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¿Por qué es relevante a los valores de OGP?</w:t>
            </w:r>
          </w:p>
        </w:tc>
        <w:tc>
          <w:tcPr>
            <w:tcW w:w="6804" w:type="dxa"/>
            <w:gridSpan w:val="7"/>
          </w:tcPr>
          <w:p w14:paraId="67044CAD" w14:textId="1B98FB1B" w:rsidR="008D0E24" w:rsidRPr="001254D1" w:rsidRDefault="008D0E24" w:rsidP="00046087">
            <w:pPr>
              <w:jc w:val="both"/>
              <w:rPr>
                <w:rFonts w:ascii="Times New Roman" w:hAnsi="Times New Roman" w:cs="Times New Roman"/>
                <w:sz w:val="22"/>
              </w:rPr>
            </w:pPr>
            <w:r w:rsidRPr="001254D1">
              <w:rPr>
                <w:rFonts w:ascii="Times New Roman" w:hAnsi="Times New Roman" w:cs="Times New Roman"/>
                <w:sz w:val="22"/>
              </w:rPr>
              <w:t>La creación de estos mecanismos fortalecerán los valores de transparencia y participación ciudadana.</w:t>
            </w:r>
          </w:p>
        </w:tc>
      </w:tr>
      <w:tr w:rsidR="008D0E24" w:rsidRPr="00AB4E98" w14:paraId="3D964B2E" w14:textId="77777777" w:rsidTr="00EC444F">
        <w:trPr>
          <w:trHeight w:val="483"/>
          <w:jc w:val="center"/>
        </w:trPr>
        <w:tc>
          <w:tcPr>
            <w:tcW w:w="2802" w:type="dxa"/>
            <w:shd w:val="clear" w:color="auto" w:fill="D9D9D9" w:themeFill="background1" w:themeFillShade="D9"/>
            <w:vAlign w:val="center"/>
          </w:tcPr>
          <w:p w14:paraId="018C0D05" w14:textId="77777777" w:rsidR="008D0E24" w:rsidRPr="00DB708B" w:rsidRDefault="008D0E24" w:rsidP="0004608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Información adicional</w:t>
            </w:r>
          </w:p>
        </w:tc>
        <w:tc>
          <w:tcPr>
            <w:tcW w:w="6804" w:type="dxa"/>
            <w:gridSpan w:val="7"/>
          </w:tcPr>
          <w:p w14:paraId="74DC2C24" w14:textId="77777777" w:rsidR="008D0E24" w:rsidRDefault="008D0E24" w:rsidP="00046087">
            <w:pPr>
              <w:jc w:val="both"/>
              <w:rPr>
                <w:rFonts w:ascii="Times New Roman" w:hAnsi="Times New Roman" w:cs="Times New Roman"/>
                <w:iCs/>
                <w:color w:val="000000"/>
                <w:sz w:val="22"/>
                <w:szCs w:val="22"/>
              </w:rPr>
            </w:pPr>
          </w:p>
        </w:tc>
      </w:tr>
      <w:tr w:rsidR="008D0E24" w:rsidRPr="00AB4E98" w14:paraId="018FDA4F" w14:textId="77777777" w:rsidTr="00EC444F">
        <w:trPr>
          <w:trHeight w:val="115"/>
          <w:jc w:val="center"/>
        </w:trPr>
        <w:tc>
          <w:tcPr>
            <w:tcW w:w="2802" w:type="dxa"/>
            <w:vMerge w:val="restart"/>
            <w:shd w:val="clear" w:color="auto" w:fill="D9D9D9" w:themeFill="background1" w:themeFillShade="D9"/>
            <w:vAlign w:val="center"/>
          </w:tcPr>
          <w:p w14:paraId="49CEEA85" w14:textId="77777777" w:rsidR="008D0E24" w:rsidRDefault="008D0E24" w:rsidP="0004608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2207BCBF" w14:textId="77777777" w:rsidR="008D0E24" w:rsidRDefault="008D0E24"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1DE0A95B" w14:textId="77777777" w:rsidR="008D0E24" w:rsidRDefault="008D0E24"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4ECDC3DA" w14:textId="77777777" w:rsidR="008D0E24" w:rsidRDefault="008D0E24"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c>
          <w:tcPr>
            <w:tcW w:w="2115" w:type="dxa"/>
            <w:shd w:val="clear" w:color="auto" w:fill="D9D9D9" w:themeFill="background1" w:themeFillShade="D9"/>
            <w:vAlign w:val="center"/>
          </w:tcPr>
          <w:p w14:paraId="46DF5A16" w14:textId="77777777" w:rsidR="008D0E24" w:rsidRDefault="008D0E24"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8D0E24" w:rsidRPr="00AB4E98" w14:paraId="27D40845" w14:textId="77777777" w:rsidTr="00EC444F">
        <w:trPr>
          <w:trHeight w:val="533"/>
          <w:jc w:val="center"/>
        </w:trPr>
        <w:tc>
          <w:tcPr>
            <w:tcW w:w="2802" w:type="dxa"/>
            <w:vMerge/>
            <w:shd w:val="clear" w:color="auto" w:fill="D9D9D9" w:themeFill="background1" w:themeFillShade="D9"/>
          </w:tcPr>
          <w:p w14:paraId="06B6B3C9" w14:textId="77777777" w:rsidR="008D0E24" w:rsidRDefault="008D0E24" w:rsidP="00046087">
            <w:pPr>
              <w:jc w:val="center"/>
              <w:rPr>
                <w:rFonts w:ascii="Times New Roman" w:hAnsi="Times New Roman" w:cs="Times New Roman"/>
                <w:color w:val="000000"/>
                <w:sz w:val="22"/>
                <w:szCs w:val="22"/>
                <w:shd w:val="clear" w:color="auto" w:fill="D9D9D9"/>
              </w:rPr>
            </w:pPr>
          </w:p>
        </w:tc>
        <w:tc>
          <w:tcPr>
            <w:tcW w:w="1563" w:type="dxa"/>
            <w:gridSpan w:val="2"/>
            <w:vAlign w:val="center"/>
          </w:tcPr>
          <w:p w14:paraId="2A1BEA82" w14:textId="77777777" w:rsidR="008D0E24" w:rsidRDefault="008D0E24" w:rsidP="00046087">
            <w:pPr>
              <w:jc w:val="center"/>
              <w:rPr>
                <w:rFonts w:ascii="Times New Roman" w:hAnsi="Times New Roman" w:cs="Times New Roman"/>
                <w:iCs/>
                <w:color w:val="000000"/>
                <w:sz w:val="22"/>
                <w:szCs w:val="22"/>
              </w:rPr>
            </w:pPr>
          </w:p>
        </w:tc>
        <w:tc>
          <w:tcPr>
            <w:tcW w:w="1563" w:type="dxa"/>
            <w:gridSpan w:val="2"/>
            <w:vAlign w:val="center"/>
          </w:tcPr>
          <w:p w14:paraId="0C003CF5" w14:textId="6931934C" w:rsidR="008D0E24" w:rsidRDefault="00930D86"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c>
          <w:tcPr>
            <w:tcW w:w="1563" w:type="dxa"/>
            <w:gridSpan w:val="2"/>
            <w:vAlign w:val="center"/>
          </w:tcPr>
          <w:p w14:paraId="002F35EC" w14:textId="77777777" w:rsidR="008D0E24" w:rsidRDefault="008D0E24" w:rsidP="00046087">
            <w:pPr>
              <w:jc w:val="center"/>
              <w:rPr>
                <w:rFonts w:ascii="Times New Roman" w:hAnsi="Times New Roman" w:cs="Times New Roman"/>
                <w:iCs/>
                <w:color w:val="000000"/>
                <w:sz w:val="22"/>
                <w:szCs w:val="22"/>
              </w:rPr>
            </w:pPr>
          </w:p>
        </w:tc>
        <w:tc>
          <w:tcPr>
            <w:tcW w:w="2115" w:type="dxa"/>
            <w:vAlign w:val="center"/>
          </w:tcPr>
          <w:p w14:paraId="2E344F54" w14:textId="77777777" w:rsidR="008D0E24" w:rsidRDefault="008D0E24" w:rsidP="00046087">
            <w:pPr>
              <w:jc w:val="center"/>
              <w:rPr>
                <w:rFonts w:ascii="Times New Roman" w:hAnsi="Times New Roman" w:cs="Times New Roman"/>
                <w:iCs/>
                <w:color w:val="000000"/>
                <w:sz w:val="22"/>
                <w:szCs w:val="22"/>
              </w:rPr>
            </w:pPr>
          </w:p>
        </w:tc>
      </w:tr>
      <w:tr w:rsidR="008D0E24" w:rsidRPr="00AB4E98" w14:paraId="0D7E2E17" w14:textId="77777777" w:rsidTr="00EC444F">
        <w:trPr>
          <w:trHeight w:val="533"/>
          <w:jc w:val="center"/>
        </w:trPr>
        <w:tc>
          <w:tcPr>
            <w:tcW w:w="2802" w:type="dxa"/>
            <w:shd w:val="clear" w:color="auto" w:fill="D9D9D9" w:themeFill="background1" w:themeFillShade="D9"/>
            <w:vAlign w:val="center"/>
          </w:tcPr>
          <w:p w14:paraId="0C4E18DF" w14:textId="77777777" w:rsidR="008D0E24" w:rsidRDefault="008D0E24"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tcPr>
          <w:p w14:paraId="6BB2CFA0" w14:textId="64300DC8" w:rsidR="001254D1" w:rsidRPr="001254D1" w:rsidRDefault="001254D1" w:rsidP="001254D1">
            <w:pPr>
              <w:jc w:val="both"/>
              <w:rPr>
                <w:rFonts w:ascii="Times New Roman" w:hAnsi="Times New Roman" w:cs="Times New Roman"/>
                <w:sz w:val="22"/>
              </w:rPr>
            </w:pPr>
            <w:r w:rsidRPr="001254D1">
              <w:rPr>
                <w:rFonts w:ascii="Times New Roman" w:hAnsi="Times New Roman" w:cs="Times New Roman"/>
                <w:sz w:val="22"/>
              </w:rPr>
              <w:t>Se nombró la comisión y se celebró una reunión para identificar los vacíos legales. En esta reunión el Ministerio de Economía y Finanzas</w:t>
            </w:r>
            <w:r w:rsidR="00EC444F">
              <w:rPr>
                <w:rFonts w:ascii="Times New Roman" w:hAnsi="Times New Roman" w:cs="Times New Roman"/>
                <w:sz w:val="22"/>
              </w:rPr>
              <w:t xml:space="preserve"> (MEF)</w:t>
            </w:r>
            <w:r w:rsidRPr="001254D1">
              <w:rPr>
                <w:rFonts w:ascii="Times New Roman" w:hAnsi="Times New Roman" w:cs="Times New Roman"/>
                <w:sz w:val="22"/>
              </w:rPr>
              <w:t>, la Contraloría General de la República</w:t>
            </w:r>
            <w:r w:rsidR="00EC444F">
              <w:rPr>
                <w:rFonts w:ascii="Times New Roman" w:hAnsi="Times New Roman" w:cs="Times New Roman"/>
                <w:sz w:val="22"/>
              </w:rPr>
              <w:t xml:space="preserve"> (CGR)</w:t>
            </w:r>
            <w:r w:rsidRPr="001254D1">
              <w:rPr>
                <w:rFonts w:ascii="Times New Roman" w:hAnsi="Times New Roman" w:cs="Times New Roman"/>
                <w:sz w:val="22"/>
              </w:rPr>
              <w:t xml:space="preserve"> y la Secretaría Nacional de Descentralización</w:t>
            </w:r>
            <w:r w:rsidR="00EC444F">
              <w:rPr>
                <w:rFonts w:ascii="Times New Roman" w:hAnsi="Times New Roman" w:cs="Times New Roman"/>
                <w:sz w:val="22"/>
              </w:rPr>
              <w:t xml:space="preserve"> (SND)</w:t>
            </w:r>
            <w:r w:rsidRPr="001254D1">
              <w:rPr>
                <w:rFonts w:ascii="Times New Roman" w:hAnsi="Times New Roman" w:cs="Times New Roman"/>
                <w:sz w:val="22"/>
              </w:rPr>
              <w:t xml:space="preserve"> expusieron las acciones realizadas para subsanar ciertos vacíos legales detectados en ciertas leyes.</w:t>
            </w:r>
          </w:p>
          <w:p w14:paraId="7588D308" w14:textId="228DB0E3" w:rsidR="001254D1" w:rsidRPr="001254D1" w:rsidRDefault="001254D1" w:rsidP="001254D1">
            <w:pPr>
              <w:jc w:val="both"/>
              <w:rPr>
                <w:rFonts w:ascii="Times New Roman" w:hAnsi="Times New Roman" w:cs="Times New Roman"/>
                <w:sz w:val="22"/>
              </w:rPr>
            </w:pPr>
            <w:r w:rsidRPr="001254D1">
              <w:rPr>
                <w:rFonts w:ascii="Times New Roman" w:hAnsi="Times New Roman" w:cs="Times New Roman"/>
                <w:sz w:val="22"/>
              </w:rPr>
              <w:t>Además se elaboró una propuesta para ser presentada a la Secretaría Nacional de Descentralización</w:t>
            </w:r>
            <w:r w:rsidR="00EC444F">
              <w:rPr>
                <w:rFonts w:ascii="Times New Roman" w:hAnsi="Times New Roman" w:cs="Times New Roman"/>
                <w:sz w:val="22"/>
              </w:rPr>
              <w:t xml:space="preserve"> (SND)</w:t>
            </w:r>
            <w:r w:rsidRPr="001254D1">
              <w:rPr>
                <w:rFonts w:ascii="Times New Roman" w:hAnsi="Times New Roman" w:cs="Times New Roman"/>
                <w:sz w:val="22"/>
              </w:rPr>
              <w:t xml:space="preserve"> para ser tomada en cuenta en la reglamentación de la ley de descentralización.</w:t>
            </w:r>
          </w:p>
          <w:p w14:paraId="2B1CDE05" w14:textId="7B80A7D6" w:rsidR="008D0E24" w:rsidRDefault="001254D1" w:rsidP="00EC444F">
            <w:pPr>
              <w:jc w:val="both"/>
              <w:rPr>
                <w:rFonts w:ascii="Times New Roman" w:hAnsi="Times New Roman" w:cs="Times New Roman"/>
                <w:iCs/>
                <w:color w:val="000000"/>
                <w:sz w:val="22"/>
                <w:szCs w:val="22"/>
              </w:rPr>
            </w:pPr>
            <w:r w:rsidRPr="001254D1">
              <w:rPr>
                <w:rFonts w:ascii="Times New Roman" w:hAnsi="Times New Roman" w:cs="Times New Roman"/>
                <w:sz w:val="22"/>
              </w:rPr>
              <w:t>La Autoridad Nacional de Transparencia y Acceso a la Información (ANTAI) presentó dicha propuesta elaborad</w:t>
            </w:r>
            <w:r w:rsidR="00EC444F">
              <w:rPr>
                <w:rFonts w:ascii="Times New Roman" w:hAnsi="Times New Roman" w:cs="Times New Roman"/>
                <w:sz w:val="22"/>
              </w:rPr>
              <w:t>a por la comisión en el marco del Plan de Acción Nacional de Gobierno Abierto 2015-2017</w:t>
            </w:r>
            <w:r w:rsidRPr="001254D1">
              <w:rPr>
                <w:rFonts w:ascii="Times New Roman" w:hAnsi="Times New Roman" w:cs="Times New Roman"/>
                <w:sz w:val="22"/>
              </w:rPr>
              <w:t>.</w:t>
            </w:r>
          </w:p>
        </w:tc>
      </w:tr>
      <w:tr w:rsidR="008D0E24" w:rsidRPr="00AB4E98" w14:paraId="4D70425F" w14:textId="77777777" w:rsidTr="00EC444F">
        <w:trPr>
          <w:trHeight w:val="533"/>
          <w:jc w:val="center"/>
        </w:trPr>
        <w:tc>
          <w:tcPr>
            <w:tcW w:w="2802" w:type="dxa"/>
            <w:shd w:val="clear" w:color="auto" w:fill="D9D9D9" w:themeFill="background1" w:themeFillShade="D9"/>
            <w:vAlign w:val="center"/>
          </w:tcPr>
          <w:p w14:paraId="3CBAD008" w14:textId="77777777" w:rsidR="008D0E24" w:rsidRDefault="008D0E24"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Siguientes pasos</w:t>
            </w:r>
          </w:p>
        </w:tc>
        <w:tc>
          <w:tcPr>
            <w:tcW w:w="6804" w:type="dxa"/>
            <w:gridSpan w:val="7"/>
            <w:shd w:val="clear" w:color="auto" w:fill="FFFFFF" w:themeFill="background1"/>
          </w:tcPr>
          <w:p w14:paraId="65CB906B" w14:textId="2E662C6F" w:rsidR="008D0E24" w:rsidRDefault="008D0E24" w:rsidP="00046087">
            <w:pPr>
              <w:jc w:val="both"/>
              <w:rPr>
                <w:rFonts w:ascii="Times New Roman" w:hAnsi="Times New Roman" w:cs="Times New Roman"/>
                <w:iCs/>
                <w:color w:val="000000"/>
                <w:sz w:val="22"/>
                <w:szCs w:val="22"/>
              </w:rPr>
            </w:pPr>
          </w:p>
        </w:tc>
      </w:tr>
      <w:tr w:rsidR="008D0E24" w:rsidRPr="00AB4E98" w14:paraId="3CA92EF2" w14:textId="77777777" w:rsidTr="00EC444F">
        <w:trPr>
          <w:trHeight w:val="347"/>
          <w:jc w:val="center"/>
        </w:trPr>
        <w:tc>
          <w:tcPr>
            <w:tcW w:w="3510" w:type="dxa"/>
            <w:gridSpan w:val="2"/>
            <w:shd w:val="clear" w:color="auto" w:fill="D9D9D9" w:themeFill="background1" w:themeFillShade="D9"/>
            <w:vAlign w:val="center"/>
          </w:tcPr>
          <w:p w14:paraId="66AF06C2" w14:textId="77777777" w:rsidR="008D0E24" w:rsidRDefault="008D0E24"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63A32EEB" w14:textId="77777777" w:rsidR="008D0E24" w:rsidRDefault="008D0E24"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064BE389" w14:textId="77777777" w:rsidR="008D0E24" w:rsidRDefault="008D0E24"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2864C368" w14:textId="77777777" w:rsidR="008D0E24" w:rsidRDefault="008D0E24"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930D86" w:rsidRPr="00AB4E98" w14:paraId="56C683C4" w14:textId="77777777" w:rsidTr="00EC444F">
        <w:trPr>
          <w:trHeight w:val="617"/>
          <w:jc w:val="center"/>
        </w:trPr>
        <w:tc>
          <w:tcPr>
            <w:tcW w:w="3510" w:type="dxa"/>
            <w:gridSpan w:val="2"/>
            <w:shd w:val="clear" w:color="auto" w:fill="FFFFFF" w:themeFill="background1"/>
            <w:vAlign w:val="center"/>
          </w:tcPr>
          <w:p w14:paraId="417ABC4D" w14:textId="7B74A043" w:rsidR="00930D86" w:rsidRPr="00930D86" w:rsidRDefault="00930D86" w:rsidP="001235AF">
            <w:pPr>
              <w:jc w:val="both"/>
              <w:rPr>
                <w:rFonts w:ascii="Times New Roman" w:hAnsi="Times New Roman" w:cs="Times New Roman"/>
                <w:iCs/>
                <w:color w:val="000000"/>
                <w:sz w:val="22"/>
                <w:szCs w:val="22"/>
              </w:rPr>
            </w:pPr>
            <w:r w:rsidRPr="00930D86">
              <w:rPr>
                <w:rFonts w:ascii="Times New Roman" w:hAnsi="Times New Roman"/>
                <w:sz w:val="22"/>
                <w:szCs w:val="22"/>
              </w:rPr>
              <w:t>1. Crear una comisión compuesta por ANTAI, CGR, MEF, Secretaría Nacional de Descentralización y representantes de la sociedad civil.</w:t>
            </w:r>
          </w:p>
        </w:tc>
        <w:tc>
          <w:tcPr>
            <w:tcW w:w="1701" w:type="dxa"/>
            <w:gridSpan w:val="2"/>
            <w:shd w:val="clear" w:color="auto" w:fill="FFFFFF" w:themeFill="background1"/>
            <w:vAlign w:val="center"/>
          </w:tcPr>
          <w:p w14:paraId="1C96AD44" w14:textId="4AF115A3" w:rsidR="00930D86" w:rsidRPr="00930D86" w:rsidRDefault="00930D86" w:rsidP="00046087">
            <w:pPr>
              <w:jc w:val="center"/>
              <w:rPr>
                <w:rFonts w:ascii="Times New Roman" w:hAnsi="Times New Roman" w:cs="Times New Roman"/>
                <w:iCs/>
                <w:color w:val="000000"/>
                <w:sz w:val="22"/>
                <w:szCs w:val="22"/>
              </w:rPr>
            </w:pPr>
            <w:r w:rsidRPr="00930D86">
              <w:rPr>
                <w:rFonts w:ascii="Times New Roman" w:hAnsi="Times New Roman"/>
                <w:sz w:val="22"/>
                <w:szCs w:val="22"/>
              </w:rPr>
              <w:t>Julio 2015</w:t>
            </w:r>
          </w:p>
        </w:tc>
        <w:tc>
          <w:tcPr>
            <w:tcW w:w="1843" w:type="dxa"/>
            <w:gridSpan w:val="2"/>
            <w:shd w:val="clear" w:color="auto" w:fill="FFFFFF" w:themeFill="background1"/>
            <w:vAlign w:val="center"/>
          </w:tcPr>
          <w:p w14:paraId="5B81D4A1" w14:textId="1DD7D8D9" w:rsidR="00930D86" w:rsidRPr="00930D86" w:rsidRDefault="00930D86" w:rsidP="00046087">
            <w:pPr>
              <w:jc w:val="center"/>
              <w:rPr>
                <w:rFonts w:ascii="Times New Roman" w:hAnsi="Times New Roman" w:cs="Times New Roman"/>
                <w:iCs/>
                <w:color w:val="000000"/>
                <w:sz w:val="22"/>
                <w:szCs w:val="22"/>
              </w:rPr>
            </w:pPr>
            <w:r w:rsidRPr="00930D86">
              <w:rPr>
                <w:rFonts w:ascii="Times New Roman" w:hAnsi="Times New Roman"/>
                <w:sz w:val="22"/>
                <w:szCs w:val="22"/>
              </w:rPr>
              <w:t>Agosto 2015</w:t>
            </w:r>
          </w:p>
        </w:tc>
        <w:tc>
          <w:tcPr>
            <w:tcW w:w="2552" w:type="dxa"/>
            <w:gridSpan w:val="2"/>
            <w:shd w:val="clear" w:color="auto" w:fill="FFFFFF" w:themeFill="background1"/>
            <w:vAlign w:val="center"/>
          </w:tcPr>
          <w:p w14:paraId="1EC716E8" w14:textId="1B5A1057" w:rsidR="00930D86" w:rsidRPr="00930D86" w:rsidRDefault="00930D86" w:rsidP="00046087">
            <w:pPr>
              <w:jc w:val="center"/>
              <w:rPr>
                <w:rFonts w:ascii="Times New Roman" w:hAnsi="Times New Roman" w:cs="Times New Roman"/>
                <w:iCs/>
                <w:color w:val="000000"/>
                <w:sz w:val="22"/>
                <w:szCs w:val="22"/>
              </w:rPr>
            </w:pPr>
            <w:r w:rsidRPr="00930D86">
              <w:rPr>
                <w:rFonts w:ascii="Times New Roman" w:hAnsi="Times New Roman" w:cs="Times New Roman"/>
                <w:iCs/>
                <w:color w:val="000000"/>
                <w:sz w:val="22"/>
                <w:szCs w:val="22"/>
              </w:rPr>
              <w:t>Limitado</w:t>
            </w:r>
          </w:p>
        </w:tc>
      </w:tr>
      <w:tr w:rsidR="00930D86" w:rsidRPr="00AB4E98" w14:paraId="2020511D" w14:textId="77777777" w:rsidTr="00EC444F">
        <w:trPr>
          <w:trHeight w:val="617"/>
          <w:jc w:val="center"/>
        </w:trPr>
        <w:tc>
          <w:tcPr>
            <w:tcW w:w="3510" w:type="dxa"/>
            <w:gridSpan w:val="2"/>
            <w:shd w:val="clear" w:color="auto" w:fill="FFFFFF" w:themeFill="background1"/>
            <w:vAlign w:val="center"/>
          </w:tcPr>
          <w:p w14:paraId="18B9ECF8" w14:textId="44352991" w:rsidR="00930D86" w:rsidRPr="00930D86" w:rsidRDefault="00930D86" w:rsidP="001235AF">
            <w:pPr>
              <w:jc w:val="both"/>
              <w:rPr>
                <w:rFonts w:ascii="Times New Roman" w:hAnsi="Times New Roman" w:cs="Times New Roman"/>
                <w:iCs/>
                <w:color w:val="000000"/>
                <w:sz w:val="22"/>
                <w:szCs w:val="22"/>
              </w:rPr>
            </w:pPr>
            <w:r w:rsidRPr="00930D86">
              <w:rPr>
                <w:rFonts w:ascii="Times New Roman" w:hAnsi="Times New Roman"/>
                <w:sz w:val="22"/>
                <w:szCs w:val="22"/>
              </w:rPr>
              <w:t>2. Reuniones de la comisión para identificar los vacíos legales.</w:t>
            </w:r>
          </w:p>
        </w:tc>
        <w:tc>
          <w:tcPr>
            <w:tcW w:w="1701" w:type="dxa"/>
            <w:gridSpan w:val="2"/>
            <w:shd w:val="clear" w:color="auto" w:fill="FFFFFF" w:themeFill="background1"/>
            <w:vAlign w:val="center"/>
          </w:tcPr>
          <w:p w14:paraId="2FC495C0" w14:textId="7CA6AD02" w:rsidR="00930D86" w:rsidRPr="00930D86" w:rsidRDefault="00930D86" w:rsidP="00046087">
            <w:pPr>
              <w:jc w:val="center"/>
              <w:rPr>
                <w:rFonts w:ascii="Times New Roman" w:hAnsi="Times New Roman" w:cs="Times New Roman"/>
                <w:iCs/>
                <w:color w:val="000000"/>
                <w:sz w:val="22"/>
                <w:szCs w:val="22"/>
              </w:rPr>
            </w:pPr>
            <w:r w:rsidRPr="00930D86">
              <w:rPr>
                <w:rFonts w:ascii="Times New Roman" w:hAnsi="Times New Roman"/>
                <w:sz w:val="22"/>
                <w:szCs w:val="22"/>
              </w:rPr>
              <w:t>Agosto 2015</w:t>
            </w:r>
          </w:p>
        </w:tc>
        <w:tc>
          <w:tcPr>
            <w:tcW w:w="1843" w:type="dxa"/>
            <w:gridSpan w:val="2"/>
            <w:shd w:val="clear" w:color="auto" w:fill="FFFFFF" w:themeFill="background1"/>
            <w:vAlign w:val="center"/>
          </w:tcPr>
          <w:p w14:paraId="23B1AE4F" w14:textId="21481E10" w:rsidR="00930D86" w:rsidRPr="00930D86" w:rsidRDefault="00930D86" w:rsidP="00046087">
            <w:pPr>
              <w:jc w:val="center"/>
              <w:rPr>
                <w:rFonts w:ascii="Times New Roman" w:hAnsi="Times New Roman" w:cs="Times New Roman"/>
                <w:iCs/>
                <w:color w:val="000000"/>
                <w:sz w:val="22"/>
                <w:szCs w:val="22"/>
              </w:rPr>
            </w:pPr>
            <w:r w:rsidRPr="00930D86">
              <w:rPr>
                <w:rFonts w:ascii="Times New Roman" w:hAnsi="Times New Roman"/>
                <w:sz w:val="22"/>
                <w:szCs w:val="22"/>
              </w:rPr>
              <w:t>Diciembre 2016</w:t>
            </w:r>
          </w:p>
        </w:tc>
        <w:tc>
          <w:tcPr>
            <w:tcW w:w="2552" w:type="dxa"/>
            <w:gridSpan w:val="2"/>
            <w:shd w:val="clear" w:color="auto" w:fill="FFFFFF" w:themeFill="background1"/>
            <w:vAlign w:val="center"/>
          </w:tcPr>
          <w:p w14:paraId="7278D214" w14:textId="6AE63BF9" w:rsidR="00930D86" w:rsidRPr="00930D86" w:rsidRDefault="00930D86" w:rsidP="00046087">
            <w:pPr>
              <w:jc w:val="center"/>
              <w:rPr>
                <w:rFonts w:ascii="Times New Roman" w:hAnsi="Times New Roman" w:cs="Times New Roman"/>
                <w:iCs/>
                <w:color w:val="000000"/>
                <w:sz w:val="22"/>
                <w:szCs w:val="22"/>
              </w:rPr>
            </w:pPr>
            <w:r w:rsidRPr="00930D86">
              <w:rPr>
                <w:rFonts w:ascii="Times New Roman" w:hAnsi="Times New Roman" w:cs="Times New Roman"/>
                <w:iCs/>
                <w:color w:val="000000"/>
                <w:sz w:val="22"/>
                <w:szCs w:val="22"/>
              </w:rPr>
              <w:t>No iniciado</w:t>
            </w:r>
          </w:p>
        </w:tc>
      </w:tr>
      <w:tr w:rsidR="00930D86" w:rsidRPr="00AB4E98" w14:paraId="182678CC" w14:textId="77777777" w:rsidTr="00EC444F">
        <w:trPr>
          <w:trHeight w:val="617"/>
          <w:jc w:val="center"/>
        </w:trPr>
        <w:tc>
          <w:tcPr>
            <w:tcW w:w="3510" w:type="dxa"/>
            <w:gridSpan w:val="2"/>
            <w:shd w:val="clear" w:color="auto" w:fill="FFFFFF" w:themeFill="background1"/>
            <w:vAlign w:val="center"/>
          </w:tcPr>
          <w:p w14:paraId="12D48527" w14:textId="46888A00" w:rsidR="00930D86" w:rsidRPr="00930D86" w:rsidRDefault="00930D86" w:rsidP="001235AF">
            <w:pPr>
              <w:jc w:val="both"/>
              <w:rPr>
                <w:rFonts w:ascii="Times New Roman" w:hAnsi="Times New Roman" w:cs="Times New Roman"/>
                <w:iCs/>
                <w:color w:val="000000"/>
                <w:sz w:val="22"/>
                <w:szCs w:val="22"/>
              </w:rPr>
            </w:pPr>
            <w:r w:rsidRPr="00930D86">
              <w:rPr>
                <w:rFonts w:ascii="Times New Roman" w:hAnsi="Times New Roman"/>
                <w:sz w:val="22"/>
                <w:szCs w:val="22"/>
              </w:rPr>
              <w:t>3. Presentar propuesta para ser tomada en cuenta en la ley que aprueba el presupuesto para el año fiscal 2016.</w:t>
            </w:r>
          </w:p>
        </w:tc>
        <w:tc>
          <w:tcPr>
            <w:tcW w:w="1701" w:type="dxa"/>
            <w:gridSpan w:val="2"/>
            <w:shd w:val="clear" w:color="auto" w:fill="FFFFFF" w:themeFill="background1"/>
            <w:vAlign w:val="center"/>
          </w:tcPr>
          <w:p w14:paraId="7E04E4CF" w14:textId="66B61ADC" w:rsidR="00930D86" w:rsidRPr="00930D86" w:rsidRDefault="00930D86" w:rsidP="00046087">
            <w:pPr>
              <w:jc w:val="center"/>
              <w:rPr>
                <w:rFonts w:ascii="Times New Roman" w:hAnsi="Times New Roman" w:cs="Times New Roman"/>
                <w:iCs/>
                <w:color w:val="000000"/>
                <w:sz w:val="22"/>
                <w:szCs w:val="22"/>
              </w:rPr>
            </w:pPr>
            <w:r w:rsidRPr="00930D86">
              <w:rPr>
                <w:rFonts w:ascii="Times New Roman" w:hAnsi="Times New Roman"/>
                <w:sz w:val="22"/>
                <w:szCs w:val="22"/>
              </w:rPr>
              <w:t>Septiembre 2015</w:t>
            </w:r>
          </w:p>
        </w:tc>
        <w:tc>
          <w:tcPr>
            <w:tcW w:w="1843" w:type="dxa"/>
            <w:gridSpan w:val="2"/>
            <w:shd w:val="clear" w:color="auto" w:fill="FFFFFF" w:themeFill="background1"/>
            <w:vAlign w:val="center"/>
          </w:tcPr>
          <w:p w14:paraId="1CCAC985" w14:textId="73315BF6" w:rsidR="00930D86" w:rsidRPr="00930D86" w:rsidRDefault="00930D86" w:rsidP="00046087">
            <w:pPr>
              <w:jc w:val="center"/>
              <w:rPr>
                <w:rFonts w:ascii="Times New Roman" w:hAnsi="Times New Roman" w:cs="Times New Roman"/>
                <w:iCs/>
                <w:color w:val="000000"/>
                <w:sz w:val="22"/>
                <w:szCs w:val="22"/>
              </w:rPr>
            </w:pPr>
            <w:r w:rsidRPr="00930D86">
              <w:rPr>
                <w:rFonts w:ascii="Times New Roman" w:hAnsi="Times New Roman"/>
                <w:sz w:val="22"/>
                <w:szCs w:val="22"/>
              </w:rPr>
              <w:t>Septiembre 2015</w:t>
            </w:r>
          </w:p>
        </w:tc>
        <w:tc>
          <w:tcPr>
            <w:tcW w:w="2552" w:type="dxa"/>
            <w:gridSpan w:val="2"/>
            <w:shd w:val="clear" w:color="auto" w:fill="FFFFFF" w:themeFill="background1"/>
            <w:vAlign w:val="center"/>
          </w:tcPr>
          <w:p w14:paraId="2AA1B195" w14:textId="1D979F84" w:rsidR="00930D86" w:rsidRPr="00930D86" w:rsidRDefault="00930D86" w:rsidP="00046087">
            <w:pPr>
              <w:jc w:val="center"/>
              <w:rPr>
                <w:rFonts w:ascii="Times New Roman" w:hAnsi="Times New Roman" w:cs="Times New Roman"/>
                <w:iCs/>
                <w:color w:val="000000"/>
                <w:sz w:val="22"/>
                <w:szCs w:val="22"/>
              </w:rPr>
            </w:pPr>
            <w:r w:rsidRPr="00930D86">
              <w:rPr>
                <w:rFonts w:ascii="Times New Roman" w:hAnsi="Times New Roman" w:cs="Times New Roman"/>
                <w:iCs/>
                <w:color w:val="000000"/>
                <w:sz w:val="22"/>
                <w:szCs w:val="22"/>
              </w:rPr>
              <w:t>No iniciado</w:t>
            </w:r>
          </w:p>
        </w:tc>
      </w:tr>
      <w:tr w:rsidR="00930D86" w:rsidRPr="00AB4E98" w14:paraId="54445876" w14:textId="77777777" w:rsidTr="00EC444F">
        <w:trPr>
          <w:trHeight w:val="617"/>
          <w:jc w:val="center"/>
        </w:trPr>
        <w:tc>
          <w:tcPr>
            <w:tcW w:w="3510" w:type="dxa"/>
            <w:gridSpan w:val="2"/>
            <w:shd w:val="clear" w:color="auto" w:fill="FFFFFF" w:themeFill="background1"/>
            <w:vAlign w:val="center"/>
          </w:tcPr>
          <w:p w14:paraId="16F4F185" w14:textId="7F22F22B" w:rsidR="00930D86" w:rsidRPr="00930D86" w:rsidRDefault="00930D86" w:rsidP="001235AF">
            <w:pPr>
              <w:jc w:val="both"/>
              <w:rPr>
                <w:rFonts w:ascii="Times New Roman" w:hAnsi="Times New Roman" w:cs="Times New Roman"/>
                <w:iCs/>
                <w:color w:val="000000"/>
                <w:sz w:val="22"/>
                <w:szCs w:val="22"/>
              </w:rPr>
            </w:pPr>
            <w:r w:rsidRPr="00930D86">
              <w:rPr>
                <w:rFonts w:ascii="Times New Roman" w:hAnsi="Times New Roman"/>
                <w:sz w:val="22"/>
                <w:szCs w:val="22"/>
              </w:rPr>
              <w:t>4. Presentación de propuestas.</w:t>
            </w:r>
          </w:p>
        </w:tc>
        <w:tc>
          <w:tcPr>
            <w:tcW w:w="1701" w:type="dxa"/>
            <w:gridSpan w:val="2"/>
            <w:shd w:val="clear" w:color="auto" w:fill="FFFFFF" w:themeFill="background1"/>
            <w:vAlign w:val="center"/>
          </w:tcPr>
          <w:p w14:paraId="4DE232C3" w14:textId="47A1D7BD" w:rsidR="00930D86" w:rsidRPr="00930D86" w:rsidRDefault="00930D86" w:rsidP="00046087">
            <w:pPr>
              <w:jc w:val="center"/>
              <w:rPr>
                <w:rFonts w:ascii="Times New Roman" w:hAnsi="Times New Roman" w:cs="Times New Roman"/>
                <w:iCs/>
                <w:color w:val="000000"/>
                <w:sz w:val="22"/>
                <w:szCs w:val="22"/>
              </w:rPr>
            </w:pPr>
            <w:r w:rsidRPr="00930D86">
              <w:rPr>
                <w:rFonts w:ascii="Times New Roman" w:hAnsi="Times New Roman"/>
                <w:sz w:val="22"/>
                <w:szCs w:val="22"/>
              </w:rPr>
              <w:t>Agosto 2015</w:t>
            </w:r>
          </w:p>
        </w:tc>
        <w:tc>
          <w:tcPr>
            <w:tcW w:w="1843" w:type="dxa"/>
            <w:gridSpan w:val="2"/>
            <w:shd w:val="clear" w:color="auto" w:fill="FFFFFF" w:themeFill="background1"/>
            <w:vAlign w:val="center"/>
          </w:tcPr>
          <w:p w14:paraId="79C24C8F" w14:textId="26DE52BE" w:rsidR="00930D86" w:rsidRPr="00930D86" w:rsidRDefault="00930D86" w:rsidP="00046087">
            <w:pPr>
              <w:jc w:val="center"/>
              <w:rPr>
                <w:rFonts w:ascii="Times New Roman" w:hAnsi="Times New Roman" w:cs="Times New Roman"/>
                <w:iCs/>
                <w:color w:val="000000"/>
                <w:sz w:val="22"/>
                <w:szCs w:val="22"/>
              </w:rPr>
            </w:pPr>
            <w:r w:rsidRPr="00930D86">
              <w:rPr>
                <w:rFonts w:ascii="Times New Roman" w:hAnsi="Times New Roman"/>
                <w:sz w:val="22"/>
                <w:szCs w:val="22"/>
              </w:rPr>
              <w:t>Diciembre 2016</w:t>
            </w:r>
          </w:p>
        </w:tc>
        <w:tc>
          <w:tcPr>
            <w:tcW w:w="2552" w:type="dxa"/>
            <w:gridSpan w:val="2"/>
            <w:shd w:val="clear" w:color="auto" w:fill="FFFFFF" w:themeFill="background1"/>
            <w:vAlign w:val="center"/>
          </w:tcPr>
          <w:p w14:paraId="2E001578" w14:textId="5CCF5FB2" w:rsidR="00930D86" w:rsidRPr="00930D86" w:rsidRDefault="00930D86" w:rsidP="00046087">
            <w:pPr>
              <w:jc w:val="center"/>
              <w:rPr>
                <w:rFonts w:ascii="Times New Roman" w:hAnsi="Times New Roman" w:cs="Times New Roman"/>
                <w:iCs/>
                <w:color w:val="000000"/>
                <w:sz w:val="22"/>
                <w:szCs w:val="22"/>
              </w:rPr>
            </w:pPr>
            <w:r w:rsidRPr="00930D86">
              <w:rPr>
                <w:rFonts w:ascii="Times New Roman" w:hAnsi="Times New Roman" w:cs="Times New Roman"/>
                <w:iCs/>
                <w:color w:val="000000"/>
                <w:sz w:val="22"/>
                <w:szCs w:val="22"/>
              </w:rPr>
              <w:t>No iniciado</w:t>
            </w:r>
          </w:p>
        </w:tc>
      </w:tr>
      <w:tr w:rsidR="00930D86" w:rsidRPr="00AB4E98" w14:paraId="1A1BF446" w14:textId="77777777" w:rsidTr="00EC444F">
        <w:trPr>
          <w:trHeight w:val="368"/>
          <w:jc w:val="center"/>
        </w:trPr>
        <w:tc>
          <w:tcPr>
            <w:tcW w:w="9606" w:type="dxa"/>
            <w:gridSpan w:val="8"/>
            <w:shd w:val="clear" w:color="auto" w:fill="D9D9D9" w:themeFill="background1" w:themeFillShade="D9"/>
            <w:vAlign w:val="center"/>
          </w:tcPr>
          <w:p w14:paraId="31FB8B4E" w14:textId="77777777" w:rsidR="00930D86" w:rsidRPr="001235AF" w:rsidRDefault="00930D86" w:rsidP="00046087">
            <w:pPr>
              <w:jc w:val="center"/>
              <w:rPr>
                <w:rFonts w:ascii="Times New Roman" w:hAnsi="Times New Roman" w:cs="Times New Roman"/>
                <w:b/>
                <w:iCs/>
                <w:color w:val="000000"/>
                <w:sz w:val="22"/>
                <w:szCs w:val="22"/>
              </w:rPr>
            </w:pPr>
            <w:r w:rsidRPr="001235AF">
              <w:rPr>
                <w:rFonts w:ascii="Times New Roman" w:hAnsi="Times New Roman" w:cs="Times New Roman"/>
                <w:b/>
                <w:iCs/>
                <w:color w:val="000000"/>
                <w:sz w:val="22"/>
                <w:szCs w:val="22"/>
              </w:rPr>
              <w:lastRenderedPageBreak/>
              <w:t>Información de contacto</w:t>
            </w:r>
          </w:p>
        </w:tc>
      </w:tr>
      <w:tr w:rsidR="00930D86" w:rsidRPr="00AB4E98" w14:paraId="53D028E8" w14:textId="77777777" w:rsidTr="00EC444F">
        <w:trPr>
          <w:trHeight w:val="368"/>
          <w:jc w:val="center"/>
        </w:trPr>
        <w:tc>
          <w:tcPr>
            <w:tcW w:w="2802" w:type="dxa"/>
            <w:shd w:val="clear" w:color="auto" w:fill="D9D9D9" w:themeFill="background1" w:themeFillShade="D9"/>
            <w:vAlign w:val="center"/>
          </w:tcPr>
          <w:p w14:paraId="3D76D91A" w14:textId="77777777" w:rsidR="00930D86" w:rsidRPr="00DB708B" w:rsidRDefault="00930D86"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Institución responsable de la implementación</w:t>
            </w:r>
          </w:p>
        </w:tc>
        <w:tc>
          <w:tcPr>
            <w:tcW w:w="6804" w:type="dxa"/>
            <w:gridSpan w:val="7"/>
            <w:shd w:val="clear" w:color="auto" w:fill="FFFFFF" w:themeFill="background1"/>
            <w:vAlign w:val="center"/>
          </w:tcPr>
          <w:p w14:paraId="137392B7" w14:textId="318C1FA1" w:rsidR="00930D86" w:rsidRPr="00930D86" w:rsidRDefault="00930D86" w:rsidP="00930D86">
            <w:pPr>
              <w:jc w:val="center"/>
              <w:rPr>
                <w:rFonts w:ascii="Times New Roman" w:hAnsi="Times New Roman" w:cs="Times New Roman"/>
                <w:iCs/>
                <w:color w:val="000000"/>
                <w:sz w:val="22"/>
                <w:szCs w:val="22"/>
              </w:rPr>
            </w:pPr>
            <w:r w:rsidRPr="00930D86">
              <w:rPr>
                <w:rFonts w:ascii="Times New Roman" w:hAnsi="Times New Roman"/>
                <w:sz w:val="22"/>
              </w:rPr>
              <w:t>1) Contraloría General de la República (CGR), 2) Ministerio de Economía y Finanzas (MEF), 3) Secretaría Nacional de Descentralización</w:t>
            </w:r>
          </w:p>
        </w:tc>
      </w:tr>
      <w:tr w:rsidR="00930D86" w:rsidRPr="00AB4E98" w14:paraId="7CC8129E" w14:textId="77777777" w:rsidTr="00EC444F">
        <w:trPr>
          <w:trHeight w:val="368"/>
          <w:jc w:val="center"/>
        </w:trPr>
        <w:tc>
          <w:tcPr>
            <w:tcW w:w="2802" w:type="dxa"/>
            <w:shd w:val="clear" w:color="auto" w:fill="D9D9D9" w:themeFill="background1" w:themeFillShade="D9"/>
            <w:vAlign w:val="center"/>
          </w:tcPr>
          <w:p w14:paraId="73BE2F7C" w14:textId="77777777" w:rsidR="00930D86" w:rsidRPr="00DB708B" w:rsidRDefault="00930D86"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Nombre de la persona responsable</w:t>
            </w:r>
          </w:p>
        </w:tc>
        <w:tc>
          <w:tcPr>
            <w:tcW w:w="6804" w:type="dxa"/>
            <w:gridSpan w:val="7"/>
            <w:shd w:val="clear" w:color="auto" w:fill="FFFFFF" w:themeFill="background1"/>
            <w:vAlign w:val="center"/>
          </w:tcPr>
          <w:p w14:paraId="623094C4" w14:textId="1B5A6A18" w:rsidR="00930D86" w:rsidRPr="00930D86" w:rsidRDefault="00930D86" w:rsidP="00EE2C94">
            <w:pPr>
              <w:jc w:val="center"/>
              <w:rPr>
                <w:rFonts w:ascii="Times New Roman" w:hAnsi="Times New Roman" w:cs="Times New Roman"/>
                <w:iCs/>
                <w:color w:val="000000"/>
                <w:sz w:val="22"/>
                <w:szCs w:val="22"/>
              </w:rPr>
            </w:pPr>
            <w:r w:rsidRPr="00930D86">
              <w:rPr>
                <w:rFonts w:ascii="Times New Roman" w:hAnsi="Times New Roman"/>
                <w:sz w:val="22"/>
              </w:rPr>
              <w:t xml:space="preserve">1) Lcdo. Luis Palma, 2) Lcdo. Clifford Green N. / Lcdo. </w:t>
            </w:r>
            <w:r w:rsidR="00EE2C94" w:rsidRPr="00930D86">
              <w:rPr>
                <w:rFonts w:ascii="Times New Roman" w:hAnsi="Times New Roman"/>
                <w:sz w:val="22"/>
              </w:rPr>
              <w:t>Héctor</w:t>
            </w:r>
            <w:r w:rsidRPr="00930D86">
              <w:rPr>
                <w:rFonts w:ascii="Times New Roman" w:hAnsi="Times New Roman"/>
                <w:sz w:val="22"/>
              </w:rPr>
              <w:t xml:space="preserve"> Rivera, 3) Lcdo. Narciso Machuca</w:t>
            </w:r>
          </w:p>
        </w:tc>
      </w:tr>
      <w:tr w:rsidR="00930D86" w:rsidRPr="00AB4E98" w14:paraId="4DB6BEF4" w14:textId="77777777" w:rsidTr="00EC444F">
        <w:trPr>
          <w:trHeight w:val="368"/>
          <w:jc w:val="center"/>
        </w:trPr>
        <w:tc>
          <w:tcPr>
            <w:tcW w:w="2802" w:type="dxa"/>
            <w:shd w:val="clear" w:color="auto" w:fill="D9D9D9" w:themeFill="background1" w:themeFillShade="D9"/>
            <w:vAlign w:val="center"/>
          </w:tcPr>
          <w:p w14:paraId="227F3B6D" w14:textId="77777777" w:rsidR="00930D86" w:rsidRDefault="00930D86"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06177A2D" w14:textId="3634448D" w:rsidR="00930D86" w:rsidRPr="00930D86" w:rsidRDefault="00930D86" w:rsidP="00046087">
            <w:pPr>
              <w:jc w:val="center"/>
              <w:rPr>
                <w:rFonts w:ascii="Times New Roman" w:hAnsi="Times New Roman" w:cs="Times New Roman"/>
                <w:iCs/>
                <w:color w:val="000000"/>
                <w:sz w:val="22"/>
                <w:szCs w:val="22"/>
              </w:rPr>
            </w:pPr>
            <w:r w:rsidRPr="00930D86">
              <w:rPr>
                <w:rFonts w:ascii="Times New Roman" w:hAnsi="Times New Roman"/>
                <w:sz w:val="22"/>
              </w:rPr>
              <w:t>1) Abogado, 2) Asesor de la Secretaría General / Analista Central de Presupuesto, 3) Subsecretario</w:t>
            </w:r>
          </w:p>
        </w:tc>
      </w:tr>
      <w:tr w:rsidR="00930D86" w:rsidRPr="00AB4E98" w14:paraId="1844898B" w14:textId="77777777" w:rsidTr="00EC444F">
        <w:trPr>
          <w:trHeight w:val="368"/>
          <w:jc w:val="center"/>
        </w:trPr>
        <w:tc>
          <w:tcPr>
            <w:tcW w:w="2802" w:type="dxa"/>
            <w:shd w:val="clear" w:color="auto" w:fill="D9D9D9" w:themeFill="background1" w:themeFillShade="D9"/>
            <w:vAlign w:val="center"/>
          </w:tcPr>
          <w:p w14:paraId="76C86FBA" w14:textId="339BA822" w:rsidR="00930D86" w:rsidRDefault="00930D86" w:rsidP="00930D8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Correo electrónico</w:t>
            </w:r>
          </w:p>
        </w:tc>
        <w:tc>
          <w:tcPr>
            <w:tcW w:w="6804" w:type="dxa"/>
            <w:gridSpan w:val="7"/>
            <w:shd w:val="clear" w:color="auto" w:fill="FFFFFF" w:themeFill="background1"/>
            <w:vAlign w:val="center"/>
          </w:tcPr>
          <w:p w14:paraId="027331A7" w14:textId="0DAE096E" w:rsidR="00930D86" w:rsidRPr="00930D86" w:rsidRDefault="00930D86" w:rsidP="00046087">
            <w:pPr>
              <w:jc w:val="center"/>
              <w:rPr>
                <w:rFonts w:ascii="Times New Roman" w:hAnsi="Times New Roman" w:cs="Times New Roman"/>
                <w:iCs/>
                <w:color w:val="000000"/>
                <w:sz w:val="22"/>
                <w:szCs w:val="22"/>
              </w:rPr>
            </w:pPr>
            <w:r w:rsidRPr="00930D86">
              <w:rPr>
                <w:rFonts w:ascii="Times New Roman" w:hAnsi="Times New Roman"/>
                <w:sz w:val="22"/>
              </w:rPr>
              <w:t xml:space="preserve">1) </w:t>
            </w:r>
            <w:hyperlink r:id="rId33" w:history="1">
              <w:r w:rsidRPr="00930D86">
                <w:rPr>
                  <w:rStyle w:val="Hipervnculo"/>
                  <w:rFonts w:ascii="Times New Roman" w:hAnsi="Times New Roman"/>
                  <w:sz w:val="22"/>
                </w:rPr>
                <w:t>luispa@contraloria.gob.pa</w:t>
              </w:r>
            </w:hyperlink>
            <w:r w:rsidRPr="00930D86">
              <w:rPr>
                <w:rFonts w:ascii="Times New Roman" w:hAnsi="Times New Roman"/>
                <w:sz w:val="22"/>
              </w:rPr>
              <w:t xml:space="preserve">, 2) </w:t>
            </w:r>
            <w:hyperlink r:id="rId34" w:history="1">
              <w:r w:rsidRPr="00930D86">
                <w:rPr>
                  <w:rStyle w:val="Hipervnculo"/>
                  <w:rFonts w:ascii="Times New Roman" w:hAnsi="Times New Roman"/>
                  <w:sz w:val="22"/>
                </w:rPr>
                <w:t>cgreen@mef.gob.pa</w:t>
              </w:r>
            </w:hyperlink>
            <w:r w:rsidRPr="00930D86">
              <w:rPr>
                <w:rFonts w:ascii="Times New Roman" w:hAnsi="Times New Roman"/>
                <w:sz w:val="22"/>
              </w:rPr>
              <w:t xml:space="preserve"> / </w:t>
            </w:r>
            <w:hyperlink r:id="rId35" w:history="1">
              <w:r w:rsidRPr="00930D86">
                <w:rPr>
                  <w:rStyle w:val="Hipervnculo"/>
                  <w:rFonts w:ascii="Times New Roman" w:hAnsi="Times New Roman"/>
                  <w:sz w:val="22"/>
                </w:rPr>
                <w:t>hrivera@mef.gob.pa</w:t>
              </w:r>
            </w:hyperlink>
            <w:r w:rsidRPr="00930D86">
              <w:rPr>
                <w:rFonts w:ascii="Times New Roman" w:hAnsi="Times New Roman"/>
                <w:sz w:val="22"/>
              </w:rPr>
              <w:t xml:space="preserve">, 3) </w:t>
            </w:r>
            <w:hyperlink r:id="rId36" w:history="1">
              <w:r w:rsidRPr="00930D86">
                <w:rPr>
                  <w:rStyle w:val="Hipervnculo"/>
                  <w:rFonts w:ascii="Times New Roman" w:hAnsi="Times New Roman"/>
                  <w:sz w:val="22"/>
                </w:rPr>
                <w:t>nmachuca@descentralizacion.gob.pa</w:t>
              </w:r>
            </w:hyperlink>
            <w:r w:rsidRPr="00930D86">
              <w:rPr>
                <w:rFonts w:ascii="Times New Roman" w:hAnsi="Times New Roman"/>
                <w:sz w:val="22"/>
              </w:rPr>
              <w:t xml:space="preserve"> / </w:t>
            </w:r>
            <w:hyperlink r:id="rId37" w:history="1">
              <w:r w:rsidRPr="00930D86">
                <w:rPr>
                  <w:rStyle w:val="Hipervnculo"/>
                  <w:rFonts w:ascii="Times New Roman" w:hAnsi="Times New Roman"/>
                  <w:sz w:val="22"/>
                </w:rPr>
                <w:t>machuca_g@hotmail.com</w:t>
              </w:r>
            </w:hyperlink>
          </w:p>
        </w:tc>
      </w:tr>
      <w:tr w:rsidR="00930D86" w:rsidRPr="00AB4E98" w14:paraId="60BBDB91" w14:textId="77777777" w:rsidTr="00EC444F">
        <w:trPr>
          <w:trHeight w:val="368"/>
          <w:jc w:val="center"/>
        </w:trPr>
        <w:tc>
          <w:tcPr>
            <w:tcW w:w="2802" w:type="dxa"/>
            <w:shd w:val="clear" w:color="auto" w:fill="D9D9D9" w:themeFill="background1" w:themeFillShade="D9"/>
            <w:vAlign w:val="center"/>
          </w:tcPr>
          <w:p w14:paraId="62F4E0AF" w14:textId="1D59D870" w:rsidR="00930D86" w:rsidRDefault="00930D86"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Teléfono</w:t>
            </w:r>
          </w:p>
        </w:tc>
        <w:tc>
          <w:tcPr>
            <w:tcW w:w="6804" w:type="dxa"/>
            <w:gridSpan w:val="7"/>
            <w:shd w:val="clear" w:color="auto" w:fill="FFFFFF" w:themeFill="background1"/>
            <w:vAlign w:val="center"/>
          </w:tcPr>
          <w:p w14:paraId="675C7330" w14:textId="778EBA74" w:rsidR="00930D86" w:rsidRPr="00930D86" w:rsidRDefault="00930D86" w:rsidP="00046087">
            <w:pPr>
              <w:jc w:val="center"/>
              <w:rPr>
                <w:rFonts w:ascii="Times New Roman" w:hAnsi="Times New Roman"/>
                <w:sz w:val="22"/>
              </w:rPr>
            </w:pPr>
            <w:r w:rsidRPr="00930D86">
              <w:rPr>
                <w:rFonts w:ascii="Times New Roman" w:hAnsi="Times New Roman"/>
                <w:sz w:val="22"/>
              </w:rPr>
              <w:t>1) 510-4280, 2) 504-3049 / 506-7517, 3) 520-0037 / 520-0040</w:t>
            </w:r>
          </w:p>
        </w:tc>
      </w:tr>
      <w:tr w:rsidR="00930D86" w:rsidRPr="00AB4E98" w14:paraId="6594461B" w14:textId="77777777" w:rsidTr="00EC444F">
        <w:trPr>
          <w:trHeight w:val="368"/>
          <w:jc w:val="center"/>
        </w:trPr>
        <w:tc>
          <w:tcPr>
            <w:tcW w:w="2802" w:type="dxa"/>
            <w:shd w:val="clear" w:color="auto" w:fill="D9D9D9" w:themeFill="background1" w:themeFillShade="D9"/>
            <w:vAlign w:val="center"/>
          </w:tcPr>
          <w:p w14:paraId="185D63FB" w14:textId="77777777" w:rsidR="00930D86" w:rsidRPr="00DB708B" w:rsidRDefault="00930D86"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3BBB37E2" w14:textId="77777777" w:rsidR="00930D86" w:rsidRPr="001235AF" w:rsidRDefault="00930D86" w:rsidP="001235AF">
            <w:pPr>
              <w:pStyle w:val="Prrafodelista"/>
              <w:numPr>
                <w:ilvl w:val="0"/>
                <w:numId w:val="16"/>
              </w:numPr>
              <w:ind w:left="175" w:hanging="175"/>
              <w:jc w:val="both"/>
              <w:rPr>
                <w:rFonts w:ascii="Times New Roman" w:hAnsi="Times New Roman"/>
                <w:sz w:val="22"/>
              </w:rPr>
            </w:pPr>
            <w:r w:rsidRPr="001235AF">
              <w:rPr>
                <w:rFonts w:ascii="Times New Roman" w:hAnsi="Times New Roman" w:cs="Times New Roman"/>
                <w:iCs/>
                <w:color w:val="000000"/>
                <w:sz w:val="22"/>
                <w:szCs w:val="22"/>
              </w:rPr>
              <w:t xml:space="preserve">Gobierno: </w:t>
            </w:r>
            <w:r w:rsidRPr="001235AF">
              <w:rPr>
                <w:rFonts w:ascii="Times New Roman" w:hAnsi="Times New Roman"/>
                <w:sz w:val="22"/>
              </w:rPr>
              <w:t>Autoridad Nacional de Transparencia y Acceso a la Información (ANTAI)</w:t>
            </w:r>
          </w:p>
          <w:p w14:paraId="51D14D6E" w14:textId="06FEA4AB" w:rsidR="00930D86" w:rsidRPr="00930D86" w:rsidRDefault="00930D86" w:rsidP="001235AF">
            <w:pPr>
              <w:pStyle w:val="Prrafodelista"/>
              <w:numPr>
                <w:ilvl w:val="0"/>
                <w:numId w:val="16"/>
              </w:numPr>
              <w:ind w:left="175" w:hanging="175"/>
              <w:jc w:val="both"/>
              <w:rPr>
                <w:rFonts w:ascii="Times New Roman" w:hAnsi="Times New Roman" w:cs="Times New Roman"/>
                <w:iCs/>
                <w:color w:val="000000"/>
                <w:sz w:val="22"/>
                <w:szCs w:val="22"/>
              </w:rPr>
            </w:pPr>
            <w:r w:rsidRPr="001235AF">
              <w:rPr>
                <w:rFonts w:ascii="Times New Roman" w:hAnsi="Times New Roman"/>
                <w:sz w:val="22"/>
              </w:rPr>
              <w:t>Sociedad Civil: Ricardo</w:t>
            </w:r>
            <w:r w:rsidR="001235AF" w:rsidRPr="001235AF">
              <w:rPr>
                <w:rFonts w:ascii="Times New Roman" w:hAnsi="Times New Roman"/>
                <w:sz w:val="22"/>
              </w:rPr>
              <w:t xml:space="preserve"> Herrera (Fundación Generación s</w:t>
            </w:r>
            <w:r w:rsidRPr="001235AF">
              <w:rPr>
                <w:rFonts w:ascii="Times New Roman" w:hAnsi="Times New Roman"/>
                <w:sz w:val="22"/>
              </w:rPr>
              <w:t xml:space="preserve">in Límite), Annette Planells (MOVIN), Ileana Molo (Organización Afropanameña Soy), Carlos Gasnell Acuña (Fundación para el Desarrollo de la Libertad Ciudadana </w:t>
            </w:r>
            <w:r w:rsidRPr="00930D86">
              <w:rPr>
                <w:rFonts w:ascii="Times New Roman" w:hAnsi="Times New Roman"/>
                <w:sz w:val="22"/>
              </w:rPr>
              <w:t>- TI), Karla Pinder (Alianza Ciudadana Pro Justicia)</w:t>
            </w:r>
          </w:p>
        </w:tc>
      </w:tr>
      <w:tr w:rsidR="00930D86" w:rsidRPr="00AB4E98" w14:paraId="40059615" w14:textId="77777777" w:rsidTr="00EC444F">
        <w:trPr>
          <w:trHeight w:val="368"/>
          <w:jc w:val="center"/>
        </w:trPr>
        <w:tc>
          <w:tcPr>
            <w:tcW w:w="2802" w:type="dxa"/>
            <w:shd w:val="clear" w:color="auto" w:fill="D9D9D9" w:themeFill="background1" w:themeFillShade="D9"/>
            <w:vAlign w:val="center"/>
          </w:tcPr>
          <w:p w14:paraId="04526F26" w14:textId="77777777" w:rsidR="00930D86" w:rsidRDefault="00930D86"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697EC983" w14:textId="77777777" w:rsidR="00930D86" w:rsidRDefault="00930D86" w:rsidP="00046087">
            <w:pPr>
              <w:jc w:val="center"/>
              <w:rPr>
                <w:rFonts w:ascii="Times New Roman" w:hAnsi="Times New Roman" w:cs="Times New Roman"/>
                <w:iCs/>
                <w:color w:val="000000"/>
                <w:sz w:val="22"/>
                <w:szCs w:val="22"/>
              </w:rPr>
            </w:pPr>
          </w:p>
        </w:tc>
      </w:tr>
    </w:tbl>
    <w:p w14:paraId="5E2AF576" w14:textId="59D447D4" w:rsidR="00EC444F" w:rsidRDefault="00EC444F" w:rsidP="008F6E18">
      <w:pPr>
        <w:jc w:val="both"/>
        <w:rPr>
          <w:rFonts w:ascii="Times New Roman" w:hAnsi="Times New Roman" w:cs="Times New Roman"/>
          <w:b/>
        </w:rPr>
      </w:pPr>
    </w:p>
    <w:p w14:paraId="3FD46F8D" w14:textId="77777777" w:rsidR="00EC444F" w:rsidRDefault="00EC444F">
      <w:pPr>
        <w:rPr>
          <w:rFonts w:ascii="Times New Roman" w:hAnsi="Times New Roman" w:cs="Times New Roman"/>
          <w:b/>
        </w:rPr>
      </w:pPr>
      <w:r>
        <w:rPr>
          <w:rFonts w:ascii="Times New Roman" w:hAnsi="Times New Roman" w:cs="Times New Roman"/>
          <w:b/>
        </w:rPr>
        <w:br w:type="page"/>
      </w:r>
    </w:p>
    <w:tbl>
      <w:tblPr>
        <w:tblStyle w:val="Tablaconcuadrcula"/>
        <w:tblW w:w="9606" w:type="dxa"/>
        <w:jc w:val="center"/>
        <w:tblLayout w:type="fixed"/>
        <w:tblLook w:val="04A0" w:firstRow="1" w:lastRow="0" w:firstColumn="1" w:lastColumn="0" w:noHBand="0" w:noVBand="1"/>
      </w:tblPr>
      <w:tblGrid>
        <w:gridCol w:w="2802"/>
        <w:gridCol w:w="708"/>
        <w:gridCol w:w="855"/>
        <w:gridCol w:w="846"/>
        <w:gridCol w:w="717"/>
        <w:gridCol w:w="1126"/>
        <w:gridCol w:w="437"/>
        <w:gridCol w:w="2115"/>
      </w:tblGrid>
      <w:tr w:rsidR="00930D86" w:rsidRPr="00DB708B" w14:paraId="4749C263" w14:textId="77777777" w:rsidTr="00EC444F">
        <w:trPr>
          <w:jc w:val="center"/>
        </w:trPr>
        <w:tc>
          <w:tcPr>
            <w:tcW w:w="9606" w:type="dxa"/>
            <w:gridSpan w:val="8"/>
            <w:shd w:val="clear" w:color="auto" w:fill="000000" w:themeFill="text1"/>
            <w:vAlign w:val="center"/>
          </w:tcPr>
          <w:p w14:paraId="3487580D" w14:textId="7FC0FD22" w:rsidR="00930D86" w:rsidRPr="0085136D" w:rsidRDefault="00930D86" w:rsidP="00046087">
            <w:pPr>
              <w:jc w:val="center"/>
              <w:rPr>
                <w:rFonts w:ascii="Times New Roman" w:hAnsi="Times New Roman" w:cs="Times New Roman"/>
                <w:sz w:val="22"/>
                <w:szCs w:val="22"/>
              </w:rPr>
            </w:pPr>
            <w:r w:rsidRPr="001235AF">
              <w:rPr>
                <w:rFonts w:ascii="Times New Roman" w:hAnsi="Times New Roman" w:cs="Times New Roman"/>
                <w:sz w:val="22"/>
                <w:szCs w:val="22"/>
              </w:rPr>
              <w:lastRenderedPageBreak/>
              <w:t>Compromiso No. 6 –</w:t>
            </w:r>
            <w:r w:rsidRPr="0085136D">
              <w:rPr>
                <w:rFonts w:ascii="Times New Roman" w:hAnsi="Times New Roman" w:cs="Times New Roman"/>
                <w:sz w:val="22"/>
                <w:szCs w:val="22"/>
              </w:rPr>
              <w:t xml:space="preserve"> </w:t>
            </w:r>
            <w:r w:rsidRPr="001235AF">
              <w:rPr>
                <w:rFonts w:ascii="Times New Roman" w:hAnsi="Times New Roman" w:cs="Times New Roman"/>
                <w:b/>
                <w:sz w:val="22"/>
                <w:szCs w:val="22"/>
              </w:rPr>
              <w:t>Elaborar un estudio sobre la normativa de la ley de contrataciones públicas, para detectar defici</w:t>
            </w:r>
            <w:r w:rsidR="001235AF">
              <w:rPr>
                <w:rFonts w:ascii="Times New Roman" w:hAnsi="Times New Roman" w:cs="Times New Roman"/>
                <w:b/>
                <w:sz w:val="22"/>
                <w:szCs w:val="22"/>
              </w:rPr>
              <w:t>encias y asegurar transparencia</w:t>
            </w:r>
          </w:p>
        </w:tc>
      </w:tr>
      <w:tr w:rsidR="00930D86" w:rsidRPr="00DB708B" w14:paraId="3E54331C" w14:textId="77777777" w:rsidTr="00EC444F">
        <w:trPr>
          <w:jc w:val="center"/>
        </w:trPr>
        <w:tc>
          <w:tcPr>
            <w:tcW w:w="9606" w:type="dxa"/>
            <w:gridSpan w:val="8"/>
            <w:vAlign w:val="center"/>
          </w:tcPr>
          <w:p w14:paraId="73B33DBB" w14:textId="7856FD9A" w:rsidR="00930D86" w:rsidRPr="0085136D" w:rsidRDefault="00930D86" w:rsidP="001235AF">
            <w:pPr>
              <w:jc w:val="center"/>
              <w:rPr>
                <w:rFonts w:ascii="Times New Roman" w:hAnsi="Times New Roman" w:cs="Times New Roman"/>
                <w:sz w:val="22"/>
                <w:szCs w:val="22"/>
              </w:rPr>
            </w:pPr>
            <w:r w:rsidRPr="0085136D">
              <w:rPr>
                <w:rFonts w:ascii="Times New Roman" w:hAnsi="Times New Roman" w:cs="Times New Roman"/>
                <w:sz w:val="22"/>
                <w:szCs w:val="22"/>
              </w:rPr>
              <w:t>Julio 2016 –</w:t>
            </w:r>
            <w:r w:rsidR="001235AF">
              <w:rPr>
                <w:rFonts w:ascii="Times New Roman" w:hAnsi="Times New Roman" w:cs="Times New Roman"/>
                <w:sz w:val="22"/>
                <w:szCs w:val="22"/>
              </w:rPr>
              <w:t xml:space="preserve"> </w:t>
            </w:r>
            <w:r w:rsidRPr="0085136D">
              <w:rPr>
                <w:rFonts w:ascii="Times New Roman" w:hAnsi="Times New Roman" w:cs="Times New Roman"/>
                <w:sz w:val="22"/>
                <w:szCs w:val="22"/>
              </w:rPr>
              <w:t>Diciembre 2016</w:t>
            </w:r>
          </w:p>
        </w:tc>
      </w:tr>
      <w:tr w:rsidR="00930D86" w:rsidRPr="00DB708B" w14:paraId="7F4B1A07" w14:textId="77777777" w:rsidTr="00EC444F">
        <w:trPr>
          <w:jc w:val="center"/>
        </w:trPr>
        <w:tc>
          <w:tcPr>
            <w:tcW w:w="2802" w:type="dxa"/>
            <w:shd w:val="clear" w:color="auto" w:fill="D9D9D9" w:themeFill="background1" w:themeFillShade="D9"/>
            <w:vAlign w:val="center"/>
          </w:tcPr>
          <w:p w14:paraId="3F397C88" w14:textId="77777777" w:rsidR="00930D86" w:rsidRPr="0085136D" w:rsidRDefault="00930D86" w:rsidP="00046087">
            <w:pPr>
              <w:jc w:val="center"/>
              <w:rPr>
                <w:rFonts w:ascii="Times New Roman" w:hAnsi="Times New Roman" w:cs="Times New Roman"/>
                <w:sz w:val="22"/>
                <w:szCs w:val="22"/>
              </w:rPr>
            </w:pPr>
            <w:r w:rsidRPr="0085136D">
              <w:rPr>
                <w:rFonts w:ascii="Times New Roman" w:hAnsi="Times New Roman" w:cs="Times New Roman"/>
                <w:sz w:val="22"/>
                <w:szCs w:val="22"/>
              </w:rPr>
              <w:t>Institución responsable de la implementación</w:t>
            </w:r>
          </w:p>
        </w:tc>
        <w:tc>
          <w:tcPr>
            <w:tcW w:w="6804" w:type="dxa"/>
            <w:gridSpan w:val="7"/>
            <w:vAlign w:val="center"/>
          </w:tcPr>
          <w:p w14:paraId="1B6B5290" w14:textId="0EBF2435" w:rsidR="00930D86" w:rsidRPr="0085136D" w:rsidRDefault="00930D86" w:rsidP="00046087">
            <w:pPr>
              <w:jc w:val="both"/>
              <w:rPr>
                <w:rFonts w:ascii="Times New Roman" w:hAnsi="Times New Roman" w:cs="Times New Roman"/>
                <w:sz w:val="22"/>
                <w:szCs w:val="22"/>
              </w:rPr>
            </w:pPr>
            <w:r w:rsidRPr="0085136D">
              <w:rPr>
                <w:rFonts w:ascii="Times New Roman" w:hAnsi="Times New Roman" w:cs="Times New Roman"/>
                <w:sz w:val="22"/>
                <w:szCs w:val="22"/>
              </w:rPr>
              <w:t>Dirección General de Contrataciones Públicas (DGCP)</w:t>
            </w:r>
          </w:p>
        </w:tc>
      </w:tr>
      <w:tr w:rsidR="00930D86" w:rsidRPr="00D8204C" w14:paraId="4DDF2673" w14:textId="77777777" w:rsidTr="00EC444F">
        <w:trPr>
          <w:trHeight w:val="377"/>
          <w:jc w:val="center"/>
        </w:trPr>
        <w:tc>
          <w:tcPr>
            <w:tcW w:w="9606" w:type="dxa"/>
            <w:gridSpan w:val="8"/>
            <w:shd w:val="clear" w:color="auto" w:fill="D9D9D9" w:themeFill="background1" w:themeFillShade="D9"/>
            <w:vAlign w:val="center"/>
          </w:tcPr>
          <w:p w14:paraId="7F3275D3" w14:textId="77777777" w:rsidR="00930D86" w:rsidRPr="0085136D" w:rsidRDefault="00930D86" w:rsidP="00046087">
            <w:pPr>
              <w:jc w:val="center"/>
              <w:rPr>
                <w:rFonts w:ascii="Times New Roman" w:hAnsi="Times New Roman" w:cs="Times New Roman"/>
                <w:b/>
                <w:sz w:val="22"/>
                <w:szCs w:val="22"/>
              </w:rPr>
            </w:pPr>
            <w:r w:rsidRPr="0085136D">
              <w:rPr>
                <w:rFonts w:ascii="Times New Roman" w:hAnsi="Times New Roman" w:cs="Times New Roman"/>
                <w:b/>
                <w:sz w:val="22"/>
                <w:szCs w:val="22"/>
              </w:rPr>
              <w:t>Descripción del compromiso</w:t>
            </w:r>
          </w:p>
        </w:tc>
      </w:tr>
      <w:tr w:rsidR="00930D86" w:rsidRPr="00DB708B" w14:paraId="426EEE9D" w14:textId="77777777" w:rsidTr="00EC444F">
        <w:trPr>
          <w:jc w:val="center"/>
        </w:trPr>
        <w:tc>
          <w:tcPr>
            <w:tcW w:w="2802" w:type="dxa"/>
            <w:shd w:val="clear" w:color="auto" w:fill="D9D9D9" w:themeFill="background1" w:themeFillShade="D9"/>
            <w:vAlign w:val="center"/>
          </w:tcPr>
          <w:p w14:paraId="04D2DAEE" w14:textId="77777777" w:rsidR="00930D86" w:rsidRPr="0085136D" w:rsidRDefault="00930D86" w:rsidP="001235AF">
            <w:pPr>
              <w:jc w:val="center"/>
              <w:rPr>
                <w:rFonts w:ascii="Times New Roman" w:hAnsi="Times New Roman" w:cs="Times New Roman"/>
                <w:sz w:val="22"/>
                <w:szCs w:val="22"/>
              </w:rPr>
            </w:pPr>
            <w:r w:rsidRPr="0085136D">
              <w:rPr>
                <w:rFonts w:ascii="Times New Roman" w:hAnsi="Times New Roman" w:cs="Times New Roman"/>
                <w:color w:val="000000"/>
                <w:sz w:val="22"/>
                <w:szCs w:val="22"/>
                <w:shd w:val="clear" w:color="auto" w:fill="D9D9D9"/>
              </w:rPr>
              <w:t>¿Cuál es la problemática que el compromiso aborda?</w:t>
            </w:r>
          </w:p>
        </w:tc>
        <w:tc>
          <w:tcPr>
            <w:tcW w:w="6804" w:type="dxa"/>
            <w:gridSpan w:val="7"/>
          </w:tcPr>
          <w:p w14:paraId="28258513" w14:textId="59F84610" w:rsidR="00930D86" w:rsidRPr="0085136D" w:rsidRDefault="00930D86" w:rsidP="00046087">
            <w:pPr>
              <w:jc w:val="both"/>
              <w:rPr>
                <w:rFonts w:ascii="Times New Roman" w:hAnsi="Times New Roman" w:cs="Times New Roman"/>
                <w:sz w:val="22"/>
                <w:szCs w:val="22"/>
              </w:rPr>
            </w:pPr>
            <w:r w:rsidRPr="0085136D">
              <w:rPr>
                <w:rFonts w:ascii="Times New Roman" w:hAnsi="Times New Roman" w:cs="Times New Roman"/>
                <w:sz w:val="22"/>
                <w:szCs w:val="22"/>
              </w:rPr>
              <w:t>Vacíos, riesgos y procedimientos que permiten corrupción en los procesos de contratación pública.</w:t>
            </w:r>
          </w:p>
        </w:tc>
      </w:tr>
      <w:tr w:rsidR="00930D86" w:rsidRPr="00AB4E98" w14:paraId="38CE6522" w14:textId="77777777" w:rsidTr="00EC444F">
        <w:trPr>
          <w:jc w:val="center"/>
        </w:trPr>
        <w:tc>
          <w:tcPr>
            <w:tcW w:w="2802" w:type="dxa"/>
            <w:shd w:val="clear" w:color="auto" w:fill="D9D9D9" w:themeFill="background1" w:themeFillShade="D9"/>
            <w:vAlign w:val="center"/>
          </w:tcPr>
          <w:p w14:paraId="34C4C62B" w14:textId="77777777" w:rsidR="00930D86" w:rsidRPr="0085136D" w:rsidRDefault="00930D86" w:rsidP="001235AF">
            <w:pPr>
              <w:jc w:val="center"/>
              <w:rPr>
                <w:rFonts w:ascii="Times New Roman" w:hAnsi="Times New Roman" w:cs="Times New Roman"/>
                <w:sz w:val="22"/>
                <w:szCs w:val="22"/>
              </w:rPr>
            </w:pPr>
            <w:r w:rsidRPr="0085136D">
              <w:rPr>
                <w:rFonts w:ascii="Times New Roman" w:hAnsi="Times New Roman" w:cs="Times New Roman"/>
                <w:color w:val="000000"/>
                <w:sz w:val="22"/>
                <w:szCs w:val="22"/>
                <w:shd w:val="clear" w:color="auto" w:fill="D9D9D9"/>
              </w:rPr>
              <w:t>¿Cuál es el compromiso?</w:t>
            </w:r>
          </w:p>
        </w:tc>
        <w:tc>
          <w:tcPr>
            <w:tcW w:w="6804" w:type="dxa"/>
            <w:gridSpan w:val="7"/>
          </w:tcPr>
          <w:p w14:paraId="7BF31DE2" w14:textId="072667C3" w:rsidR="00930D86" w:rsidRPr="0085136D" w:rsidRDefault="00930D86" w:rsidP="00046087">
            <w:pPr>
              <w:jc w:val="both"/>
              <w:rPr>
                <w:rFonts w:ascii="Times New Roman" w:hAnsi="Times New Roman" w:cs="Times New Roman"/>
                <w:sz w:val="22"/>
                <w:szCs w:val="22"/>
              </w:rPr>
            </w:pPr>
            <w:r w:rsidRPr="0085136D">
              <w:rPr>
                <w:rFonts w:ascii="Times New Roman" w:hAnsi="Times New Roman" w:cs="Times New Roman"/>
                <w:sz w:val="22"/>
                <w:szCs w:val="22"/>
              </w:rPr>
              <w:t xml:space="preserve"> Identificación por parte del ejecutivo y representantes de la sociedad civil de los mecanismos que permiten la corrupción dentro de la normativa de contrataciones públicas.</w:t>
            </w:r>
          </w:p>
        </w:tc>
      </w:tr>
      <w:tr w:rsidR="00930D86" w:rsidRPr="00DB708B" w14:paraId="7D1BEE05" w14:textId="77777777" w:rsidTr="00EC444F">
        <w:trPr>
          <w:trHeight w:val="786"/>
          <w:jc w:val="center"/>
        </w:trPr>
        <w:tc>
          <w:tcPr>
            <w:tcW w:w="2802" w:type="dxa"/>
            <w:shd w:val="clear" w:color="auto" w:fill="D9D9D9" w:themeFill="background1" w:themeFillShade="D9"/>
            <w:vAlign w:val="center"/>
          </w:tcPr>
          <w:p w14:paraId="610A90E8" w14:textId="77777777" w:rsidR="00930D86" w:rsidRPr="0085136D" w:rsidRDefault="00930D86" w:rsidP="001235AF">
            <w:pPr>
              <w:jc w:val="center"/>
              <w:rPr>
                <w:rFonts w:ascii="Times New Roman" w:hAnsi="Times New Roman" w:cs="Times New Roman"/>
                <w:sz w:val="22"/>
                <w:szCs w:val="22"/>
              </w:rPr>
            </w:pPr>
            <w:r w:rsidRPr="0085136D">
              <w:rPr>
                <w:rFonts w:ascii="Times New Roman" w:hAnsi="Times New Roman" w:cs="Times New Roman"/>
                <w:color w:val="000000"/>
                <w:sz w:val="22"/>
                <w:szCs w:val="22"/>
                <w:shd w:val="clear" w:color="auto" w:fill="D9D9D9"/>
              </w:rPr>
              <w:t>¿Cómo contribuirá a resolver la problemática?</w:t>
            </w:r>
          </w:p>
        </w:tc>
        <w:tc>
          <w:tcPr>
            <w:tcW w:w="6804" w:type="dxa"/>
            <w:gridSpan w:val="7"/>
          </w:tcPr>
          <w:p w14:paraId="6D660007" w14:textId="3AD98A2E" w:rsidR="00930D86" w:rsidRPr="0085136D" w:rsidRDefault="00930D86" w:rsidP="00046087">
            <w:pPr>
              <w:jc w:val="both"/>
              <w:rPr>
                <w:rFonts w:ascii="Times New Roman" w:hAnsi="Times New Roman" w:cs="Times New Roman"/>
                <w:sz w:val="22"/>
                <w:szCs w:val="22"/>
              </w:rPr>
            </w:pPr>
            <w:r w:rsidRPr="0085136D">
              <w:rPr>
                <w:rFonts w:ascii="Times New Roman" w:hAnsi="Times New Roman" w:cs="Times New Roman"/>
                <w:sz w:val="22"/>
                <w:szCs w:val="22"/>
              </w:rPr>
              <w:t>Elaboración de un documento oficial, emitido por el gobierno, que identifique los riesgos de corrupción que enfrentan las instituciones públicas en las diferentes etapas de la contratación pública, que sirva como base para tomar medidas administrativas y normativas para hacer frente a los riesgos. Incluir a los grupos de la sociedad civil e instituciones públicas pertinentes.</w:t>
            </w:r>
          </w:p>
        </w:tc>
      </w:tr>
      <w:tr w:rsidR="00930D86" w:rsidRPr="00DB708B" w14:paraId="4D2C89F5" w14:textId="77777777" w:rsidTr="00EC444F">
        <w:trPr>
          <w:jc w:val="center"/>
        </w:trPr>
        <w:tc>
          <w:tcPr>
            <w:tcW w:w="2802" w:type="dxa"/>
            <w:shd w:val="clear" w:color="auto" w:fill="D9D9D9" w:themeFill="background1" w:themeFillShade="D9"/>
            <w:vAlign w:val="center"/>
          </w:tcPr>
          <w:p w14:paraId="33874228" w14:textId="77777777" w:rsidR="00930D86" w:rsidRPr="0085136D" w:rsidRDefault="00930D86" w:rsidP="001235AF">
            <w:pPr>
              <w:jc w:val="center"/>
              <w:rPr>
                <w:rFonts w:ascii="Times New Roman" w:hAnsi="Times New Roman" w:cs="Times New Roman"/>
                <w:sz w:val="22"/>
                <w:szCs w:val="22"/>
              </w:rPr>
            </w:pPr>
            <w:r w:rsidRPr="0085136D">
              <w:rPr>
                <w:rFonts w:ascii="Times New Roman" w:hAnsi="Times New Roman" w:cs="Times New Roman"/>
                <w:color w:val="000000"/>
                <w:sz w:val="22"/>
                <w:szCs w:val="22"/>
                <w:shd w:val="clear" w:color="auto" w:fill="D9D9D9"/>
              </w:rPr>
              <w:t>¿Por qué es relevante a los valores de OGP?</w:t>
            </w:r>
          </w:p>
        </w:tc>
        <w:tc>
          <w:tcPr>
            <w:tcW w:w="6804" w:type="dxa"/>
            <w:gridSpan w:val="7"/>
          </w:tcPr>
          <w:p w14:paraId="6701DA9C" w14:textId="09BA380E" w:rsidR="00930D86" w:rsidRPr="0085136D" w:rsidRDefault="00930D86" w:rsidP="00046087">
            <w:pPr>
              <w:jc w:val="both"/>
              <w:rPr>
                <w:rFonts w:ascii="Times New Roman" w:hAnsi="Times New Roman" w:cs="Times New Roman"/>
                <w:sz w:val="22"/>
                <w:szCs w:val="22"/>
              </w:rPr>
            </w:pPr>
            <w:r w:rsidRPr="0085136D">
              <w:rPr>
                <w:rFonts w:ascii="Times New Roman" w:hAnsi="Times New Roman" w:cs="Times New Roman"/>
                <w:sz w:val="22"/>
                <w:szCs w:val="22"/>
              </w:rPr>
              <w:t>La realización de un inventario de los mecanismos que permiten la corrupción, ayudará a analizar los riesgos que enfrentan las instituciones públicas y a la adopción de medidas administrativas, para hacer frente a los riesgos y proponer a su vez los cambios normativos que se requieren para disminuir los mismos. Esto incide directamente en el fortalecimiento de los valores de transparencia, rendición de cuentas y participación ciudadana.</w:t>
            </w:r>
          </w:p>
        </w:tc>
      </w:tr>
      <w:tr w:rsidR="00930D86" w14:paraId="30F1D1D9" w14:textId="77777777" w:rsidTr="00EC444F">
        <w:trPr>
          <w:trHeight w:val="483"/>
          <w:jc w:val="center"/>
        </w:trPr>
        <w:tc>
          <w:tcPr>
            <w:tcW w:w="2802" w:type="dxa"/>
            <w:shd w:val="clear" w:color="auto" w:fill="D9D9D9" w:themeFill="background1" w:themeFillShade="D9"/>
            <w:vAlign w:val="center"/>
          </w:tcPr>
          <w:p w14:paraId="40B55C70" w14:textId="77777777" w:rsidR="00930D86" w:rsidRPr="0085136D" w:rsidRDefault="00930D86" w:rsidP="00046087">
            <w:pPr>
              <w:jc w:val="center"/>
              <w:rPr>
                <w:rFonts w:ascii="Times New Roman" w:hAnsi="Times New Roman" w:cs="Times New Roman"/>
                <w:color w:val="000000"/>
                <w:sz w:val="22"/>
                <w:szCs w:val="22"/>
                <w:shd w:val="clear" w:color="auto" w:fill="D9D9D9"/>
              </w:rPr>
            </w:pPr>
            <w:r w:rsidRPr="0085136D">
              <w:rPr>
                <w:rFonts w:ascii="Times New Roman" w:hAnsi="Times New Roman" w:cs="Times New Roman"/>
                <w:color w:val="000000"/>
                <w:sz w:val="22"/>
                <w:szCs w:val="22"/>
                <w:shd w:val="clear" w:color="auto" w:fill="D9D9D9"/>
              </w:rPr>
              <w:t>Información adicional</w:t>
            </w:r>
          </w:p>
        </w:tc>
        <w:tc>
          <w:tcPr>
            <w:tcW w:w="6804" w:type="dxa"/>
            <w:gridSpan w:val="7"/>
          </w:tcPr>
          <w:p w14:paraId="08A805C3" w14:textId="3628AC9D" w:rsidR="00930D86" w:rsidRPr="0085136D" w:rsidRDefault="00930D86" w:rsidP="00046087">
            <w:pPr>
              <w:jc w:val="both"/>
              <w:rPr>
                <w:rFonts w:ascii="Times New Roman" w:hAnsi="Times New Roman" w:cs="Times New Roman"/>
                <w:iCs/>
                <w:color w:val="000000"/>
                <w:sz w:val="22"/>
                <w:szCs w:val="22"/>
              </w:rPr>
            </w:pPr>
          </w:p>
        </w:tc>
      </w:tr>
      <w:tr w:rsidR="00930D86" w14:paraId="008AFF7B" w14:textId="77777777" w:rsidTr="00EC444F">
        <w:trPr>
          <w:trHeight w:val="115"/>
          <w:jc w:val="center"/>
        </w:trPr>
        <w:tc>
          <w:tcPr>
            <w:tcW w:w="2802" w:type="dxa"/>
            <w:vMerge w:val="restart"/>
            <w:shd w:val="clear" w:color="auto" w:fill="D9D9D9" w:themeFill="background1" w:themeFillShade="D9"/>
            <w:vAlign w:val="center"/>
          </w:tcPr>
          <w:p w14:paraId="480C3AAA" w14:textId="77777777" w:rsidR="00930D86" w:rsidRPr="0085136D" w:rsidRDefault="00930D86" w:rsidP="00046087">
            <w:pPr>
              <w:jc w:val="center"/>
              <w:rPr>
                <w:rFonts w:ascii="Times New Roman" w:hAnsi="Times New Roman" w:cs="Times New Roman"/>
                <w:color w:val="000000"/>
                <w:sz w:val="22"/>
                <w:szCs w:val="22"/>
                <w:shd w:val="clear" w:color="auto" w:fill="D9D9D9"/>
              </w:rPr>
            </w:pPr>
            <w:r w:rsidRPr="0085136D">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18335484" w14:textId="77777777" w:rsidR="00930D86" w:rsidRPr="0085136D" w:rsidRDefault="00930D86" w:rsidP="00046087">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043E0DBF" w14:textId="77777777" w:rsidR="00930D86" w:rsidRPr="0085136D" w:rsidRDefault="00930D86" w:rsidP="00046087">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5BA1F7EE" w14:textId="77777777" w:rsidR="00930D86" w:rsidRPr="0085136D" w:rsidRDefault="00930D86" w:rsidP="00046087">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t>Sustancial</w:t>
            </w:r>
          </w:p>
        </w:tc>
        <w:tc>
          <w:tcPr>
            <w:tcW w:w="2115" w:type="dxa"/>
            <w:shd w:val="clear" w:color="auto" w:fill="D9D9D9" w:themeFill="background1" w:themeFillShade="D9"/>
            <w:vAlign w:val="center"/>
          </w:tcPr>
          <w:p w14:paraId="6FB1515B" w14:textId="77777777" w:rsidR="00930D86" w:rsidRPr="0085136D" w:rsidRDefault="00930D86" w:rsidP="00046087">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t>Completo</w:t>
            </w:r>
          </w:p>
        </w:tc>
      </w:tr>
      <w:tr w:rsidR="00930D86" w14:paraId="1F936E53" w14:textId="77777777" w:rsidTr="00EC444F">
        <w:trPr>
          <w:trHeight w:val="533"/>
          <w:jc w:val="center"/>
        </w:trPr>
        <w:tc>
          <w:tcPr>
            <w:tcW w:w="2802" w:type="dxa"/>
            <w:vMerge/>
            <w:shd w:val="clear" w:color="auto" w:fill="D9D9D9" w:themeFill="background1" w:themeFillShade="D9"/>
          </w:tcPr>
          <w:p w14:paraId="6F77C90E" w14:textId="77777777" w:rsidR="00930D86" w:rsidRPr="0085136D" w:rsidRDefault="00930D86" w:rsidP="00046087">
            <w:pPr>
              <w:jc w:val="center"/>
              <w:rPr>
                <w:rFonts w:ascii="Times New Roman" w:hAnsi="Times New Roman" w:cs="Times New Roman"/>
                <w:color w:val="000000"/>
                <w:sz w:val="22"/>
                <w:szCs w:val="22"/>
                <w:shd w:val="clear" w:color="auto" w:fill="D9D9D9"/>
              </w:rPr>
            </w:pPr>
          </w:p>
        </w:tc>
        <w:tc>
          <w:tcPr>
            <w:tcW w:w="1563" w:type="dxa"/>
            <w:gridSpan w:val="2"/>
            <w:vAlign w:val="center"/>
          </w:tcPr>
          <w:p w14:paraId="616900D7" w14:textId="171DD358" w:rsidR="00930D86" w:rsidRPr="0085136D" w:rsidRDefault="00205665"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c>
          <w:tcPr>
            <w:tcW w:w="1563" w:type="dxa"/>
            <w:gridSpan w:val="2"/>
            <w:vAlign w:val="center"/>
          </w:tcPr>
          <w:p w14:paraId="14522CEC" w14:textId="093153D3" w:rsidR="00930D86" w:rsidRPr="0085136D" w:rsidRDefault="00930D86" w:rsidP="00046087">
            <w:pPr>
              <w:jc w:val="center"/>
              <w:rPr>
                <w:rFonts w:ascii="Times New Roman" w:hAnsi="Times New Roman" w:cs="Times New Roman"/>
                <w:iCs/>
                <w:color w:val="000000"/>
                <w:sz w:val="22"/>
                <w:szCs w:val="22"/>
              </w:rPr>
            </w:pPr>
          </w:p>
        </w:tc>
        <w:tc>
          <w:tcPr>
            <w:tcW w:w="1563" w:type="dxa"/>
            <w:gridSpan w:val="2"/>
            <w:vAlign w:val="center"/>
          </w:tcPr>
          <w:p w14:paraId="2F921408" w14:textId="6E41A4BE" w:rsidR="00930D86" w:rsidRPr="0085136D" w:rsidRDefault="00930D86" w:rsidP="00046087">
            <w:pPr>
              <w:jc w:val="center"/>
              <w:rPr>
                <w:rFonts w:ascii="Times New Roman" w:hAnsi="Times New Roman" w:cs="Times New Roman"/>
                <w:iCs/>
                <w:color w:val="000000"/>
                <w:sz w:val="22"/>
                <w:szCs w:val="22"/>
              </w:rPr>
            </w:pPr>
          </w:p>
        </w:tc>
        <w:tc>
          <w:tcPr>
            <w:tcW w:w="2115" w:type="dxa"/>
            <w:vAlign w:val="center"/>
          </w:tcPr>
          <w:p w14:paraId="12173686" w14:textId="77777777" w:rsidR="00930D86" w:rsidRPr="0085136D" w:rsidRDefault="00930D86" w:rsidP="00046087">
            <w:pPr>
              <w:jc w:val="center"/>
              <w:rPr>
                <w:rFonts w:ascii="Times New Roman" w:hAnsi="Times New Roman" w:cs="Times New Roman"/>
                <w:iCs/>
                <w:color w:val="000000"/>
                <w:sz w:val="22"/>
                <w:szCs w:val="22"/>
              </w:rPr>
            </w:pPr>
          </w:p>
        </w:tc>
      </w:tr>
      <w:tr w:rsidR="00930D86" w14:paraId="1653A0A3" w14:textId="77777777" w:rsidTr="00EC444F">
        <w:trPr>
          <w:trHeight w:val="533"/>
          <w:jc w:val="center"/>
        </w:trPr>
        <w:tc>
          <w:tcPr>
            <w:tcW w:w="2802" w:type="dxa"/>
            <w:shd w:val="clear" w:color="auto" w:fill="D9D9D9" w:themeFill="background1" w:themeFillShade="D9"/>
            <w:vAlign w:val="center"/>
          </w:tcPr>
          <w:p w14:paraId="75FC301B" w14:textId="77777777" w:rsidR="00930D86" w:rsidRPr="0085136D" w:rsidRDefault="00930D86" w:rsidP="00046087">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tcPr>
          <w:p w14:paraId="33129D5A" w14:textId="0C4F4711" w:rsidR="00995C64" w:rsidRDefault="00EC444F" w:rsidP="00995C64">
            <w:pPr>
              <w:jc w:val="both"/>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El gobierno y la sociedad civil elaboraron el </w:t>
            </w:r>
            <w:r w:rsidR="00995C64">
              <w:rPr>
                <w:rFonts w:ascii="Times New Roman" w:hAnsi="Times New Roman" w:cs="Times New Roman"/>
                <w:iCs/>
                <w:color w:val="000000"/>
                <w:sz w:val="22"/>
                <w:szCs w:val="22"/>
              </w:rPr>
              <w:t xml:space="preserve">proyecto de Ley 305 de 18 de febrero de 2006, el cual modifica el Texto Único de la Ley 22 de 27 de junio de 2006, que regula la Contratación Pública, </w:t>
            </w:r>
            <w:r>
              <w:rPr>
                <w:rFonts w:ascii="Times New Roman" w:hAnsi="Times New Roman" w:cs="Times New Roman"/>
                <w:iCs/>
                <w:color w:val="000000"/>
                <w:sz w:val="22"/>
                <w:szCs w:val="22"/>
              </w:rPr>
              <w:t xml:space="preserve">el cual </w:t>
            </w:r>
            <w:r w:rsidR="00995C64">
              <w:rPr>
                <w:rFonts w:ascii="Times New Roman" w:hAnsi="Times New Roman" w:cs="Times New Roman"/>
                <w:iCs/>
                <w:color w:val="000000"/>
                <w:sz w:val="22"/>
                <w:szCs w:val="22"/>
              </w:rPr>
              <w:t>fue vetado por el Presidente de la República en el año 2016, en ocho (8) artículos. Los mismos han sido discutidos en la Asamblea Nacional, en donde actualmente se encuentra en tercer debate.</w:t>
            </w:r>
            <w:r w:rsidR="00995C64">
              <w:rPr>
                <w:rStyle w:val="Refdenotaalpie"/>
                <w:rFonts w:ascii="Times New Roman" w:hAnsi="Times New Roman" w:cs="Times New Roman"/>
                <w:iCs/>
                <w:color w:val="000000"/>
                <w:sz w:val="22"/>
                <w:szCs w:val="22"/>
              </w:rPr>
              <w:footnoteReference w:id="16"/>
            </w:r>
          </w:p>
          <w:p w14:paraId="6D4A439C" w14:textId="7CAD26A7" w:rsidR="00EC444F" w:rsidRDefault="00EC444F" w:rsidP="00995C64">
            <w:pPr>
              <w:jc w:val="both"/>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En vista que no contamos con la aprobación de esta normativa, no se ha iniciado con la reglamentación de la misma.  </w:t>
            </w:r>
          </w:p>
          <w:p w14:paraId="66CE605C" w14:textId="4732EB5A" w:rsidR="00EC444F" w:rsidRPr="0085136D" w:rsidRDefault="00EC444F" w:rsidP="00EC444F">
            <w:pPr>
              <w:jc w:val="both"/>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Entre las modificaciones que contempla este proyecto de ley, podemos resaltar las siguientes: incapacidad legal para contratar a quienes han sido declarados responsables por sentencia ejecutoriada por comisión judicial en Panamá de los delitos contra la administración pública, blanqueo de capitales, financiamiento del terrorismo, u otros delitos relacionados; se elimina la licitación abreviada y la compra menor apremiante; se establece un tope de adendas de 40% y tope de pago anticipado del 20%; se exige la </w:t>
            </w:r>
            <w:r>
              <w:rPr>
                <w:rFonts w:ascii="Times New Roman" w:hAnsi="Times New Roman" w:cs="Times New Roman"/>
                <w:iCs/>
                <w:color w:val="000000"/>
                <w:sz w:val="22"/>
                <w:szCs w:val="22"/>
              </w:rPr>
              <w:lastRenderedPageBreak/>
              <w:t>capacitación obligatoria a los miembros del Departamento de Compras de las instituciones públicas de 40 horas anuales; se establece un periodo de observaciones de cinco (5) días y de admisión de acciones de reclamos de dos (2) días.</w:t>
            </w:r>
          </w:p>
        </w:tc>
      </w:tr>
      <w:tr w:rsidR="00930D86" w14:paraId="656EF364" w14:textId="77777777" w:rsidTr="00EC444F">
        <w:trPr>
          <w:trHeight w:val="533"/>
          <w:jc w:val="center"/>
        </w:trPr>
        <w:tc>
          <w:tcPr>
            <w:tcW w:w="2802" w:type="dxa"/>
            <w:shd w:val="clear" w:color="auto" w:fill="D9D9D9" w:themeFill="background1" w:themeFillShade="D9"/>
            <w:vAlign w:val="center"/>
          </w:tcPr>
          <w:p w14:paraId="21464051" w14:textId="77777777" w:rsidR="00930D86" w:rsidRPr="0085136D" w:rsidRDefault="00930D86" w:rsidP="00046087">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lastRenderedPageBreak/>
              <w:t>Siguientes pasos</w:t>
            </w:r>
          </w:p>
        </w:tc>
        <w:tc>
          <w:tcPr>
            <w:tcW w:w="6804" w:type="dxa"/>
            <w:gridSpan w:val="7"/>
            <w:shd w:val="clear" w:color="auto" w:fill="FFFFFF" w:themeFill="background1"/>
          </w:tcPr>
          <w:p w14:paraId="1F1E389F" w14:textId="0AAAB9E0" w:rsidR="00930D86" w:rsidRPr="0085136D" w:rsidRDefault="00707699" w:rsidP="00EC444F">
            <w:pPr>
              <w:jc w:val="both"/>
              <w:rPr>
                <w:rFonts w:ascii="Times New Roman" w:hAnsi="Times New Roman" w:cs="Times New Roman"/>
                <w:iCs/>
                <w:color w:val="000000"/>
                <w:sz w:val="22"/>
                <w:szCs w:val="22"/>
              </w:rPr>
            </w:pPr>
            <w:r>
              <w:rPr>
                <w:rFonts w:ascii="Times New Roman" w:hAnsi="Times New Roman" w:cs="Times New Roman"/>
                <w:sz w:val="22"/>
                <w:szCs w:val="22"/>
              </w:rPr>
              <w:t>En el Plan de Acción Naciona</w:t>
            </w:r>
            <w:r w:rsidR="00EC444F">
              <w:rPr>
                <w:rFonts w:ascii="Times New Roman" w:hAnsi="Times New Roman" w:cs="Times New Roman"/>
                <w:sz w:val="22"/>
                <w:szCs w:val="22"/>
              </w:rPr>
              <w:t>l de Gobierno Abierto 2017-2019</w:t>
            </w:r>
            <w:r>
              <w:rPr>
                <w:rFonts w:ascii="Times New Roman" w:hAnsi="Times New Roman" w:cs="Times New Roman"/>
                <w:sz w:val="22"/>
                <w:szCs w:val="22"/>
              </w:rPr>
              <w:t xml:space="preserve"> se incluyó un compromiso </w:t>
            </w:r>
            <w:r w:rsidR="00EC444F">
              <w:rPr>
                <w:rFonts w:ascii="Times New Roman" w:hAnsi="Times New Roman" w:cs="Times New Roman"/>
                <w:sz w:val="22"/>
                <w:szCs w:val="22"/>
              </w:rPr>
              <w:t>para elaborar</w:t>
            </w:r>
            <w:r>
              <w:rPr>
                <w:rFonts w:ascii="Times New Roman" w:hAnsi="Times New Roman" w:cs="Times New Roman"/>
                <w:sz w:val="22"/>
                <w:szCs w:val="22"/>
              </w:rPr>
              <w:t xml:space="preserve"> la regla</w:t>
            </w:r>
            <w:r w:rsidR="00EC444F">
              <w:rPr>
                <w:rFonts w:ascii="Times New Roman" w:hAnsi="Times New Roman" w:cs="Times New Roman"/>
                <w:sz w:val="22"/>
                <w:szCs w:val="22"/>
              </w:rPr>
              <w:t>mentación de la nueva normativa de contrataciones públicas, junto a actores de la sociedad civil.</w:t>
            </w:r>
          </w:p>
        </w:tc>
      </w:tr>
      <w:tr w:rsidR="00930D86" w14:paraId="596B6DF6" w14:textId="77777777" w:rsidTr="00EC444F">
        <w:trPr>
          <w:trHeight w:val="347"/>
          <w:jc w:val="center"/>
        </w:trPr>
        <w:tc>
          <w:tcPr>
            <w:tcW w:w="3510" w:type="dxa"/>
            <w:gridSpan w:val="2"/>
            <w:shd w:val="clear" w:color="auto" w:fill="D9D9D9" w:themeFill="background1" w:themeFillShade="D9"/>
            <w:vAlign w:val="center"/>
          </w:tcPr>
          <w:p w14:paraId="6C7C360A" w14:textId="77777777" w:rsidR="00930D86" w:rsidRPr="0085136D" w:rsidRDefault="00930D86" w:rsidP="00046087">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7432215B" w14:textId="77777777" w:rsidR="00930D86" w:rsidRPr="0085136D" w:rsidRDefault="00930D86" w:rsidP="00046087">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4236867C" w14:textId="77777777" w:rsidR="00930D86" w:rsidRPr="0085136D" w:rsidRDefault="00930D86" w:rsidP="00046087">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40D22893" w14:textId="77777777" w:rsidR="00930D86" w:rsidRPr="0085136D" w:rsidRDefault="00930D86" w:rsidP="00046087">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t>Nivel de cumplimiento</w:t>
            </w:r>
          </w:p>
        </w:tc>
      </w:tr>
      <w:tr w:rsidR="006C5F06" w14:paraId="1E6462A9" w14:textId="77777777" w:rsidTr="00EC444F">
        <w:trPr>
          <w:trHeight w:val="617"/>
          <w:jc w:val="center"/>
        </w:trPr>
        <w:tc>
          <w:tcPr>
            <w:tcW w:w="3510" w:type="dxa"/>
            <w:gridSpan w:val="2"/>
            <w:shd w:val="clear" w:color="auto" w:fill="FFFFFF" w:themeFill="background1"/>
            <w:vAlign w:val="center"/>
          </w:tcPr>
          <w:p w14:paraId="0966590D" w14:textId="7441C9BB" w:rsidR="006C5F06" w:rsidRPr="0085136D" w:rsidRDefault="006C5F06" w:rsidP="001235AF">
            <w:pPr>
              <w:jc w:val="both"/>
              <w:rPr>
                <w:rFonts w:ascii="Times New Roman" w:hAnsi="Times New Roman" w:cs="Times New Roman"/>
                <w:iCs/>
                <w:color w:val="000000"/>
                <w:sz w:val="22"/>
                <w:szCs w:val="22"/>
              </w:rPr>
            </w:pPr>
            <w:r w:rsidRPr="0085136D">
              <w:rPr>
                <w:rFonts w:ascii="Times New Roman" w:hAnsi="Times New Roman" w:cs="Times New Roman"/>
                <w:sz w:val="22"/>
                <w:szCs w:val="22"/>
              </w:rPr>
              <w:t>1. Establecer enlaces con las instituciones públicas correspondientes para realizar mesas de trabajo con representantes de la sociedad civil para la elaboración de un estudio a la nueva normativa de contrataciones públicas y recomendaciones para la reglamentación.</w:t>
            </w:r>
          </w:p>
        </w:tc>
        <w:tc>
          <w:tcPr>
            <w:tcW w:w="1701" w:type="dxa"/>
            <w:gridSpan w:val="2"/>
            <w:shd w:val="clear" w:color="auto" w:fill="FFFFFF" w:themeFill="background1"/>
            <w:vAlign w:val="center"/>
          </w:tcPr>
          <w:p w14:paraId="367303AB" w14:textId="6C39025E" w:rsidR="006C5F06" w:rsidRPr="0085136D" w:rsidRDefault="006C5F06" w:rsidP="00046087">
            <w:pPr>
              <w:jc w:val="center"/>
              <w:rPr>
                <w:rFonts w:ascii="Times New Roman" w:hAnsi="Times New Roman" w:cs="Times New Roman"/>
                <w:iCs/>
                <w:color w:val="000000"/>
                <w:sz w:val="22"/>
                <w:szCs w:val="22"/>
              </w:rPr>
            </w:pPr>
            <w:r w:rsidRPr="0085136D">
              <w:rPr>
                <w:rFonts w:ascii="Times New Roman" w:hAnsi="Times New Roman" w:cs="Times New Roman"/>
                <w:sz w:val="22"/>
                <w:szCs w:val="22"/>
              </w:rPr>
              <w:t>Julio 2016</w:t>
            </w:r>
          </w:p>
        </w:tc>
        <w:tc>
          <w:tcPr>
            <w:tcW w:w="1843" w:type="dxa"/>
            <w:gridSpan w:val="2"/>
            <w:shd w:val="clear" w:color="auto" w:fill="FFFFFF" w:themeFill="background1"/>
            <w:vAlign w:val="center"/>
          </w:tcPr>
          <w:p w14:paraId="75607695" w14:textId="621CBC1E" w:rsidR="006C5F06" w:rsidRPr="0085136D" w:rsidRDefault="006C5F06" w:rsidP="00046087">
            <w:pPr>
              <w:jc w:val="center"/>
              <w:rPr>
                <w:rFonts w:ascii="Times New Roman" w:hAnsi="Times New Roman" w:cs="Times New Roman"/>
                <w:iCs/>
                <w:color w:val="000000"/>
                <w:sz w:val="22"/>
                <w:szCs w:val="22"/>
              </w:rPr>
            </w:pPr>
            <w:r w:rsidRPr="0085136D">
              <w:rPr>
                <w:rFonts w:ascii="Times New Roman" w:hAnsi="Times New Roman" w:cs="Times New Roman"/>
                <w:sz w:val="22"/>
                <w:szCs w:val="22"/>
              </w:rPr>
              <w:t>Septiembre 2016</w:t>
            </w:r>
          </w:p>
        </w:tc>
        <w:tc>
          <w:tcPr>
            <w:tcW w:w="2552" w:type="dxa"/>
            <w:gridSpan w:val="2"/>
            <w:shd w:val="clear" w:color="auto" w:fill="FFFFFF" w:themeFill="background1"/>
            <w:vAlign w:val="center"/>
          </w:tcPr>
          <w:p w14:paraId="10B22C91" w14:textId="65362293" w:rsidR="006C5F06" w:rsidRPr="0085136D" w:rsidRDefault="00EC444F"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Iniciado</w:t>
            </w:r>
          </w:p>
        </w:tc>
      </w:tr>
      <w:tr w:rsidR="006C5F06" w14:paraId="03D6BC78" w14:textId="77777777" w:rsidTr="00EC444F">
        <w:trPr>
          <w:trHeight w:val="617"/>
          <w:jc w:val="center"/>
        </w:trPr>
        <w:tc>
          <w:tcPr>
            <w:tcW w:w="3510" w:type="dxa"/>
            <w:gridSpan w:val="2"/>
            <w:shd w:val="clear" w:color="auto" w:fill="FFFFFF" w:themeFill="background1"/>
            <w:vAlign w:val="center"/>
          </w:tcPr>
          <w:p w14:paraId="0C29B8C7" w14:textId="1AE50A04" w:rsidR="006C5F06" w:rsidRPr="0085136D" w:rsidRDefault="006C5F06" w:rsidP="001235AF">
            <w:pPr>
              <w:jc w:val="both"/>
              <w:rPr>
                <w:rFonts w:ascii="Times New Roman" w:hAnsi="Times New Roman" w:cs="Times New Roman"/>
                <w:iCs/>
                <w:color w:val="000000"/>
                <w:sz w:val="22"/>
                <w:szCs w:val="22"/>
              </w:rPr>
            </w:pPr>
            <w:r w:rsidRPr="0085136D">
              <w:rPr>
                <w:rFonts w:ascii="Times New Roman" w:hAnsi="Times New Roman" w:cs="Times New Roman"/>
                <w:sz w:val="22"/>
                <w:szCs w:val="22"/>
              </w:rPr>
              <w:t>2. Presentar el estudio a la Dirección General de Contrataciones Públicas (DGCP), al Ministerio de la Presidencia y Ministerio de Economía y Finanzas (MEF).</w:t>
            </w:r>
            <w:r w:rsidRPr="0085136D">
              <w:rPr>
                <w:rFonts w:ascii="Times New Roman" w:hAnsi="Times New Roman" w:cs="Times New Roman"/>
                <w:color w:val="C00000"/>
                <w:sz w:val="22"/>
                <w:szCs w:val="22"/>
              </w:rPr>
              <w:t xml:space="preserve"> </w:t>
            </w:r>
          </w:p>
        </w:tc>
        <w:tc>
          <w:tcPr>
            <w:tcW w:w="1701" w:type="dxa"/>
            <w:gridSpan w:val="2"/>
            <w:shd w:val="clear" w:color="auto" w:fill="FFFFFF" w:themeFill="background1"/>
            <w:vAlign w:val="center"/>
          </w:tcPr>
          <w:p w14:paraId="37A2536E" w14:textId="0369C15D" w:rsidR="006C5F06" w:rsidRPr="0085136D" w:rsidRDefault="006C5F06" w:rsidP="00046087">
            <w:pPr>
              <w:jc w:val="center"/>
              <w:rPr>
                <w:rFonts w:ascii="Times New Roman" w:hAnsi="Times New Roman" w:cs="Times New Roman"/>
                <w:iCs/>
                <w:color w:val="000000"/>
                <w:sz w:val="22"/>
                <w:szCs w:val="22"/>
              </w:rPr>
            </w:pPr>
            <w:r w:rsidRPr="0085136D">
              <w:rPr>
                <w:rFonts w:ascii="Times New Roman" w:hAnsi="Times New Roman" w:cs="Times New Roman"/>
                <w:sz w:val="22"/>
                <w:szCs w:val="22"/>
              </w:rPr>
              <w:t>Octubre 2016</w:t>
            </w:r>
          </w:p>
        </w:tc>
        <w:tc>
          <w:tcPr>
            <w:tcW w:w="1843" w:type="dxa"/>
            <w:gridSpan w:val="2"/>
            <w:shd w:val="clear" w:color="auto" w:fill="FFFFFF" w:themeFill="background1"/>
            <w:vAlign w:val="center"/>
          </w:tcPr>
          <w:p w14:paraId="69677215" w14:textId="0B2BC6EF" w:rsidR="006C5F06" w:rsidRPr="0085136D" w:rsidRDefault="006C5F06" w:rsidP="00046087">
            <w:pPr>
              <w:jc w:val="center"/>
              <w:rPr>
                <w:rFonts w:ascii="Times New Roman" w:hAnsi="Times New Roman" w:cs="Times New Roman"/>
                <w:iCs/>
                <w:color w:val="000000"/>
                <w:sz w:val="22"/>
                <w:szCs w:val="22"/>
              </w:rPr>
            </w:pPr>
            <w:r w:rsidRPr="0085136D">
              <w:rPr>
                <w:rFonts w:ascii="Times New Roman" w:hAnsi="Times New Roman" w:cs="Times New Roman"/>
                <w:sz w:val="22"/>
                <w:szCs w:val="22"/>
              </w:rPr>
              <w:t>Diciembre 2016</w:t>
            </w:r>
          </w:p>
        </w:tc>
        <w:tc>
          <w:tcPr>
            <w:tcW w:w="2552" w:type="dxa"/>
            <w:gridSpan w:val="2"/>
            <w:shd w:val="clear" w:color="auto" w:fill="FFFFFF" w:themeFill="background1"/>
            <w:vAlign w:val="center"/>
          </w:tcPr>
          <w:p w14:paraId="409088A3" w14:textId="3E97E82E" w:rsidR="006C5F06" w:rsidRPr="0085136D" w:rsidRDefault="00205665"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r>
      <w:tr w:rsidR="006C5F06" w14:paraId="27FEE6C9" w14:textId="77777777" w:rsidTr="00EC444F">
        <w:trPr>
          <w:trHeight w:val="368"/>
          <w:jc w:val="center"/>
        </w:trPr>
        <w:tc>
          <w:tcPr>
            <w:tcW w:w="9606" w:type="dxa"/>
            <w:gridSpan w:val="8"/>
            <w:shd w:val="clear" w:color="auto" w:fill="D9D9D9" w:themeFill="background1" w:themeFillShade="D9"/>
            <w:vAlign w:val="center"/>
          </w:tcPr>
          <w:p w14:paraId="2B8BA9D4" w14:textId="77777777" w:rsidR="006C5F06" w:rsidRPr="001235AF" w:rsidRDefault="006C5F06" w:rsidP="00046087">
            <w:pPr>
              <w:jc w:val="center"/>
              <w:rPr>
                <w:rFonts w:ascii="Times New Roman" w:hAnsi="Times New Roman" w:cs="Times New Roman"/>
                <w:b/>
                <w:iCs/>
                <w:color w:val="000000"/>
                <w:sz w:val="22"/>
                <w:szCs w:val="22"/>
              </w:rPr>
            </w:pPr>
            <w:r w:rsidRPr="001235AF">
              <w:rPr>
                <w:rFonts w:ascii="Times New Roman" w:hAnsi="Times New Roman" w:cs="Times New Roman"/>
                <w:b/>
                <w:iCs/>
                <w:color w:val="000000"/>
                <w:sz w:val="22"/>
                <w:szCs w:val="22"/>
              </w:rPr>
              <w:t>Información de contacto</w:t>
            </w:r>
          </w:p>
        </w:tc>
      </w:tr>
      <w:tr w:rsidR="006C5F06" w:rsidRPr="00DB708B" w14:paraId="4B02D847" w14:textId="77777777" w:rsidTr="00EC444F">
        <w:trPr>
          <w:trHeight w:val="368"/>
          <w:jc w:val="center"/>
        </w:trPr>
        <w:tc>
          <w:tcPr>
            <w:tcW w:w="2802" w:type="dxa"/>
            <w:shd w:val="clear" w:color="auto" w:fill="D9D9D9" w:themeFill="background1" w:themeFillShade="D9"/>
            <w:vAlign w:val="center"/>
          </w:tcPr>
          <w:p w14:paraId="78E86C68" w14:textId="77777777" w:rsidR="006C5F06" w:rsidRPr="0085136D" w:rsidRDefault="006C5F06" w:rsidP="00046087">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t>Institución responsable de la implementación</w:t>
            </w:r>
          </w:p>
        </w:tc>
        <w:tc>
          <w:tcPr>
            <w:tcW w:w="6804" w:type="dxa"/>
            <w:gridSpan w:val="7"/>
            <w:shd w:val="clear" w:color="auto" w:fill="FFFFFF" w:themeFill="background1"/>
            <w:vAlign w:val="center"/>
          </w:tcPr>
          <w:p w14:paraId="0793C540" w14:textId="14DFEDFF" w:rsidR="006C5F06" w:rsidRPr="0085136D" w:rsidRDefault="0085136D" w:rsidP="00046087">
            <w:pPr>
              <w:jc w:val="center"/>
              <w:rPr>
                <w:rFonts w:ascii="Times New Roman" w:hAnsi="Times New Roman" w:cs="Times New Roman"/>
                <w:iCs/>
                <w:color w:val="000000"/>
                <w:sz w:val="22"/>
                <w:szCs w:val="22"/>
              </w:rPr>
            </w:pPr>
            <w:r w:rsidRPr="0085136D">
              <w:rPr>
                <w:rFonts w:ascii="Times New Roman" w:hAnsi="Times New Roman" w:cs="Times New Roman"/>
                <w:sz w:val="22"/>
                <w:szCs w:val="22"/>
              </w:rPr>
              <w:t>Dirección General de Contrataciones Públicas (DGCP)</w:t>
            </w:r>
          </w:p>
        </w:tc>
      </w:tr>
      <w:tr w:rsidR="006C5F06" w:rsidRPr="00DB708B" w14:paraId="437C6CE8" w14:textId="77777777" w:rsidTr="00EC444F">
        <w:trPr>
          <w:trHeight w:val="368"/>
          <w:jc w:val="center"/>
        </w:trPr>
        <w:tc>
          <w:tcPr>
            <w:tcW w:w="2802" w:type="dxa"/>
            <w:shd w:val="clear" w:color="auto" w:fill="D9D9D9" w:themeFill="background1" w:themeFillShade="D9"/>
            <w:vAlign w:val="center"/>
          </w:tcPr>
          <w:p w14:paraId="47300631" w14:textId="77777777" w:rsidR="006C5F06" w:rsidRPr="0085136D" w:rsidRDefault="006C5F06" w:rsidP="00046087">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t>Nombre de la persona responsable</w:t>
            </w:r>
          </w:p>
        </w:tc>
        <w:tc>
          <w:tcPr>
            <w:tcW w:w="6804" w:type="dxa"/>
            <w:gridSpan w:val="7"/>
            <w:shd w:val="clear" w:color="auto" w:fill="FFFFFF" w:themeFill="background1"/>
            <w:vAlign w:val="center"/>
          </w:tcPr>
          <w:p w14:paraId="186A5CF2" w14:textId="2E610CD0" w:rsidR="006C5F06" w:rsidRPr="0085136D" w:rsidRDefault="0085136D" w:rsidP="00046087">
            <w:pPr>
              <w:jc w:val="center"/>
              <w:rPr>
                <w:rFonts w:ascii="Times New Roman" w:hAnsi="Times New Roman" w:cs="Times New Roman"/>
                <w:iCs/>
                <w:color w:val="000000"/>
                <w:sz w:val="22"/>
                <w:szCs w:val="22"/>
              </w:rPr>
            </w:pPr>
            <w:r w:rsidRPr="0085136D">
              <w:rPr>
                <w:rFonts w:ascii="Times New Roman" w:hAnsi="Times New Roman" w:cs="Times New Roman"/>
                <w:sz w:val="22"/>
                <w:szCs w:val="22"/>
              </w:rPr>
              <w:t>Lcdo. Manuel González</w:t>
            </w:r>
          </w:p>
        </w:tc>
      </w:tr>
      <w:tr w:rsidR="006C5F06" w14:paraId="1389164F" w14:textId="77777777" w:rsidTr="00EC444F">
        <w:trPr>
          <w:trHeight w:val="368"/>
          <w:jc w:val="center"/>
        </w:trPr>
        <w:tc>
          <w:tcPr>
            <w:tcW w:w="2802" w:type="dxa"/>
            <w:shd w:val="clear" w:color="auto" w:fill="D9D9D9" w:themeFill="background1" w:themeFillShade="D9"/>
            <w:vAlign w:val="center"/>
          </w:tcPr>
          <w:p w14:paraId="176AD494" w14:textId="77777777" w:rsidR="006C5F06" w:rsidRPr="0085136D" w:rsidRDefault="006C5F06" w:rsidP="00046087">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7869F280" w14:textId="4835D678" w:rsidR="006C5F06" w:rsidRPr="0085136D" w:rsidRDefault="0085136D" w:rsidP="00046087">
            <w:pPr>
              <w:jc w:val="center"/>
              <w:rPr>
                <w:rFonts w:ascii="Times New Roman" w:hAnsi="Times New Roman" w:cs="Times New Roman"/>
                <w:iCs/>
                <w:color w:val="000000"/>
                <w:sz w:val="22"/>
                <w:szCs w:val="22"/>
              </w:rPr>
            </w:pPr>
            <w:r w:rsidRPr="0085136D">
              <w:rPr>
                <w:rFonts w:ascii="Times New Roman" w:hAnsi="Times New Roman" w:cs="Times New Roman"/>
                <w:sz w:val="22"/>
                <w:szCs w:val="22"/>
              </w:rPr>
              <w:t>Abogado</w:t>
            </w:r>
          </w:p>
        </w:tc>
      </w:tr>
      <w:tr w:rsidR="006C5F06" w14:paraId="243FBA85" w14:textId="77777777" w:rsidTr="00EC444F">
        <w:trPr>
          <w:trHeight w:val="368"/>
          <w:jc w:val="center"/>
        </w:trPr>
        <w:tc>
          <w:tcPr>
            <w:tcW w:w="2802" w:type="dxa"/>
            <w:shd w:val="clear" w:color="auto" w:fill="D9D9D9" w:themeFill="background1" w:themeFillShade="D9"/>
            <w:vAlign w:val="center"/>
          </w:tcPr>
          <w:p w14:paraId="0D298747" w14:textId="707E7542" w:rsidR="006C5F06" w:rsidRPr="0085136D" w:rsidRDefault="0085136D" w:rsidP="0085136D">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t>Correo electrónico</w:t>
            </w:r>
          </w:p>
        </w:tc>
        <w:tc>
          <w:tcPr>
            <w:tcW w:w="6804" w:type="dxa"/>
            <w:gridSpan w:val="7"/>
            <w:shd w:val="clear" w:color="auto" w:fill="FFFFFF" w:themeFill="background1"/>
            <w:vAlign w:val="center"/>
          </w:tcPr>
          <w:p w14:paraId="0D377993" w14:textId="46EA922E" w:rsidR="006C5F06" w:rsidRPr="0085136D" w:rsidRDefault="00DA49A3" w:rsidP="00046087">
            <w:pPr>
              <w:jc w:val="center"/>
              <w:rPr>
                <w:rFonts w:ascii="Times New Roman" w:hAnsi="Times New Roman" w:cs="Times New Roman"/>
                <w:iCs/>
                <w:color w:val="000000"/>
                <w:sz w:val="22"/>
                <w:szCs w:val="22"/>
              </w:rPr>
            </w:pPr>
            <w:hyperlink r:id="rId38" w:history="1">
              <w:r w:rsidR="0085136D" w:rsidRPr="0085136D">
                <w:rPr>
                  <w:rStyle w:val="Hipervnculo"/>
                  <w:rFonts w:ascii="Times New Roman" w:hAnsi="Times New Roman" w:cs="Times New Roman"/>
                  <w:sz w:val="22"/>
                  <w:szCs w:val="22"/>
                </w:rPr>
                <w:t>mgonzalez@dgcp.gob.pa</w:t>
              </w:r>
            </w:hyperlink>
          </w:p>
        </w:tc>
      </w:tr>
      <w:tr w:rsidR="0085136D" w14:paraId="26953C3A" w14:textId="77777777" w:rsidTr="00EC444F">
        <w:trPr>
          <w:trHeight w:val="368"/>
          <w:jc w:val="center"/>
        </w:trPr>
        <w:tc>
          <w:tcPr>
            <w:tcW w:w="2802" w:type="dxa"/>
            <w:shd w:val="clear" w:color="auto" w:fill="D9D9D9" w:themeFill="background1" w:themeFillShade="D9"/>
            <w:vAlign w:val="center"/>
          </w:tcPr>
          <w:p w14:paraId="056C2AC3" w14:textId="5229AFFE" w:rsidR="0085136D" w:rsidRPr="0085136D" w:rsidRDefault="0085136D" w:rsidP="00046087">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t>Teléfono</w:t>
            </w:r>
          </w:p>
        </w:tc>
        <w:tc>
          <w:tcPr>
            <w:tcW w:w="6804" w:type="dxa"/>
            <w:gridSpan w:val="7"/>
            <w:shd w:val="clear" w:color="auto" w:fill="FFFFFF" w:themeFill="background1"/>
            <w:vAlign w:val="center"/>
          </w:tcPr>
          <w:p w14:paraId="21B136EF" w14:textId="24518714" w:rsidR="0085136D" w:rsidRPr="0085136D" w:rsidRDefault="0085136D" w:rsidP="00046087">
            <w:pPr>
              <w:jc w:val="center"/>
              <w:rPr>
                <w:rFonts w:ascii="Times New Roman" w:hAnsi="Times New Roman" w:cs="Times New Roman"/>
                <w:sz w:val="22"/>
                <w:szCs w:val="22"/>
                <w:u w:val="single"/>
              </w:rPr>
            </w:pPr>
            <w:r w:rsidRPr="0085136D">
              <w:rPr>
                <w:rFonts w:ascii="Times New Roman" w:hAnsi="Times New Roman" w:cs="Times New Roman"/>
                <w:sz w:val="22"/>
                <w:szCs w:val="22"/>
              </w:rPr>
              <w:t>515-1519</w:t>
            </w:r>
          </w:p>
        </w:tc>
      </w:tr>
      <w:tr w:rsidR="006C5F06" w:rsidRPr="00DB708B" w14:paraId="239AEFCA" w14:textId="77777777" w:rsidTr="00EC444F">
        <w:trPr>
          <w:trHeight w:val="368"/>
          <w:jc w:val="center"/>
        </w:trPr>
        <w:tc>
          <w:tcPr>
            <w:tcW w:w="2802" w:type="dxa"/>
            <w:shd w:val="clear" w:color="auto" w:fill="D9D9D9" w:themeFill="background1" w:themeFillShade="D9"/>
            <w:vAlign w:val="center"/>
          </w:tcPr>
          <w:p w14:paraId="3BE34A0C" w14:textId="77777777" w:rsidR="006C5F06" w:rsidRPr="0085136D" w:rsidRDefault="006C5F06" w:rsidP="00046087">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4DFEA20D" w14:textId="77777777" w:rsidR="006C5F06" w:rsidRPr="001235AF" w:rsidRDefault="0085136D" w:rsidP="001235AF">
            <w:pPr>
              <w:pStyle w:val="Prrafodelista"/>
              <w:numPr>
                <w:ilvl w:val="0"/>
                <w:numId w:val="36"/>
              </w:numPr>
              <w:ind w:left="175" w:hanging="175"/>
              <w:jc w:val="both"/>
              <w:rPr>
                <w:rFonts w:ascii="Times New Roman" w:hAnsi="Times New Roman" w:cs="Times New Roman"/>
                <w:sz w:val="22"/>
                <w:szCs w:val="22"/>
              </w:rPr>
            </w:pPr>
            <w:r w:rsidRPr="001235AF">
              <w:rPr>
                <w:rFonts w:ascii="Times New Roman" w:hAnsi="Times New Roman" w:cs="Times New Roman"/>
                <w:iCs/>
                <w:color w:val="000000"/>
                <w:sz w:val="22"/>
                <w:szCs w:val="22"/>
              </w:rPr>
              <w:t xml:space="preserve">Gobierno: </w:t>
            </w:r>
            <w:r w:rsidRPr="001235AF">
              <w:rPr>
                <w:rFonts w:ascii="Times New Roman" w:hAnsi="Times New Roman" w:cs="Times New Roman"/>
                <w:sz w:val="22"/>
                <w:szCs w:val="22"/>
              </w:rPr>
              <w:t>Autoridad Nacional de Transparencia y Acceso a la Información (ANTAI)</w:t>
            </w:r>
          </w:p>
          <w:p w14:paraId="199C7E03" w14:textId="3CBF8E5D" w:rsidR="0085136D" w:rsidRPr="001235AF" w:rsidRDefault="0085136D" w:rsidP="001235AF">
            <w:pPr>
              <w:pStyle w:val="Prrafodelista"/>
              <w:numPr>
                <w:ilvl w:val="0"/>
                <w:numId w:val="36"/>
              </w:numPr>
              <w:ind w:left="175" w:hanging="175"/>
              <w:jc w:val="both"/>
              <w:rPr>
                <w:rFonts w:ascii="Times New Roman" w:hAnsi="Times New Roman" w:cs="Times New Roman"/>
                <w:iCs/>
                <w:color w:val="000000"/>
                <w:sz w:val="22"/>
                <w:szCs w:val="22"/>
              </w:rPr>
            </w:pPr>
            <w:r w:rsidRPr="001235AF">
              <w:rPr>
                <w:rFonts w:ascii="Times New Roman" w:hAnsi="Times New Roman" w:cs="Times New Roman"/>
                <w:sz w:val="22"/>
                <w:szCs w:val="22"/>
              </w:rPr>
              <w:t>Sociedad Civil: Ricardo Herrera (Fundación Generación Sin Límite), Annette Planells (MOVIN), Ileana Molo (Organización Afropanameña Soy), Carlos Gasnell Acuña (Fundación para el Desarrollo de la Libertad Ciudadana - TI), Karla Pinder (Alianza Ciudadana Pro Justicia)</w:t>
            </w:r>
          </w:p>
        </w:tc>
      </w:tr>
      <w:tr w:rsidR="006C5F06" w14:paraId="66599B26" w14:textId="77777777" w:rsidTr="00EC444F">
        <w:trPr>
          <w:trHeight w:val="368"/>
          <w:jc w:val="center"/>
        </w:trPr>
        <w:tc>
          <w:tcPr>
            <w:tcW w:w="2802" w:type="dxa"/>
            <w:shd w:val="clear" w:color="auto" w:fill="D9D9D9" w:themeFill="background1" w:themeFillShade="D9"/>
            <w:vAlign w:val="center"/>
          </w:tcPr>
          <w:p w14:paraId="09EDE2CA" w14:textId="77777777" w:rsidR="006C5F06" w:rsidRPr="0085136D" w:rsidRDefault="006C5F06" w:rsidP="00046087">
            <w:pPr>
              <w:jc w:val="center"/>
              <w:rPr>
                <w:rFonts w:ascii="Times New Roman" w:hAnsi="Times New Roman" w:cs="Times New Roman"/>
                <w:iCs/>
                <w:color w:val="000000"/>
                <w:sz w:val="22"/>
                <w:szCs w:val="22"/>
              </w:rPr>
            </w:pPr>
            <w:r w:rsidRPr="0085136D">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06222106" w14:textId="58E3F74C" w:rsidR="006C5F06" w:rsidRPr="0085136D" w:rsidRDefault="006C5F06" w:rsidP="00E518FF">
            <w:pPr>
              <w:jc w:val="both"/>
              <w:rPr>
                <w:rFonts w:ascii="Times New Roman" w:hAnsi="Times New Roman" w:cs="Times New Roman"/>
                <w:iCs/>
                <w:color w:val="000000"/>
                <w:sz w:val="22"/>
                <w:szCs w:val="22"/>
              </w:rPr>
            </w:pPr>
          </w:p>
        </w:tc>
      </w:tr>
    </w:tbl>
    <w:p w14:paraId="0BC6A8E8" w14:textId="062F344B" w:rsidR="00EC444F" w:rsidRDefault="00EC444F" w:rsidP="008F6E18">
      <w:pPr>
        <w:jc w:val="both"/>
        <w:rPr>
          <w:rFonts w:ascii="Times New Roman" w:hAnsi="Times New Roman" w:cs="Times New Roman"/>
          <w:b/>
        </w:rPr>
      </w:pPr>
    </w:p>
    <w:p w14:paraId="5BF5C788" w14:textId="77777777" w:rsidR="00EC444F" w:rsidRDefault="00EC444F">
      <w:pPr>
        <w:rPr>
          <w:rFonts w:ascii="Times New Roman" w:hAnsi="Times New Roman" w:cs="Times New Roman"/>
          <w:b/>
        </w:rPr>
      </w:pPr>
      <w:r>
        <w:rPr>
          <w:rFonts w:ascii="Times New Roman" w:hAnsi="Times New Roman" w:cs="Times New Roman"/>
          <w:b/>
        </w:rPr>
        <w:br w:type="page"/>
      </w:r>
    </w:p>
    <w:tbl>
      <w:tblPr>
        <w:tblStyle w:val="Tablaconcuadrcula"/>
        <w:tblW w:w="9606" w:type="dxa"/>
        <w:jc w:val="center"/>
        <w:tblLayout w:type="fixed"/>
        <w:tblLook w:val="04A0" w:firstRow="1" w:lastRow="0" w:firstColumn="1" w:lastColumn="0" w:noHBand="0" w:noVBand="1"/>
      </w:tblPr>
      <w:tblGrid>
        <w:gridCol w:w="2802"/>
        <w:gridCol w:w="708"/>
        <w:gridCol w:w="855"/>
        <w:gridCol w:w="846"/>
        <w:gridCol w:w="717"/>
        <w:gridCol w:w="1126"/>
        <w:gridCol w:w="437"/>
        <w:gridCol w:w="2115"/>
      </w:tblGrid>
      <w:tr w:rsidR="00046087" w:rsidRPr="002A310B" w14:paraId="651E68D4" w14:textId="77777777" w:rsidTr="00EC444F">
        <w:trPr>
          <w:jc w:val="center"/>
        </w:trPr>
        <w:tc>
          <w:tcPr>
            <w:tcW w:w="9606" w:type="dxa"/>
            <w:gridSpan w:val="8"/>
            <w:shd w:val="clear" w:color="auto" w:fill="000000" w:themeFill="text1"/>
            <w:vAlign w:val="center"/>
          </w:tcPr>
          <w:p w14:paraId="19E79A7D" w14:textId="7B600C69" w:rsidR="00046087" w:rsidRPr="002A310B" w:rsidRDefault="002A310B" w:rsidP="00046087">
            <w:pPr>
              <w:jc w:val="center"/>
              <w:rPr>
                <w:rFonts w:ascii="Times New Roman" w:hAnsi="Times New Roman" w:cs="Times New Roman"/>
                <w:sz w:val="22"/>
                <w:szCs w:val="22"/>
              </w:rPr>
            </w:pPr>
            <w:r w:rsidRPr="002A310B">
              <w:rPr>
                <w:rFonts w:ascii="Times New Roman" w:hAnsi="Times New Roman" w:cs="Times New Roman"/>
                <w:sz w:val="22"/>
                <w:szCs w:val="22"/>
              </w:rPr>
              <w:lastRenderedPageBreak/>
              <w:t xml:space="preserve">Compromiso No. 7 – </w:t>
            </w:r>
            <w:r w:rsidRPr="001235AF">
              <w:rPr>
                <w:rFonts w:ascii="Times New Roman" w:hAnsi="Times New Roman" w:cs="Times New Roman"/>
                <w:b/>
                <w:sz w:val="22"/>
                <w:szCs w:val="22"/>
              </w:rPr>
              <w:t xml:space="preserve">Revisión del artículo 81 del reglamento </w:t>
            </w:r>
            <w:r w:rsidR="001235AF">
              <w:rPr>
                <w:rFonts w:ascii="Times New Roman" w:hAnsi="Times New Roman" w:cs="Times New Roman"/>
                <w:b/>
                <w:sz w:val="22"/>
                <w:szCs w:val="22"/>
              </w:rPr>
              <w:t>interno de la Asamblea Nacional</w:t>
            </w:r>
          </w:p>
        </w:tc>
      </w:tr>
      <w:tr w:rsidR="00046087" w:rsidRPr="002A310B" w14:paraId="09BB0E85" w14:textId="77777777" w:rsidTr="00EC444F">
        <w:trPr>
          <w:jc w:val="center"/>
        </w:trPr>
        <w:tc>
          <w:tcPr>
            <w:tcW w:w="9606" w:type="dxa"/>
            <w:gridSpan w:val="8"/>
            <w:vAlign w:val="center"/>
          </w:tcPr>
          <w:p w14:paraId="5AA8686D" w14:textId="0C1018D4" w:rsidR="00046087" w:rsidRPr="002A310B" w:rsidRDefault="00B974F4" w:rsidP="001235AF">
            <w:pPr>
              <w:jc w:val="center"/>
              <w:rPr>
                <w:rFonts w:ascii="Times New Roman" w:hAnsi="Times New Roman" w:cs="Times New Roman"/>
                <w:sz w:val="22"/>
                <w:szCs w:val="22"/>
              </w:rPr>
            </w:pPr>
            <w:r w:rsidRPr="002A310B">
              <w:rPr>
                <w:rFonts w:ascii="Times New Roman" w:hAnsi="Times New Roman" w:cs="Times New Roman"/>
                <w:sz w:val="22"/>
                <w:szCs w:val="22"/>
              </w:rPr>
              <w:t>Agosto 2015 –</w:t>
            </w:r>
            <w:r w:rsidR="001235AF">
              <w:rPr>
                <w:rFonts w:ascii="Times New Roman" w:hAnsi="Times New Roman" w:cs="Times New Roman"/>
                <w:sz w:val="22"/>
                <w:szCs w:val="22"/>
              </w:rPr>
              <w:t xml:space="preserve"> </w:t>
            </w:r>
            <w:r w:rsidRPr="002A310B">
              <w:rPr>
                <w:rFonts w:ascii="Times New Roman" w:hAnsi="Times New Roman" w:cs="Times New Roman"/>
                <w:sz w:val="22"/>
                <w:szCs w:val="22"/>
              </w:rPr>
              <w:t>Septiembre 2016</w:t>
            </w:r>
          </w:p>
        </w:tc>
      </w:tr>
      <w:tr w:rsidR="00046087" w:rsidRPr="002A310B" w14:paraId="41440F3D" w14:textId="77777777" w:rsidTr="00EC444F">
        <w:trPr>
          <w:jc w:val="center"/>
        </w:trPr>
        <w:tc>
          <w:tcPr>
            <w:tcW w:w="2802" w:type="dxa"/>
            <w:shd w:val="clear" w:color="auto" w:fill="D9D9D9" w:themeFill="background1" w:themeFillShade="D9"/>
            <w:vAlign w:val="center"/>
          </w:tcPr>
          <w:p w14:paraId="6828AD86" w14:textId="77777777" w:rsidR="00046087" w:rsidRPr="002A310B" w:rsidRDefault="00046087" w:rsidP="00046087">
            <w:pPr>
              <w:jc w:val="center"/>
              <w:rPr>
                <w:rFonts w:ascii="Times New Roman" w:hAnsi="Times New Roman" w:cs="Times New Roman"/>
                <w:sz w:val="22"/>
                <w:szCs w:val="22"/>
              </w:rPr>
            </w:pPr>
            <w:r w:rsidRPr="002A310B">
              <w:rPr>
                <w:rFonts w:ascii="Times New Roman" w:hAnsi="Times New Roman" w:cs="Times New Roman"/>
                <w:sz w:val="22"/>
                <w:szCs w:val="22"/>
              </w:rPr>
              <w:t>Institución responsable de la implementación</w:t>
            </w:r>
          </w:p>
        </w:tc>
        <w:tc>
          <w:tcPr>
            <w:tcW w:w="6804" w:type="dxa"/>
            <w:gridSpan w:val="7"/>
            <w:vAlign w:val="center"/>
          </w:tcPr>
          <w:p w14:paraId="7B95EA22" w14:textId="59BB993E" w:rsidR="00046087" w:rsidRPr="002A310B" w:rsidRDefault="0062475B" w:rsidP="00046087">
            <w:pPr>
              <w:jc w:val="both"/>
              <w:rPr>
                <w:rFonts w:ascii="Times New Roman" w:hAnsi="Times New Roman" w:cs="Times New Roman"/>
                <w:sz w:val="22"/>
                <w:szCs w:val="22"/>
              </w:rPr>
            </w:pPr>
            <w:r w:rsidRPr="0062475B">
              <w:rPr>
                <w:rFonts w:ascii="Times New Roman" w:hAnsi="Times New Roman"/>
                <w:sz w:val="22"/>
              </w:rPr>
              <w:t>Asamblea Nacional (AN)</w:t>
            </w:r>
          </w:p>
        </w:tc>
      </w:tr>
      <w:tr w:rsidR="00046087" w:rsidRPr="002A310B" w14:paraId="6651C6E0" w14:textId="77777777" w:rsidTr="00EC444F">
        <w:trPr>
          <w:trHeight w:val="377"/>
          <w:jc w:val="center"/>
        </w:trPr>
        <w:tc>
          <w:tcPr>
            <w:tcW w:w="9606" w:type="dxa"/>
            <w:gridSpan w:val="8"/>
            <w:shd w:val="clear" w:color="auto" w:fill="D9D9D9" w:themeFill="background1" w:themeFillShade="D9"/>
            <w:vAlign w:val="center"/>
          </w:tcPr>
          <w:p w14:paraId="6B097EC9" w14:textId="77777777" w:rsidR="00046087" w:rsidRPr="002A310B" w:rsidRDefault="00046087" w:rsidP="00046087">
            <w:pPr>
              <w:jc w:val="center"/>
              <w:rPr>
                <w:rFonts w:ascii="Times New Roman" w:hAnsi="Times New Roman" w:cs="Times New Roman"/>
                <w:b/>
                <w:sz w:val="22"/>
                <w:szCs w:val="22"/>
              </w:rPr>
            </w:pPr>
            <w:r w:rsidRPr="002A310B">
              <w:rPr>
                <w:rFonts w:ascii="Times New Roman" w:hAnsi="Times New Roman" w:cs="Times New Roman"/>
                <w:b/>
                <w:sz w:val="22"/>
                <w:szCs w:val="22"/>
              </w:rPr>
              <w:t>Descripción del compromiso</w:t>
            </w:r>
          </w:p>
        </w:tc>
      </w:tr>
      <w:tr w:rsidR="00046087" w:rsidRPr="002A310B" w14:paraId="0FA82F61" w14:textId="77777777" w:rsidTr="00EC444F">
        <w:trPr>
          <w:jc w:val="center"/>
        </w:trPr>
        <w:tc>
          <w:tcPr>
            <w:tcW w:w="2802" w:type="dxa"/>
            <w:shd w:val="clear" w:color="auto" w:fill="D9D9D9" w:themeFill="background1" w:themeFillShade="D9"/>
            <w:vAlign w:val="center"/>
          </w:tcPr>
          <w:p w14:paraId="6A4761E7" w14:textId="77777777" w:rsidR="00046087" w:rsidRPr="002A310B" w:rsidRDefault="00046087" w:rsidP="001235AF">
            <w:pPr>
              <w:jc w:val="center"/>
              <w:rPr>
                <w:rFonts w:ascii="Times New Roman" w:hAnsi="Times New Roman" w:cs="Times New Roman"/>
                <w:sz w:val="22"/>
                <w:szCs w:val="22"/>
              </w:rPr>
            </w:pPr>
            <w:r w:rsidRPr="002A310B">
              <w:rPr>
                <w:rFonts w:ascii="Times New Roman" w:hAnsi="Times New Roman" w:cs="Times New Roman"/>
                <w:color w:val="000000"/>
                <w:sz w:val="22"/>
                <w:szCs w:val="22"/>
                <w:shd w:val="clear" w:color="auto" w:fill="D9D9D9"/>
              </w:rPr>
              <w:t>¿Cuál es la problemática que el compromiso aborda?</w:t>
            </w:r>
          </w:p>
        </w:tc>
        <w:tc>
          <w:tcPr>
            <w:tcW w:w="6804" w:type="dxa"/>
            <w:gridSpan w:val="7"/>
          </w:tcPr>
          <w:p w14:paraId="4F83D5A6" w14:textId="23B4371F" w:rsidR="00046087" w:rsidRPr="002A310B" w:rsidRDefault="002A310B" w:rsidP="00046087">
            <w:pPr>
              <w:jc w:val="both"/>
              <w:rPr>
                <w:rFonts w:ascii="Times New Roman" w:hAnsi="Times New Roman" w:cs="Times New Roman"/>
                <w:sz w:val="22"/>
                <w:szCs w:val="22"/>
              </w:rPr>
            </w:pPr>
            <w:r w:rsidRPr="002A310B">
              <w:rPr>
                <w:rFonts w:ascii="Times New Roman" w:hAnsi="Times New Roman" w:cs="Times New Roman"/>
                <w:sz w:val="22"/>
                <w:szCs w:val="22"/>
              </w:rPr>
              <w:t>En la Comisión de Presupuesto de la Asamblea Nacional se discute la asignación presupuestaria estatal y las prioridades al respecto, sin embargo dichas discusiones tienen carácter de reservado, lo que conlleva a poca transparencia en las discusiones de dicha comisión.</w:t>
            </w:r>
          </w:p>
        </w:tc>
      </w:tr>
      <w:tr w:rsidR="00046087" w:rsidRPr="002A310B" w14:paraId="0FA64213" w14:textId="77777777" w:rsidTr="00EC444F">
        <w:trPr>
          <w:jc w:val="center"/>
        </w:trPr>
        <w:tc>
          <w:tcPr>
            <w:tcW w:w="2802" w:type="dxa"/>
            <w:shd w:val="clear" w:color="auto" w:fill="D9D9D9" w:themeFill="background1" w:themeFillShade="D9"/>
            <w:vAlign w:val="center"/>
          </w:tcPr>
          <w:p w14:paraId="422E4932" w14:textId="77777777" w:rsidR="00046087" w:rsidRPr="002A310B" w:rsidRDefault="00046087" w:rsidP="001235AF">
            <w:pPr>
              <w:jc w:val="center"/>
              <w:rPr>
                <w:rFonts w:ascii="Times New Roman" w:hAnsi="Times New Roman" w:cs="Times New Roman"/>
                <w:sz w:val="22"/>
                <w:szCs w:val="22"/>
              </w:rPr>
            </w:pPr>
            <w:r w:rsidRPr="002A310B">
              <w:rPr>
                <w:rFonts w:ascii="Times New Roman" w:hAnsi="Times New Roman" w:cs="Times New Roman"/>
                <w:color w:val="000000"/>
                <w:sz w:val="22"/>
                <w:szCs w:val="22"/>
                <w:shd w:val="clear" w:color="auto" w:fill="D9D9D9"/>
              </w:rPr>
              <w:t>¿Cuál es el compromiso?</w:t>
            </w:r>
          </w:p>
        </w:tc>
        <w:tc>
          <w:tcPr>
            <w:tcW w:w="6804" w:type="dxa"/>
            <w:gridSpan w:val="7"/>
          </w:tcPr>
          <w:p w14:paraId="04BADC68" w14:textId="3487C040" w:rsidR="00046087" w:rsidRPr="002A310B" w:rsidRDefault="00046087" w:rsidP="00046087">
            <w:pPr>
              <w:jc w:val="both"/>
              <w:rPr>
                <w:rFonts w:ascii="Times New Roman" w:hAnsi="Times New Roman" w:cs="Times New Roman"/>
                <w:sz w:val="22"/>
                <w:szCs w:val="22"/>
              </w:rPr>
            </w:pPr>
            <w:r w:rsidRPr="002A310B">
              <w:rPr>
                <w:rFonts w:ascii="Times New Roman" w:hAnsi="Times New Roman" w:cs="Times New Roman"/>
                <w:sz w:val="22"/>
                <w:szCs w:val="22"/>
              </w:rPr>
              <w:t xml:space="preserve"> </w:t>
            </w:r>
            <w:r w:rsidR="002A310B" w:rsidRPr="002A310B">
              <w:rPr>
                <w:rFonts w:ascii="Times New Roman" w:hAnsi="Times New Roman" w:cs="Times New Roman"/>
                <w:sz w:val="22"/>
                <w:szCs w:val="22"/>
              </w:rPr>
              <w:t>Revisión del artículo 81 del reglamento interno de la Asamblea Nacional.</w:t>
            </w:r>
          </w:p>
        </w:tc>
      </w:tr>
      <w:tr w:rsidR="00046087" w:rsidRPr="002A310B" w14:paraId="2F676890" w14:textId="77777777" w:rsidTr="00EC444F">
        <w:trPr>
          <w:trHeight w:val="786"/>
          <w:jc w:val="center"/>
        </w:trPr>
        <w:tc>
          <w:tcPr>
            <w:tcW w:w="2802" w:type="dxa"/>
            <w:shd w:val="clear" w:color="auto" w:fill="D9D9D9" w:themeFill="background1" w:themeFillShade="D9"/>
            <w:vAlign w:val="center"/>
          </w:tcPr>
          <w:p w14:paraId="78418088" w14:textId="77777777" w:rsidR="00046087" w:rsidRPr="002A310B" w:rsidRDefault="00046087" w:rsidP="001235AF">
            <w:pPr>
              <w:jc w:val="center"/>
              <w:rPr>
                <w:rFonts w:ascii="Times New Roman" w:hAnsi="Times New Roman" w:cs="Times New Roman"/>
                <w:sz w:val="22"/>
                <w:szCs w:val="22"/>
              </w:rPr>
            </w:pPr>
            <w:r w:rsidRPr="002A310B">
              <w:rPr>
                <w:rFonts w:ascii="Times New Roman" w:hAnsi="Times New Roman" w:cs="Times New Roman"/>
                <w:color w:val="000000"/>
                <w:sz w:val="22"/>
                <w:szCs w:val="22"/>
                <w:shd w:val="clear" w:color="auto" w:fill="D9D9D9"/>
              </w:rPr>
              <w:t>¿Cómo contribuirá a resolver la problemática?</w:t>
            </w:r>
          </w:p>
        </w:tc>
        <w:tc>
          <w:tcPr>
            <w:tcW w:w="6804" w:type="dxa"/>
            <w:gridSpan w:val="7"/>
          </w:tcPr>
          <w:p w14:paraId="03ECD300" w14:textId="03659E44" w:rsidR="00046087" w:rsidRPr="002A310B" w:rsidRDefault="00B00B63" w:rsidP="00046087">
            <w:pPr>
              <w:jc w:val="both"/>
              <w:rPr>
                <w:rFonts w:ascii="Times New Roman" w:hAnsi="Times New Roman" w:cs="Times New Roman"/>
                <w:sz w:val="22"/>
                <w:szCs w:val="22"/>
              </w:rPr>
            </w:pPr>
            <w:r>
              <w:rPr>
                <w:rFonts w:ascii="Times New Roman" w:hAnsi="Times New Roman" w:cs="Times New Roman"/>
                <w:sz w:val="22"/>
                <w:szCs w:val="22"/>
              </w:rPr>
              <w:t xml:space="preserve">El compromiso representa una oportunidad para que la ciudadanía tenga conocimiento de lo acordado en las reuniones de la comisión </w:t>
            </w:r>
            <w:r w:rsidR="00536ABD">
              <w:rPr>
                <w:rFonts w:ascii="Times New Roman" w:hAnsi="Times New Roman" w:cs="Times New Roman"/>
                <w:sz w:val="22"/>
                <w:szCs w:val="22"/>
              </w:rPr>
              <w:t>de presupuesto y así poder opinar al respecto.</w:t>
            </w:r>
          </w:p>
        </w:tc>
      </w:tr>
      <w:tr w:rsidR="00046087" w:rsidRPr="002A310B" w14:paraId="387A361B" w14:textId="77777777" w:rsidTr="00EC444F">
        <w:trPr>
          <w:trHeight w:val="825"/>
          <w:jc w:val="center"/>
        </w:trPr>
        <w:tc>
          <w:tcPr>
            <w:tcW w:w="2802" w:type="dxa"/>
            <w:shd w:val="clear" w:color="auto" w:fill="D9D9D9" w:themeFill="background1" w:themeFillShade="D9"/>
            <w:vAlign w:val="center"/>
          </w:tcPr>
          <w:p w14:paraId="2D2333AE" w14:textId="77777777" w:rsidR="00046087" w:rsidRPr="002A310B" w:rsidRDefault="00046087" w:rsidP="001235AF">
            <w:pPr>
              <w:jc w:val="center"/>
              <w:rPr>
                <w:rFonts w:ascii="Times New Roman" w:hAnsi="Times New Roman" w:cs="Times New Roman"/>
                <w:sz w:val="22"/>
                <w:szCs w:val="22"/>
              </w:rPr>
            </w:pPr>
            <w:r w:rsidRPr="002A310B">
              <w:rPr>
                <w:rFonts w:ascii="Times New Roman" w:hAnsi="Times New Roman" w:cs="Times New Roman"/>
                <w:color w:val="000000"/>
                <w:sz w:val="22"/>
                <w:szCs w:val="22"/>
                <w:shd w:val="clear" w:color="auto" w:fill="D9D9D9"/>
              </w:rPr>
              <w:t>¿Por qué es relevante a los valores de OGP?</w:t>
            </w:r>
          </w:p>
        </w:tc>
        <w:tc>
          <w:tcPr>
            <w:tcW w:w="6804" w:type="dxa"/>
            <w:gridSpan w:val="7"/>
            <w:vAlign w:val="center"/>
          </w:tcPr>
          <w:p w14:paraId="3A826C1C" w14:textId="5BF834B9" w:rsidR="00046087" w:rsidRPr="002A310B" w:rsidRDefault="002A310B" w:rsidP="001235AF">
            <w:pPr>
              <w:jc w:val="both"/>
              <w:rPr>
                <w:rFonts w:ascii="Times New Roman" w:hAnsi="Times New Roman" w:cs="Times New Roman"/>
                <w:sz w:val="22"/>
                <w:szCs w:val="22"/>
              </w:rPr>
            </w:pPr>
            <w:r w:rsidRPr="002A310B">
              <w:rPr>
                <w:rFonts w:ascii="Times New Roman" w:hAnsi="Times New Roman" w:cs="Times New Roman"/>
                <w:sz w:val="22"/>
                <w:szCs w:val="22"/>
              </w:rPr>
              <w:t>Con la revisión de este artículo, se busca que las reuniones sean abiertas al público, lo que contribuye a los valores de transparencia, participación ciudadana y rendición de cuentas.</w:t>
            </w:r>
          </w:p>
        </w:tc>
      </w:tr>
      <w:tr w:rsidR="00046087" w:rsidRPr="002A310B" w14:paraId="630D1B32" w14:textId="77777777" w:rsidTr="00EC444F">
        <w:trPr>
          <w:trHeight w:val="483"/>
          <w:jc w:val="center"/>
        </w:trPr>
        <w:tc>
          <w:tcPr>
            <w:tcW w:w="2802" w:type="dxa"/>
            <w:shd w:val="clear" w:color="auto" w:fill="D9D9D9" w:themeFill="background1" w:themeFillShade="D9"/>
            <w:vAlign w:val="center"/>
          </w:tcPr>
          <w:p w14:paraId="437A6BAC" w14:textId="77777777" w:rsidR="00046087" w:rsidRPr="002A310B" w:rsidRDefault="00046087" w:rsidP="00046087">
            <w:pPr>
              <w:jc w:val="center"/>
              <w:rPr>
                <w:rFonts w:ascii="Times New Roman" w:hAnsi="Times New Roman" w:cs="Times New Roman"/>
                <w:color w:val="000000"/>
                <w:sz w:val="22"/>
                <w:szCs w:val="22"/>
                <w:shd w:val="clear" w:color="auto" w:fill="D9D9D9"/>
              </w:rPr>
            </w:pPr>
            <w:r w:rsidRPr="002A310B">
              <w:rPr>
                <w:rFonts w:ascii="Times New Roman" w:hAnsi="Times New Roman" w:cs="Times New Roman"/>
                <w:color w:val="000000"/>
                <w:sz w:val="22"/>
                <w:szCs w:val="22"/>
                <w:shd w:val="clear" w:color="auto" w:fill="D9D9D9"/>
              </w:rPr>
              <w:t>Información adicional</w:t>
            </w:r>
          </w:p>
        </w:tc>
        <w:tc>
          <w:tcPr>
            <w:tcW w:w="6804" w:type="dxa"/>
            <w:gridSpan w:val="7"/>
          </w:tcPr>
          <w:p w14:paraId="4A81725C" w14:textId="2E673C92" w:rsidR="00046087" w:rsidRPr="002A310B" w:rsidRDefault="00046087" w:rsidP="0056516F">
            <w:pPr>
              <w:jc w:val="both"/>
              <w:rPr>
                <w:rFonts w:ascii="Times New Roman" w:hAnsi="Times New Roman" w:cs="Times New Roman"/>
                <w:iCs/>
                <w:color w:val="000000"/>
                <w:sz w:val="22"/>
                <w:szCs w:val="22"/>
              </w:rPr>
            </w:pPr>
          </w:p>
        </w:tc>
      </w:tr>
      <w:tr w:rsidR="00046087" w:rsidRPr="002A310B" w14:paraId="27C54064" w14:textId="77777777" w:rsidTr="00EC444F">
        <w:trPr>
          <w:trHeight w:val="115"/>
          <w:jc w:val="center"/>
        </w:trPr>
        <w:tc>
          <w:tcPr>
            <w:tcW w:w="2802" w:type="dxa"/>
            <w:vMerge w:val="restart"/>
            <w:shd w:val="clear" w:color="auto" w:fill="D9D9D9" w:themeFill="background1" w:themeFillShade="D9"/>
            <w:vAlign w:val="center"/>
          </w:tcPr>
          <w:p w14:paraId="08D93CF6" w14:textId="77777777" w:rsidR="00046087" w:rsidRPr="002A310B" w:rsidRDefault="00046087" w:rsidP="00046087">
            <w:pPr>
              <w:jc w:val="center"/>
              <w:rPr>
                <w:rFonts w:ascii="Times New Roman" w:hAnsi="Times New Roman" w:cs="Times New Roman"/>
                <w:color w:val="000000"/>
                <w:sz w:val="22"/>
                <w:szCs w:val="22"/>
                <w:shd w:val="clear" w:color="auto" w:fill="D9D9D9"/>
              </w:rPr>
            </w:pPr>
            <w:r w:rsidRPr="002A310B">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11045D25" w14:textId="77777777" w:rsidR="00046087" w:rsidRPr="002A310B" w:rsidRDefault="00046087"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6F761B9F" w14:textId="77777777" w:rsidR="00046087" w:rsidRPr="002A310B" w:rsidRDefault="00046087"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210E9208" w14:textId="77777777" w:rsidR="00046087" w:rsidRPr="002A310B" w:rsidRDefault="00046087"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Sustancial</w:t>
            </w:r>
          </w:p>
        </w:tc>
        <w:tc>
          <w:tcPr>
            <w:tcW w:w="2115" w:type="dxa"/>
            <w:shd w:val="clear" w:color="auto" w:fill="D9D9D9" w:themeFill="background1" w:themeFillShade="D9"/>
            <w:vAlign w:val="center"/>
          </w:tcPr>
          <w:p w14:paraId="47050CB4" w14:textId="77777777" w:rsidR="00046087" w:rsidRPr="002A310B" w:rsidRDefault="00046087"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Completo</w:t>
            </w:r>
          </w:p>
        </w:tc>
      </w:tr>
      <w:tr w:rsidR="00046087" w:rsidRPr="002A310B" w14:paraId="6BAB7860" w14:textId="77777777" w:rsidTr="00EC444F">
        <w:trPr>
          <w:trHeight w:val="533"/>
          <w:jc w:val="center"/>
        </w:trPr>
        <w:tc>
          <w:tcPr>
            <w:tcW w:w="2802" w:type="dxa"/>
            <w:vMerge/>
            <w:shd w:val="clear" w:color="auto" w:fill="D9D9D9" w:themeFill="background1" w:themeFillShade="D9"/>
          </w:tcPr>
          <w:p w14:paraId="5543FE7D" w14:textId="77777777" w:rsidR="00046087" w:rsidRPr="002A310B" w:rsidRDefault="00046087" w:rsidP="00046087">
            <w:pPr>
              <w:jc w:val="center"/>
              <w:rPr>
                <w:rFonts w:ascii="Times New Roman" w:hAnsi="Times New Roman" w:cs="Times New Roman"/>
                <w:color w:val="000000"/>
                <w:sz w:val="22"/>
                <w:szCs w:val="22"/>
                <w:shd w:val="clear" w:color="auto" w:fill="D9D9D9"/>
              </w:rPr>
            </w:pPr>
          </w:p>
        </w:tc>
        <w:tc>
          <w:tcPr>
            <w:tcW w:w="1563" w:type="dxa"/>
            <w:gridSpan w:val="2"/>
            <w:vAlign w:val="center"/>
          </w:tcPr>
          <w:p w14:paraId="2C86EA29" w14:textId="5E697480" w:rsidR="00046087" w:rsidRPr="002A310B" w:rsidRDefault="00046087" w:rsidP="00046087">
            <w:pPr>
              <w:jc w:val="center"/>
              <w:rPr>
                <w:rFonts w:ascii="Times New Roman" w:hAnsi="Times New Roman" w:cs="Times New Roman"/>
                <w:iCs/>
                <w:color w:val="000000"/>
                <w:sz w:val="22"/>
                <w:szCs w:val="22"/>
              </w:rPr>
            </w:pPr>
          </w:p>
        </w:tc>
        <w:tc>
          <w:tcPr>
            <w:tcW w:w="1563" w:type="dxa"/>
            <w:gridSpan w:val="2"/>
            <w:vAlign w:val="center"/>
          </w:tcPr>
          <w:p w14:paraId="4ED1FE2F" w14:textId="483191EF" w:rsidR="00046087" w:rsidRPr="002A310B" w:rsidRDefault="00046087" w:rsidP="00046087">
            <w:pPr>
              <w:jc w:val="center"/>
              <w:rPr>
                <w:rFonts w:ascii="Times New Roman" w:hAnsi="Times New Roman" w:cs="Times New Roman"/>
                <w:iCs/>
                <w:color w:val="000000"/>
                <w:sz w:val="22"/>
                <w:szCs w:val="22"/>
              </w:rPr>
            </w:pPr>
          </w:p>
        </w:tc>
        <w:tc>
          <w:tcPr>
            <w:tcW w:w="1563" w:type="dxa"/>
            <w:gridSpan w:val="2"/>
            <w:vAlign w:val="center"/>
          </w:tcPr>
          <w:p w14:paraId="6911425D" w14:textId="470B1B7F" w:rsidR="00046087" w:rsidRPr="002A310B" w:rsidRDefault="00046087" w:rsidP="00046087">
            <w:pPr>
              <w:jc w:val="center"/>
              <w:rPr>
                <w:rFonts w:ascii="Times New Roman" w:hAnsi="Times New Roman" w:cs="Times New Roman"/>
                <w:iCs/>
                <w:color w:val="000000"/>
                <w:sz w:val="22"/>
                <w:szCs w:val="22"/>
              </w:rPr>
            </w:pPr>
          </w:p>
        </w:tc>
        <w:tc>
          <w:tcPr>
            <w:tcW w:w="2115" w:type="dxa"/>
            <w:vAlign w:val="center"/>
          </w:tcPr>
          <w:p w14:paraId="562BDC33" w14:textId="567AFB64" w:rsidR="00046087" w:rsidRPr="002A310B" w:rsidRDefault="00EC444F"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r>
      <w:tr w:rsidR="00046087" w:rsidRPr="002A310B" w14:paraId="57DB3539" w14:textId="77777777" w:rsidTr="00EC444F">
        <w:trPr>
          <w:trHeight w:val="814"/>
          <w:jc w:val="center"/>
        </w:trPr>
        <w:tc>
          <w:tcPr>
            <w:tcW w:w="2802" w:type="dxa"/>
            <w:shd w:val="clear" w:color="auto" w:fill="D9D9D9" w:themeFill="background1" w:themeFillShade="D9"/>
            <w:vAlign w:val="center"/>
          </w:tcPr>
          <w:p w14:paraId="2C35F1A3" w14:textId="77777777" w:rsidR="00046087" w:rsidRPr="002A310B" w:rsidRDefault="00046087"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tcPr>
          <w:p w14:paraId="2C83D04F" w14:textId="4BE0C499" w:rsidR="00EC444F" w:rsidRPr="002A310B" w:rsidRDefault="00387696" w:rsidP="00EC444F">
            <w:pPr>
              <w:jc w:val="both"/>
              <w:rPr>
                <w:rFonts w:ascii="Times New Roman" w:hAnsi="Times New Roman" w:cs="Times New Roman"/>
                <w:iCs/>
                <w:color w:val="000000"/>
                <w:sz w:val="22"/>
                <w:szCs w:val="22"/>
              </w:rPr>
            </w:pPr>
            <w:r>
              <w:rPr>
                <w:rFonts w:ascii="Times New Roman" w:hAnsi="Times New Roman" w:cs="Times New Roman"/>
                <w:iCs/>
                <w:color w:val="000000"/>
                <w:sz w:val="22"/>
                <w:szCs w:val="22"/>
              </w:rPr>
              <w:t>El H.D. Rubén de León, durante su periodo presidencial</w:t>
            </w:r>
            <w:r w:rsidR="00EC444F">
              <w:rPr>
                <w:rFonts w:ascii="Times New Roman" w:hAnsi="Times New Roman" w:cs="Times New Roman"/>
                <w:iCs/>
                <w:color w:val="000000"/>
                <w:sz w:val="22"/>
                <w:szCs w:val="22"/>
              </w:rPr>
              <w:t xml:space="preserve"> de la Asamblea Nacional</w:t>
            </w:r>
            <w:r>
              <w:rPr>
                <w:rFonts w:ascii="Times New Roman" w:hAnsi="Times New Roman" w:cs="Times New Roman"/>
                <w:iCs/>
                <w:color w:val="000000"/>
                <w:sz w:val="22"/>
                <w:szCs w:val="22"/>
              </w:rPr>
              <w:t xml:space="preserve"> </w:t>
            </w:r>
            <w:r w:rsidR="00EC444F">
              <w:rPr>
                <w:rFonts w:ascii="Times New Roman" w:hAnsi="Times New Roman" w:cs="Times New Roman"/>
                <w:iCs/>
                <w:color w:val="000000"/>
                <w:sz w:val="22"/>
                <w:szCs w:val="22"/>
              </w:rPr>
              <w:t xml:space="preserve">elaboró y </w:t>
            </w:r>
            <w:r>
              <w:rPr>
                <w:rFonts w:ascii="Times New Roman" w:hAnsi="Times New Roman" w:cs="Times New Roman"/>
                <w:iCs/>
                <w:color w:val="000000"/>
                <w:sz w:val="22"/>
                <w:szCs w:val="22"/>
              </w:rPr>
              <w:t>presentó</w:t>
            </w:r>
            <w:r w:rsidRPr="00387696">
              <w:rPr>
                <w:rStyle w:val="Refdecomentario"/>
                <w:rFonts w:ascii="Times New Roman" w:hAnsi="Times New Roman" w:cs="Times New Roman"/>
                <w:sz w:val="22"/>
              </w:rPr>
              <w:t xml:space="preserve"> el</w:t>
            </w:r>
            <w:r w:rsidRPr="00387696">
              <w:rPr>
                <w:rStyle w:val="Refdecomentario"/>
                <w:sz w:val="22"/>
              </w:rPr>
              <w:t xml:space="preserve"> </w:t>
            </w:r>
            <w:r w:rsidR="0062475B">
              <w:rPr>
                <w:rFonts w:ascii="Times New Roman" w:hAnsi="Times New Roman" w:cs="Times New Roman"/>
                <w:iCs/>
                <w:color w:val="000000"/>
                <w:sz w:val="22"/>
                <w:szCs w:val="22"/>
              </w:rPr>
              <w:t xml:space="preserve">proyecto de Ley 423 de 10 de enero de 2017, el cual reforma artículos de la Ley </w:t>
            </w:r>
            <w:r w:rsidR="0062475B" w:rsidRPr="0056516F">
              <w:rPr>
                <w:rFonts w:ascii="Times New Roman" w:hAnsi="Times New Roman" w:cs="Times New Roman"/>
                <w:iCs/>
                <w:color w:val="000000"/>
                <w:sz w:val="22"/>
                <w:szCs w:val="22"/>
              </w:rPr>
              <w:t xml:space="preserve">49 </w:t>
            </w:r>
            <w:r w:rsidR="0062475B">
              <w:rPr>
                <w:rFonts w:ascii="Times New Roman" w:hAnsi="Times New Roman" w:cs="Times New Roman"/>
                <w:iCs/>
                <w:color w:val="000000"/>
                <w:sz w:val="22"/>
                <w:szCs w:val="22"/>
              </w:rPr>
              <w:t>de</w:t>
            </w:r>
            <w:r w:rsidR="0062475B" w:rsidRPr="0056516F">
              <w:rPr>
                <w:rFonts w:ascii="Times New Roman" w:hAnsi="Times New Roman" w:cs="Times New Roman"/>
                <w:iCs/>
                <w:color w:val="000000"/>
                <w:sz w:val="22"/>
                <w:szCs w:val="22"/>
              </w:rPr>
              <w:t xml:space="preserve"> 1984, </w:t>
            </w:r>
            <w:r w:rsidR="0062475B">
              <w:rPr>
                <w:rFonts w:ascii="Times New Roman" w:hAnsi="Times New Roman" w:cs="Times New Roman"/>
                <w:iCs/>
                <w:color w:val="000000"/>
                <w:sz w:val="22"/>
                <w:szCs w:val="22"/>
              </w:rPr>
              <w:t xml:space="preserve">que adopta el Reglamento Orgánico del Régimen </w:t>
            </w:r>
            <w:r w:rsidR="00EC444F">
              <w:rPr>
                <w:rFonts w:ascii="Times New Roman" w:hAnsi="Times New Roman" w:cs="Times New Roman"/>
                <w:iCs/>
                <w:color w:val="000000"/>
                <w:sz w:val="22"/>
                <w:szCs w:val="22"/>
              </w:rPr>
              <w:t>Interno de la Asamblea Nacional, entre estos la apertura a la ciudadanía de las sesiones de la comisión de presupuesto de este órgano, objetivo de este compromiso.</w:t>
            </w:r>
            <w:r w:rsidR="0062475B">
              <w:rPr>
                <w:rStyle w:val="Refdenotaalpie"/>
                <w:rFonts w:ascii="Times New Roman" w:hAnsi="Times New Roman" w:cs="Times New Roman"/>
                <w:iCs/>
                <w:color w:val="000000"/>
                <w:sz w:val="22"/>
                <w:szCs w:val="22"/>
              </w:rPr>
              <w:footnoteReference w:id="17"/>
            </w:r>
          </w:p>
        </w:tc>
      </w:tr>
      <w:tr w:rsidR="00046087" w:rsidRPr="002A310B" w14:paraId="0F9BFFAE" w14:textId="77777777" w:rsidTr="00EC444F">
        <w:trPr>
          <w:trHeight w:val="533"/>
          <w:jc w:val="center"/>
        </w:trPr>
        <w:tc>
          <w:tcPr>
            <w:tcW w:w="2802" w:type="dxa"/>
            <w:shd w:val="clear" w:color="auto" w:fill="D9D9D9" w:themeFill="background1" w:themeFillShade="D9"/>
            <w:vAlign w:val="center"/>
          </w:tcPr>
          <w:p w14:paraId="0F95B356" w14:textId="77777777" w:rsidR="00046087" w:rsidRPr="002A310B" w:rsidRDefault="00046087"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Siguientes pasos</w:t>
            </w:r>
          </w:p>
        </w:tc>
        <w:tc>
          <w:tcPr>
            <w:tcW w:w="6804" w:type="dxa"/>
            <w:gridSpan w:val="7"/>
            <w:shd w:val="clear" w:color="auto" w:fill="FFFFFF" w:themeFill="background1"/>
          </w:tcPr>
          <w:p w14:paraId="6E75A598" w14:textId="7D30E6C9" w:rsidR="00387696" w:rsidRDefault="00387696" w:rsidP="00387696">
            <w:pPr>
              <w:pStyle w:val="Textocomentario"/>
              <w:jc w:val="both"/>
              <w:rPr>
                <w:rFonts w:ascii="Times New Roman" w:hAnsi="Times New Roman" w:cs="Times New Roman"/>
                <w:sz w:val="22"/>
                <w:szCs w:val="22"/>
              </w:rPr>
            </w:pPr>
            <w:r w:rsidRPr="00387696">
              <w:rPr>
                <w:rFonts w:ascii="Times New Roman" w:hAnsi="Times New Roman" w:cs="Times New Roman"/>
                <w:sz w:val="22"/>
                <w:szCs w:val="22"/>
              </w:rPr>
              <w:t xml:space="preserve">Durante </w:t>
            </w:r>
            <w:r>
              <w:rPr>
                <w:rFonts w:ascii="Times New Roman" w:hAnsi="Times New Roman" w:cs="Times New Roman"/>
                <w:sz w:val="22"/>
                <w:szCs w:val="22"/>
              </w:rPr>
              <w:t xml:space="preserve">las mesas de trabajo para la </w:t>
            </w:r>
            <w:proofErr w:type="spellStart"/>
            <w:r w:rsidR="00A85DD3">
              <w:rPr>
                <w:rFonts w:ascii="Times New Roman" w:hAnsi="Times New Roman" w:cs="Times New Roman"/>
                <w:sz w:val="22"/>
                <w:szCs w:val="22"/>
              </w:rPr>
              <w:t>co</w:t>
            </w:r>
            <w:proofErr w:type="spellEnd"/>
            <w:r w:rsidR="00A85DD3" w:rsidRPr="00387696">
              <w:rPr>
                <w:rFonts w:ascii="Times New Roman" w:hAnsi="Times New Roman" w:cs="Times New Roman"/>
                <w:sz w:val="22"/>
                <w:szCs w:val="22"/>
              </w:rPr>
              <w:t>-creación</w:t>
            </w:r>
            <w:r w:rsidRPr="00387696">
              <w:rPr>
                <w:rFonts w:ascii="Times New Roman" w:hAnsi="Times New Roman" w:cs="Times New Roman"/>
                <w:sz w:val="22"/>
                <w:szCs w:val="22"/>
              </w:rPr>
              <w:t xml:space="preserve"> del Plan de Acción Nacional de Gobierno Abierto 2017-2019, la sociedad civil expuso la necesidad de modificar el reglamento interno de la Asamblea Nacional, por lo que se incluyó este compromiso en dicho plan.</w:t>
            </w:r>
          </w:p>
          <w:p w14:paraId="0F0766B9" w14:textId="77777777" w:rsidR="00387696" w:rsidRPr="00387696" w:rsidRDefault="00387696" w:rsidP="00387696">
            <w:pPr>
              <w:pStyle w:val="Textocomentario"/>
              <w:jc w:val="both"/>
              <w:rPr>
                <w:rFonts w:ascii="Times New Roman" w:hAnsi="Times New Roman" w:cs="Times New Roman"/>
                <w:sz w:val="22"/>
                <w:szCs w:val="22"/>
              </w:rPr>
            </w:pPr>
          </w:p>
          <w:p w14:paraId="7D0DA5BB" w14:textId="0F633ACD" w:rsidR="00046087" w:rsidRPr="00387696" w:rsidRDefault="00387696" w:rsidP="0056516F">
            <w:pPr>
              <w:jc w:val="both"/>
              <w:rPr>
                <w:rFonts w:ascii="Times New Roman" w:hAnsi="Times New Roman" w:cs="Times New Roman"/>
                <w:sz w:val="22"/>
                <w:szCs w:val="22"/>
              </w:rPr>
            </w:pPr>
            <w:r w:rsidRPr="00387696">
              <w:rPr>
                <w:rFonts w:ascii="Times New Roman" w:hAnsi="Times New Roman" w:cs="Times New Roman"/>
                <w:sz w:val="22"/>
                <w:szCs w:val="22"/>
              </w:rPr>
              <w:t>La presidencia de este órgano cambió en julio de 2017, por lo que celebraremos una reunión con la nueva presidenta y la comisión de credenciales, para exponerles el compromiso, que fue aceptado por el presidente anterior y establecer el plan de trabajo para la revisión y comentarios de este proyecto de ley.</w:t>
            </w:r>
          </w:p>
        </w:tc>
      </w:tr>
      <w:tr w:rsidR="00046087" w:rsidRPr="002A310B" w14:paraId="7B32171B" w14:textId="77777777" w:rsidTr="00EC444F">
        <w:trPr>
          <w:trHeight w:val="347"/>
          <w:jc w:val="center"/>
        </w:trPr>
        <w:tc>
          <w:tcPr>
            <w:tcW w:w="3510" w:type="dxa"/>
            <w:gridSpan w:val="2"/>
            <w:shd w:val="clear" w:color="auto" w:fill="D9D9D9" w:themeFill="background1" w:themeFillShade="D9"/>
            <w:vAlign w:val="center"/>
          </w:tcPr>
          <w:p w14:paraId="6EAC7CB7" w14:textId="77777777" w:rsidR="00046087" w:rsidRPr="002A310B" w:rsidRDefault="00046087"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6A3975C2" w14:textId="77777777" w:rsidR="00046087" w:rsidRPr="002A310B" w:rsidRDefault="00046087"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3967884A" w14:textId="77777777" w:rsidR="00046087" w:rsidRPr="002A310B" w:rsidRDefault="00046087"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53E45F8A" w14:textId="77777777" w:rsidR="00046087" w:rsidRPr="002A310B" w:rsidRDefault="00046087"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Nivel de cumplimiento</w:t>
            </w:r>
          </w:p>
        </w:tc>
      </w:tr>
      <w:tr w:rsidR="002A310B" w:rsidRPr="002A310B" w14:paraId="29B3505F" w14:textId="77777777" w:rsidTr="00EC444F">
        <w:trPr>
          <w:trHeight w:val="617"/>
          <w:jc w:val="center"/>
        </w:trPr>
        <w:tc>
          <w:tcPr>
            <w:tcW w:w="3510" w:type="dxa"/>
            <w:gridSpan w:val="2"/>
            <w:shd w:val="clear" w:color="auto" w:fill="FFFFFF" w:themeFill="background1"/>
            <w:vAlign w:val="center"/>
          </w:tcPr>
          <w:p w14:paraId="4BAD6F2D" w14:textId="7F84428C" w:rsidR="002A310B" w:rsidRPr="002A310B" w:rsidRDefault="002A310B" w:rsidP="00EC444F">
            <w:pPr>
              <w:jc w:val="both"/>
              <w:rPr>
                <w:rFonts w:ascii="Times New Roman" w:hAnsi="Times New Roman" w:cs="Times New Roman"/>
                <w:iCs/>
                <w:color w:val="000000"/>
                <w:sz w:val="22"/>
                <w:szCs w:val="22"/>
              </w:rPr>
            </w:pPr>
            <w:r w:rsidRPr="002A310B">
              <w:rPr>
                <w:rFonts w:ascii="Times New Roman" w:hAnsi="Times New Roman" w:cs="Times New Roman"/>
                <w:sz w:val="22"/>
                <w:szCs w:val="22"/>
              </w:rPr>
              <w:t>1. Revisión del artículo 81 del reglamento interno de la Asamblea Nacional.</w:t>
            </w:r>
          </w:p>
        </w:tc>
        <w:tc>
          <w:tcPr>
            <w:tcW w:w="1701" w:type="dxa"/>
            <w:gridSpan w:val="2"/>
            <w:shd w:val="clear" w:color="auto" w:fill="FFFFFF" w:themeFill="background1"/>
            <w:vAlign w:val="center"/>
          </w:tcPr>
          <w:p w14:paraId="578F01AA" w14:textId="3F720433" w:rsidR="002A310B" w:rsidRPr="002A310B" w:rsidRDefault="002A310B" w:rsidP="00046087">
            <w:pPr>
              <w:jc w:val="center"/>
              <w:rPr>
                <w:rFonts w:ascii="Times New Roman" w:hAnsi="Times New Roman" w:cs="Times New Roman"/>
                <w:iCs/>
                <w:color w:val="000000"/>
                <w:sz w:val="22"/>
                <w:szCs w:val="22"/>
              </w:rPr>
            </w:pPr>
            <w:r w:rsidRPr="002A310B">
              <w:rPr>
                <w:rFonts w:ascii="Times New Roman" w:hAnsi="Times New Roman" w:cs="Times New Roman"/>
                <w:sz w:val="22"/>
                <w:szCs w:val="22"/>
              </w:rPr>
              <w:t>Agosto 2015</w:t>
            </w:r>
          </w:p>
        </w:tc>
        <w:tc>
          <w:tcPr>
            <w:tcW w:w="1843" w:type="dxa"/>
            <w:gridSpan w:val="2"/>
            <w:shd w:val="clear" w:color="auto" w:fill="FFFFFF" w:themeFill="background1"/>
            <w:vAlign w:val="center"/>
          </w:tcPr>
          <w:p w14:paraId="243FBB50" w14:textId="1417EDCC" w:rsidR="002A310B" w:rsidRPr="002A310B" w:rsidRDefault="002A310B" w:rsidP="00046087">
            <w:pPr>
              <w:jc w:val="center"/>
              <w:rPr>
                <w:rFonts w:ascii="Times New Roman" w:hAnsi="Times New Roman" w:cs="Times New Roman"/>
                <w:iCs/>
                <w:color w:val="000000"/>
                <w:sz w:val="22"/>
                <w:szCs w:val="22"/>
              </w:rPr>
            </w:pPr>
            <w:r w:rsidRPr="002A310B">
              <w:rPr>
                <w:rFonts w:ascii="Times New Roman" w:hAnsi="Times New Roman" w:cs="Times New Roman"/>
                <w:sz w:val="22"/>
                <w:szCs w:val="22"/>
              </w:rPr>
              <w:t>Agosto 2016</w:t>
            </w:r>
          </w:p>
        </w:tc>
        <w:tc>
          <w:tcPr>
            <w:tcW w:w="2552" w:type="dxa"/>
            <w:gridSpan w:val="2"/>
            <w:shd w:val="clear" w:color="auto" w:fill="FFFFFF" w:themeFill="background1"/>
            <w:vAlign w:val="center"/>
          </w:tcPr>
          <w:p w14:paraId="3C01BCC3" w14:textId="48DD02E4" w:rsidR="002A310B" w:rsidRPr="002A310B" w:rsidRDefault="00EC444F"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Completado</w:t>
            </w:r>
          </w:p>
        </w:tc>
      </w:tr>
      <w:tr w:rsidR="002A310B" w:rsidRPr="002A310B" w14:paraId="35EA78F6" w14:textId="77777777" w:rsidTr="00EC444F">
        <w:trPr>
          <w:trHeight w:val="617"/>
          <w:jc w:val="center"/>
        </w:trPr>
        <w:tc>
          <w:tcPr>
            <w:tcW w:w="3510" w:type="dxa"/>
            <w:gridSpan w:val="2"/>
            <w:shd w:val="clear" w:color="auto" w:fill="FFFFFF" w:themeFill="background1"/>
            <w:vAlign w:val="center"/>
          </w:tcPr>
          <w:p w14:paraId="5F1F0395" w14:textId="0FF9F930" w:rsidR="002A310B" w:rsidRPr="002A310B" w:rsidRDefault="002A310B" w:rsidP="00EC444F">
            <w:pPr>
              <w:jc w:val="both"/>
              <w:rPr>
                <w:rFonts w:ascii="Times New Roman" w:hAnsi="Times New Roman" w:cs="Times New Roman"/>
                <w:iCs/>
                <w:color w:val="000000"/>
                <w:sz w:val="22"/>
                <w:szCs w:val="22"/>
              </w:rPr>
            </w:pPr>
            <w:r w:rsidRPr="002A310B">
              <w:rPr>
                <w:rFonts w:ascii="Times New Roman" w:hAnsi="Times New Roman" w:cs="Times New Roman"/>
                <w:sz w:val="22"/>
                <w:szCs w:val="22"/>
              </w:rPr>
              <w:t>2. Elaborar un informe de los resultados de las reuniones sostenidas.</w:t>
            </w:r>
          </w:p>
        </w:tc>
        <w:tc>
          <w:tcPr>
            <w:tcW w:w="1701" w:type="dxa"/>
            <w:gridSpan w:val="2"/>
            <w:shd w:val="clear" w:color="auto" w:fill="FFFFFF" w:themeFill="background1"/>
            <w:vAlign w:val="center"/>
          </w:tcPr>
          <w:p w14:paraId="43D95860" w14:textId="750A79B5" w:rsidR="002A310B" w:rsidRPr="002A310B" w:rsidRDefault="002A310B" w:rsidP="00046087">
            <w:pPr>
              <w:jc w:val="center"/>
              <w:rPr>
                <w:rFonts w:ascii="Times New Roman" w:hAnsi="Times New Roman" w:cs="Times New Roman"/>
                <w:iCs/>
                <w:color w:val="000000"/>
                <w:sz w:val="22"/>
                <w:szCs w:val="22"/>
              </w:rPr>
            </w:pPr>
            <w:r w:rsidRPr="002A310B">
              <w:rPr>
                <w:rFonts w:ascii="Times New Roman" w:hAnsi="Times New Roman" w:cs="Times New Roman"/>
                <w:sz w:val="22"/>
                <w:szCs w:val="22"/>
              </w:rPr>
              <w:t>Agosto 2016</w:t>
            </w:r>
          </w:p>
        </w:tc>
        <w:tc>
          <w:tcPr>
            <w:tcW w:w="1843" w:type="dxa"/>
            <w:gridSpan w:val="2"/>
            <w:shd w:val="clear" w:color="auto" w:fill="FFFFFF" w:themeFill="background1"/>
            <w:vAlign w:val="center"/>
          </w:tcPr>
          <w:p w14:paraId="04202E46" w14:textId="2DEC0359" w:rsidR="002A310B" w:rsidRPr="002A310B" w:rsidRDefault="002A310B" w:rsidP="00046087">
            <w:pPr>
              <w:jc w:val="center"/>
              <w:rPr>
                <w:rFonts w:ascii="Times New Roman" w:hAnsi="Times New Roman" w:cs="Times New Roman"/>
                <w:iCs/>
                <w:color w:val="000000"/>
                <w:sz w:val="22"/>
                <w:szCs w:val="22"/>
              </w:rPr>
            </w:pPr>
            <w:r w:rsidRPr="002A310B">
              <w:rPr>
                <w:rFonts w:ascii="Times New Roman" w:hAnsi="Times New Roman" w:cs="Times New Roman"/>
                <w:sz w:val="22"/>
                <w:szCs w:val="22"/>
              </w:rPr>
              <w:t>Septiembre 2016</w:t>
            </w:r>
          </w:p>
        </w:tc>
        <w:tc>
          <w:tcPr>
            <w:tcW w:w="2552" w:type="dxa"/>
            <w:gridSpan w:val="2"/>
            <w:shd w:val="clear" w:color="auto" w:fill="FFFFFF" w:themeFill="background1"/>
            <w:vAlign w:val="center"/>
          </w:tcPr>
          <w:p w14:paraId="619BED46" w14:textId="2FAE0CEF" w:rsidR="00387696" w:rsidRPr="002A310B" w:rsidRDefault="00EC444F" w:rsidP="0038769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Completado</w:t>
            </w:r>
          </w:p>
        </w:tc>
      </w:tr>
      <w:tr w:rsidR="002A310B" w:rsidRPr="002A310B" w14:paraId="10218F8C" w14:textId="77777777" w:rsidTr="00EC444F">
        <w:trPr>
          <w:trHeight w:val="368"/>
          <w:jc w:val="center"/>
        </w:trPr>
        <w:tc>
          <w:tcPr>
            <w:tcW w:w="9606" w:type="dxa"/>
            <w:gridSpan w:val="8"/>
            <w:shd w:val="clear" w:color="auto" w:fill="D9D9D9" w:themeFill="background1" w:themeFillShade="D9"/>
            <w:vAlign w:val="center"/>
          </w:tcPr>
          <w:p w14:paraId="661A0AEA" w14:textId="618E2ECC" w:rsidR="002A310B" w:rsidRPr="001235AF" w:rsidRDefault="002A310B" w:rsidP="00046087">
            <w:pPr>
              <w:jc w:val="center"/>
              <w:rPr>
                <w:rFonts w:ascii="Times New Roman" w:hAnsi="Times New Roman" w:cs="Times New Roman"/>
                <w:b/>
                <w:iCs/>
                <w:color w:val="000000"/>
                <w:sz w:val="22"/>
                <w:szCs w:val="22"/>
              </w:rPr>
            </w:pPr>
            <w:r w:rsidRPr="001235AF">
              <w:rPr>
                <w:rFonts w:ascii="Times New Roman" w:hAnsi="Times New Roman" w:cs="Times New Roman"/>
                <w:b/>
                <w:iCs/>
                <w:color w:val="000000"/>
                <w:sz w:val="22"/>
                <w:szCs w:val="22"/>
              </w:rPr>
              <w:lastRenderedPageBreak/>
              <w:t>Información de contacto</w:t>
            </w:r>
          </w:p>
        </w:tc>
      </w:tr>
      <w:tr w:rsidR="002A310B" w:rsidRPr="002A310B" w14:paraId="1674CB37" w14:textId="77777777" w:rsidTr="00EC444F">
        <w:trPr>
          <w:trHeight w:val="368"/>
          <w:jc w:val="center"/>
        </w:trPr>
        <w:tc>
          <w:tcPr>
            <w:tcW w:w="2802" w:type="dxa"/>
            <w:shd w:val="clear" w:color="auto" w:fill="D9D9D9" w:themeFill="background1" w:themeFillShade="D9"/>
            <w:vAlign w:val="center"/>
          </w:tcPr>
          <w:p w14:paraId="728CADD8" w14:textId="77777777" w:rsidR="002A310B" w:rsidRPr="002A310B" w:rsidRDefault="002A310B"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Institución responsable de la implementación</w:t>
            </w:r>
          </w:p>
        </w:tc>
        <w:tc>
          <w:tcPr>
            <w:tcW w:w="6804" w:type="dxa"/>
            <w:gridSpan w:val="7"/>
            <w:shd w:val="clear" w:color="auto" w:fill="FFFFFF" w:themeFill="background1"/>
            <w:vAlign w:val="center"/>
          </w:tcPr>
          <w:p w14:paraId="19F63C52" w14:textId="3DF5DCCF" w:rsidR="002A310B" w:rsidRPr="002A310B" w:rsidRDefault="002A310B" w:rsidP="00046087">
            <w:pPr>
              <w:jc w:val="center"/>
              <w:rPr>
                <w:rFonts w:ascii="Times New Roman" w:hAnsi="Times New Roman" w:cs="Times New Roman"/>
                <w:iCs/>
                <w:color w:val="000000"/>
                <w:sz w:val="22"/>
                <w:szCs w:val="22"/>
              </w:rPr>
            </w:pPr>
            <w:r w:rsidRPr="002A310B">
              <w:rPr>
                <w:rFonts w:ascii="Times New Roman" w:hAnsi="Times New Roman" w:cs="Times New Roman"/>
                <w:sz w:val="22"/>
                <w:szCs w:val="22"/>
              </w:rPr>
              <w:t>Asamblea Nacional (AN)</w:t>
            </w:r>
          </w:p>
        </w:tc>
      </w:tr>
      <w:tr w:rsidR="002A310B" w:rsidRPr="002A310B" w14:paraId="6C7E6F33" w14:textId="77777777" w:rsidTr="00EC444F">
        <w:trPr>
          <w:trHeight w:val="368"/>
          <w:jc w:val="center"/>
        </w:trPr>
        <w:tc>
          <w:tcPr>
            <w:tcW w:w="2802" w:type="dxa"/>
            <w:shd w:val="clear" w:color="auto" w:fill="D9D9D9" w:themeFill="background1" w:themeFillShade="D9"/>
            <w:vAlign w:val="center"/>
          </w:tcPr>
          <w:p w14:paraId="19A4C404" w14:textId="77777777" w:rsidR="002A310B" w:rsidRPr="002A310B" w:rsidRDefault="002A310B"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Nombre de la persona responsable</w:t>
            </w:r>
          </w:p>
        </w:tc>
        <w:tc>
          <w:tcPr>
            <w:tcW w:w="6804" w:type="dxa"/>
            <w:gridSpan w:val="7"/>
            <w:shd w:val="clear" w:color="auto" w:fill="FFFFFF" w:themeFill="background1"/>
            <w:vAlign w:val="center"/>
          </w:tcPr>
          <w:p w14:paraId="6100886C" w14:textId="1818B805" w:rsidR="002A310B" w:rsidRPr="002A310B" w:rsidRDefault="002A310B" w:rsidP="00046087">
            <w:pPr>
              <w:jc w:val="center"/>
              <w:rPr>
                <w:rFonts w:ascii="Times New Roman" w:hAnsi="Times New Roman" w:cs="Times New Roman"/>
                <w:iCs/>
                <w:color w:val="000000"/>
                <w:sz w:val="22"/>
                <w:szCs w:val="22"/>
              </w:rPr>
            </w:pPr>
            <w:r w:rsidRPr="002A310B">
              <w:rPr>
                <w:rFonts w:ascii="Times New Roman" w:hAnsi="Times New Roman" w:cs="Times New Roman"/>
                <w:sz w:val="22"/>
                <w:szCs w:val="22"/>
              </w:rPr>
              <w:t>Magister Carlos Delgado </w:t>
            </w:r>
          </w:p>
        </w:tc>
      </w:tr>
      <w:tr w:rsidR="002A310B" w:rsidRPr="002A310B" w14:paraId="013453C7" w14:textId="77777777" w:rsidTr="00EC444F">
        <w:trPr>
          <w:trHeight w:val="368"/>
          <w:jc w:val="center"/>
        </w:trPr>
        <w:tc>
          <w:tcPr>
            <w:tcW w:w="2802" w:type="dxa"/>
            <w:shd w:val="clear" w:color="auto" w:fill="D9D9D9" w:themeFill="background1" w:themeFillShade="D9"/>
            <w:vAlign w:val="center"/>
          </w:tcPr>
          <w:p w14:paraId="497CDACF" w14:textId="77777777" w:rsidR="002A310B" w:rsidRPr="002A310B" w:rsidRDefault="002A310B"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55E30499" w14:textId="57CE5434" w:rsidR="002A310B" w:rsidRPr="002A310B" w:rsidRDefault="002A310B" w:rsidP="00046087">
            <w:pPr>
              <w:jc w:val="center"/>
              <w:rPr>
                <w:rFonts w:ascii="Times New Roman" w:hAnsi="Times New Roman" w:cs="Times New Roman"/>
                <w:iCs/>
                <w:color w:val="000000"/>
                <w:sz w:val="22"/>
                <w:szCs w:val="22"/>
              </w:rPr>
            </w:pPr>
            <w:r w:rsidRPr="002A310B">
              <w:rPr>
                <w:rFonts w:ascii="Times New Roman" w:hAnsi="Times New Roman" w:cs="Times New Roman"/>
                <w:sz w:val="22"/>
                <w:szCs w:val="22"/>
              </w:rPr>
              <w:t>Asesor Económico </w:t>
            </w:r>
          </w:p>
        </w:tc>
      </w:tr>
      <w:tr w:rsidR="002A310B" w:rsidRPr="002A310B" w14:paraId="6484A212" w14:textId="77777777" w:rsidTr="00EC444F">
        <w:trPr>
          <w:trHeight w:val="368"/>
          <w:jc w:val="center"/>
        </w:trPr>
        <w:tc>
          <w:tcPr>
            <w:tcW w:w="2802" w:type="dxa"/>
            <w:shd w:val="clear" w:color="auto" w:fill="D9D9D9" w:themeFill="background1" w:themeFillShade="D9"/>
            <w:vAlign w:val="center"/>
          </w:tcPr>
          <w:p w14:paraId="4F7EA5E0" w14:textId="77777777" w:rsidR="002A310B" w:rsidRPr="002A310B" w:rsidRDefault="002A310B"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Correo electrónico y teléfono</w:t>
            </w:r>
          </w:p>
        </w:tc>
        <w:tc>
          <w:tcPr>
            <w:tcW w:w="6804" w:type="dxa"/>
            <w:gridSpan w:val="7"/>
            <w:shd w:val="clear" w:color="auto" w:fill="FFFFFF" w:themeFill="background1"/>
            <w:vAlign w:val="center"/>
          </w:tcPr>
          <w:p w14:paraId="48AE5F23" w14:textId="4AE725D6" w:rsidR="002A310B" w:rsidRPr="002A310B" w:rsidRDefault="00DA49A3" w:rsidP="00046087">
            <w:pPr>
              <w:jc w:val="center"/>
              <w:rPr>
                <w:rFonts w:ascii="Times New Roman" w:hAnsi="Times New Roman" w:cs="Times New Roman"/>
                <w:iCs/>
                <w:color w:val="000000"/>
                <w:sz w:val="22"/>
                <w:szCs w:val="22"/>
              </w:rPr>
            </w:pPr>
            <w:hyperlink r:id="rId39" w:history="1">
              <w:r w:rsidR="002A310B" w:rsidRPr="002A310B">
                <w:rPr>
                  <w:rStyle w:val="Hipervnculo"/>
                  <w:rFonts w:ascii="Times New Roman" w:hAnsi="Times New Roman" w:cs="Times New Roman"/>
                  <w:sz w:val="22"/>
                  <w:szCs w:val="22"/>
                </w:rPr>
                <w:t>cdelgado@asamblea.gob.pa</w:t>
              </w:r>
            </w:hyperlink>
          </w:p>
        </w:tc>
      </w:tr>
      <w:tr w:rsidR="002A310B" w:rsidRPr="002A310B" w14:paraId="0AFB291A" w14:textId="77777777" w:rsidTr="00EC444F">
        <w:trPr>
          <w:trHeight w:val="368"/>
          <w:jc w:val="center"/>
        </w:trPr>
        <w:tc>
          <w:tcPr>
            <w:tcW w:w="2802" w:type="dxa"/>
            <w:shd w:val="clear" w:color="auto" w:fill="D9D9D9" w:themeFill="background1" w:themeFillShade="D9"/>
            <w:vAlign w:val="center"/>
          </w:tcPr>
          <w:p w14:paraId="77B8894D" w14:textId="1919E3C1" w:rsidR="002A310B" w:rsidRPr="002A310B" w:rsidRDefault="002A310B"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Teléfono</w:t>
            </w:r>
          </w:p>
        </w:tc>
        <w:tc>
          <w:tcPr>
            <w:tcW w:w="6804" w:type="dxa"/>
            <w:gridSpan w:val="7"/>
            <w:shd w:val="clear" w:color="auto" w:fill="FFFFFF" w:themeFill="background1"/>
            <w:vAlign w:val="center"/>
          </w:tcPr>
          <w:p w14:paraId="7D784BA6" w14:textId="6246ECFB" w:rsidR="002A310B" w:rsidRPr="002A310B" w:rsidRDefault="002A310B" w:rsidP="00046087">
            <w:pPr>
              <w:jc w:val="center"/>
              <w:rPr>
                <w:rFonts w:ascii="Times New Roman" w:hAnsi="Times New Roman" w:cs="Times New Roman"/>
                <w:sz w:val="22"/>
                <w:szCs w:val="22"/>
              </w:rPr>
            </w:pPr>
            <w:r w:rsidRPr="002A310B">
              <w:rPr>
                <w:rFonts w:ascii="Times New Roman" w:hAnsi="Times New Roman" w:cs="Times New Roman"/>
                <w:sz w:val="22"/>
                <w:szCs w:val="22"/>
              </w:rPr>
              <w:t>504-2078</w:t>
            </w:r>
          </w:p>
        </w:tc>
      </w:tr>
      <w:tr w:rsidR="002A310B" w:rsidRPr="002A310B" w14:paraId="63447703" w14:textId="77777777" w:rsidTr="00EC444F">
        <w:trPr>
          <w:trHeight w:val="368"/>
          <w:jc w:val="center"/>
        </w:trPr>
        <w:tc>
          <w:tcPr>
            <w:tcW w:w="2802" w:type="dxa"/>
            <w:shd w:val="clear" w:color="auto" w:fill="D9D9D9" w:themeFill="background1" w:themeFillShade="D9"/>
            <w:vAlign w:val="center"/>
          </w:tcPr>
          <w:p w14:paraId="4F4A7D01" w14:textId="77777777" w:rsidR="002A310B" w:rsidRPr="002A310B" w:rsidRDefault="002A310B"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19CB09CE" w14:textId="5184E8C1" w:rsidR="002A310B" w:rsidRPr="001235AF" w:rsidRDefault="002A310B" w:rsidP="001235AF">
            <w:pPr>
              <w:pStyle w:val="Prrafodelista"/>
              <w:numPr>
                <w:ilvl w:val="0"/>
                <w:numId w:val="37"/>
              </w:numPr>
              <w:ind w:left="175" w:hanging="175"/>
              <w:jc w:val="both"/>
              <w:rPr>
                <w:rFonts w:ascii="Times New Roman" w:hAnsi="Times New Roman" w:cs="Times New Roman"/>
                <w:sz w:val="22"/>
                <w:szCs w:val="22"/>
              </w:rPr>
            </w:pPr>
            <w:r w:rsidRPr="001235AF">
              <w:rPr>
                <w:rFonts w:ascii="Times New Roman" w:hAnsi="Times New Roman" w:cs="Times New Roman"/>
                <w:sz w:val="22"/>
                <w:szCs w:val="22"/>
              </w:rPr>
              <w:t>Gobierno: Autoridad Nacional de Transparencia y Acceso a la Información (ANTAI)</w:t>
            </w:r>
          </w:p>
          <w:p w14:paraId="77AA81DA" w14:textId="5CAFBA3E" w:rsidR="002A310B" w:rsidRPr="001235AF" w:rsidRDefault="002A310B" w:rsidP="001235AF">
            <w:pPr>
              <w:pStyle w:val="Prrafodelista"/>
              <w:numPr>
                <w:ilvl w:val="0"/>
                <w:numId w:val="37"/>
              </w:numPr>
              <w:ind w:left="175" w:hanging="175"/>
              <w:jc w:val="both"/>
              <w:rPr>
                <w:rFonts w:ascii="Times New Roman" w:hAnsi="Times New Roman" w:cs="Times New Roman"/>
                <w:iCs/>
                <w:color w:val="000000"/>
                <w:sz w:val="22"/>
                <w:szCs w:val="22"/>
              </w:rPr>
            </w:pPr>
            <w:r w:rsidRPr="001235AF">
              <w:rPr>
                <w:rFonts w:ascii="Times New Roman" w:hAnsi="Times New Roman" w:cs="Times New Roman"/>
                <w:sz w:val="22"/>
                <w:szCs w:val="22"/>
              </w:rPr>
              <w:t>Sociedad Civil: Ricardo</w:t>
            </w:r>
            <w:r w:rsidR="001235AF">
              <w:rPr>
                <w:rFonts w:ascii="Times New Roman" w:hAnsi="Times New Roman" w:cs="Times New Roman"/>
                <w:sz w:val="22"/>
                <w:szCs w:val="22"/>
              </w:rPr>
              <w:t xml:space="preserve"> Herrera (Fundación Generación s</w:t>
            </w:r>
            <w:r w:rsidRPr="001235AF">
              <w:rPr>
                <w:rFonts w:ascii="Times New Roman" w:hAnsi="Times New Roman" w:cs="Times New Roman"/>
                <w:sz w:val="22"/>
                <w:szCs w:val="22"/>
              </w:rPr>
              <w:t>in Límite), Annette Planells (MOVIN), Ileana Molo (Organización Afropanameña Soy), Carlos Gasnell Acuña (Fundación para el Desarrollo de la Libertad Ciudadana – TI), Karla Pinder (Alianza Ciudadana Pro Justicia)</w:t>
            </w:r>
          </w:p>
        </w:tc>
      </w:tr>
      <w:tr w:rsidR="002A310B" w:rsidRPr="002A310B" w14:paraId="76435070" w14:textId="77777777" w:rsidTr="00EC444F">
        <w:trPr>
          <w:trHeight w:val="368"/>
          <w:jc w:val="center"/>
        </w:trPr>
        <w:tc>
          <w:tcPr>
            <w:tcW w:w="2802" w:type="dxa"/>
            <w:shd w:val="clear" w:color="auto" w:fill="D9D9D9" w:themeFill="background1" w:themeFillShade="D9"/>
            <w:vAlign w:val="center"/>
          </w:tcPr>
          <w:p w14:paraId="5496A0CE" w14:textId="77777777" w:rsidR="002A310B" w:rsidRPr="002A310B" w:rsidRDefault="002A310B" w:rsidP="00046087">
            <w:pPr>
              <w:jc w:val="center"/>
              <w:rPr>
                <w:rFonts w:ascii="Times New Roman" w:hAnsi="Times New Roman" w:cs="Times New Roman"/>
                <w:iCs/>
                <w:color w:val="000000"/>
                <w:sz w:val="22"/>
                <w:szCs w:val="22"/>
              </w:rPr>
            </w:pPr>
            <w:r w:rsidRPr="002A310B">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31A3DC33" w14:textId="33F6F036" w:rsidR="002A310B" w:rsidRPr="00EC444F" w:rsidRDefault="00EC444F" w:rsidP="00EC444F">
            <w:pPr>
              <w:jc w:val="both"/>
              <w:rPr>
                <w:rFonts w:ascii="Times New Roman" w:hAnsi="Times New Roman" w:cs="Times New Roman"/>
                <w:sz w:val="22"/>
              </w:rPr>
            </w:pPr>
            <w:r>
              <w:rPr>
                <w:rFonts w:ascii="Times New Roman" w:hAnsi="Times New Roman" w:cs="Times New Roman"/>
                <w:sz w:val="22"/>
              </w:rPr>
              <w:t>Este proyecto de ley que reforma el Reglamento Orgánico del Régimen Interno de la Asamblea Nacional, incluye reformas más allá de la revisión del artículo 81 de dicho reglamento, tales como la apertura a la ciudadanía de las sesiones de la comisión de presupuesto de este órgano y la exigencia de presentar declaración patrimonial de bienes por parte de todos los diputados.</w:t>
            </w:r>
          </w:p>
        </w:tc>
      </w:tr>
    </w:tbl>
    <w:p w14:paraId="4C3F1394" w14:textId="6C2EC799" w:rsidR="00EC444F" w:rsidRDefault="00EC444F" w:rsidP="001235AF">
      <w:pPr>
        <w:jc w:val="center"/>
        <w:rPr>
          <w:rFonts w:ascii="Times New Roman" w:hAnsi="Times New Roman" w:cs="Times New Roman"/>
          <w:b/>
          <w:sz w:val="22"/>
          <w:szCs w:val="22"/>
        </w:rPr>
      </w:pPr>
    </w:p>
    <w:p w14:paraId="59AC37A9" w14:textId="77777777" w:rsidR="00EC444F" w:rsidRDefault="00EC444F">
      <w:pPr>
        <w:rPr>
          <w:rFonts w:ascii="Times New Roman" w:hAnsi="Times New Roman" w:cs="Times New Roman"/>
          <w:b/>
          <w:sz w:val="22"/>
          <w:szCs w:val="22"/>
        </w:rPr>
      </w:pPr>
      <w:r>
        <w:rPr>
          <w:rFonts w:ascii="Times New Roman" w:hAnsi="Times New Roman" w:cs="Times New Roman"/>
          <w:b/>
          <w:sz w:val="22"/>
          <w:szCs w:val="22"/>
        </w:rPr>
        <w:br w:type="page"/>
      </w:r>
    </w:p>
    <w:tbl>
      <w:tblPr>
        <w:tblStyle w:val="Tablaconcuadrcula"/>
        <w:tblW w:w="9606" w:type="dxa"/>
        <w:jc w:val="center"/>
        <w:tblLayout w:type="fixed"/>
        <w:tblLook w:val="04A0" w:firstRow="1" w:lastRow="0" w:firstColumn="1" w:lastColumn="0" w:noHBand="0" w:noVBand="1"/>
      </w:tblPr>
      <w:tblGrid>
        <w:gridCol w:w="2802"/>
        <w:gridCol w:w="708"/>
        <w:gridCol w:w="855"/>
        <w:gridCol w:w="846"/>
        <w:gridCol w:w="717"/>
        <w:gridCol w:w="1126"/>
        <w:gridCol w:w="437"/>
        <w:gridCol w:w="2115"/>
      </w:tblGrid>
      <w:tr w:rsidR="00046087" w:rsidRPr="00DB708B" w14:paraId="2B90087A" w14:textId="77777777" w:rsidTr="00EC444F">
        <w:trPr>
          <w:jc w:val="center"/>
        </w:trPr>
        <w:tc>
          <w:tcPr>
            <w:tcW w:w="9606" w:type="dxa"/>
            <w:gridSpan w:val="8"/>
            <w:shd w:val="clear" w:color="auto" w:fill="000000" w:themeFill="text1"/>
            <w:vAlign w:val="center"/>
          </w:tcPr>
          <w:p w14:paraId="2286E1C5" w14:textId="05780C10" w:rsidR="00046087" w:rsidRPr="00DB708B" w:rsidRDefault="002A310B" w:rsidP="001235AF">
            <w:pPr>
              <w:jc w:val="center"/>
              <w:rPr>
                <w:rFonts w:ascii="Times New Roman" w:hAnsi="Times New Roman" w:cs="Times New Roman"/>
                <w:sz w:val="22"/>
              </w:rPr>
            </w:pPr>
            <w:r w:rsidRPr="001235AF">
              <w:rPr>
                <w:rFonts w:ascii="Times New Roman" w:hAnsi="Times New Roman" w:cs="Times New Roman"/>
                <w:sz w:val="22"/>
              </w:rPr>
              <w:lastRenderedPageBreak/>
              <w:t>Compromiso No. 8 –</w:t>
            </w:r>
            <w:r w:rsidRPr="0056516F">
              <w:rPr>
                <w:rFonts w:ascii="Times New Roman" w:hAnsi="Times New Roman" w:cs="Times New Roman"/>
                <w:sz w:val="22"/>
              </w:rPr>
              <w:t xml:space="preserve"> </w:t>
            </w:r>
            <w:r w:rsidRPr="001235AF">
              <w:rPr>
                <w:rFonts w:ascii="Times New Roman" w:hAnsi="Times New Roman" w:cs="Times New Roman"/>
                <w:b/>
                <w:sz w:val="22"/>
              </w:rPr>
              <w:t xml:space="preserve">“Plan Estratégico Nacional” para hacer cumplir las políticas,  procedimientos e instrumentos técnicos de recursos humanos en el sector público que permita aplicar e implementar  las disposiciones contempladas en </w:t>
            </w:r>
            <w:r w:rsidR="001235AF">
              <w:rPr>
                <w:rFonts w:ascii="Times New Roman" w:hAnsi="Times New Roman" w:cs="Times New Roman"/>
                <w:b/>
                <w:sz w:val="22"/>
              </w:rPr>
              <w:t>la Ley 9 de 20 de junio de 1994</w:t>
            </w:r>
          </w:p>
        </w:tc>
      </w:tr>
      <w:tr w:rsidR="00046087" w:rsidRPr="00DB708B" w14:paraId="13619B9E" w14:textId="77777777" w:rsidTr="00EC444F">
        <w:trPr>
          <w:jc w:val="center"/>
        </w:trPr>
        <w:tc>
          <w:tcPr>
            <w:tcW w:w="9606" w:type="dxa"/>
            <w:gridSpan w:val="8"/>
            <w:vAlign w:val="center"/>
          </w:tcPr>
          <w:p w14:paraId="4FA1F5DA" w14:textId="33C018CB" w:rsidR="00046087" w:rsidRPr="00DB708B" w:rsidRDefault="002A310B" w:rsidP="001235AF">
            <w:pPr>
              <w:jc w:val="center"/>
              <w:rPr>
                <w:rFonts w:ascii="Times New Roman" w:hAnsi="Times New Roman" w:cs="Times New Roman"/>
                <w:sz w:val="22"/>
              </w:rPr>
            </w:pPr>
            <w:r w:rsidRPr="00A356E5">
              <w:rPr>
                <w:rFonts w:ascii="Times New Roman" w:hAnsi="Times New Roman" w:cs="Times New Roman"/>
                <w:sz w:val="22"/>
              </w:rPr>
              <w:t>Julio 2015 –</w:t>
            </w:r>
            <w:r w:rsidR="001235AF">
              <w:rPr>
                <w:rFonts w:ascii="Times New Roman" w:hAnsi="Times New Roman" w:cs="Times New Roman"/>
                <w:sz w:val="22"/>
              </w:rPr>
              <w:t xml:space="preserve"> </w:t>
            </w:r>
            <w:r w:rsidRPr="00A356E5">
              <w:rPr>
                <w:rFonts w:ascii="Times New Roman" w:hAnsi="Times New Roman" w:cs="Times New Roman"/>
                <w:sz w:val="22"/>
              </w:rPr>
              <w:t>Junio 2017</w:t>
            </w:r>
          </w:p>
        </w:tc>
      </w:tr>
      <w:tr w:rsidR="00046087" w:rsidRPr="00DB708B" w14:paraId="03111C2D" w14:textId="77777777" w:rsidTr="00EC444F">
        <w:trPr>
          <w:jc w:val="center"/>
        </w:trPr>
        <w:tc>
          <w:tcPr>
            <w:tcW w:w="2802" w:type="dxa"/>
            <w:shd w:val="clear" w:color="auto" w:fill="D9D9D9" w:themeFill="background1" w:themeFillShade="D9"/>
            <w:vAlign w:val="center"/>
          </w:tcPr>
          <w:p w14:paraId="229BB3B3" w14:textId="77777777" w:rsidR="00046087" w:rsidRPr="00DB708B" w:rsidRDefault="00046087" w:rsidP="00046087">
            <w:pPr>
              <w:jc w:val="center"/>
              <w:rPr>
                <w:rFonts w:ascii="Times New Roman" w:hAnsi="Times New Roman" w:cs="Times New Roman"/>
                <w:sz w:val="22"/>
              </w:rPr>
            </w:pPr>
            <w:r w:rsidRPr="00DB708B">
              <w:rPr>
                <w:rFonts w:ascii="Times New Roman" w:hAnsi="Times New Roman" w:cs="Times New Roman"/>
                <w:sz w:val="22"/>
              </w:rPr>
              <w:t>Institución responsable de la implementación</w:t>
            </w:r>
          </w:p>
        </w:tc>
        <w:tc>
          <w:tcPr>
            <w:tcW w:w="6804" w:type="dxa"/>
            <w:gridSpan w:val="7"/>
            <w:vAlign w:val="center"/>
          </w:tcPr>
          <w:p w14:paraId="4A498F73" w14:textId="22C8D667" w:rsidR="00046087" w:rsidRPr="00DB708B" w:rsidRDefault="002A310B" w:rsidP="00046087">
            <w:pPr>
              <w:jc w:val="both"/>
              <w:rPr>
                <w:rFonts w:ascii="Times New Roman" w:hAnsi="Times New Roman" w:cs="Times New Roman"/>
                <w:sz w:val="22"/>
              </w:rPr>
            </w:pPr>
            <w:r w:rsidRPr="00A356E5">
              <w:rPr>
                <w:rFonts w:ascii="Times New Roman" w:hAnsi="Times New Roman" w:cs="Times New Roman"/>
                <w:sz w:val="22"/>
              </w:rPr>
              <w:t>Dirección General de Carrera Administrativa (DIGECA)</w:t>
            </w:r>
          </w:p>
        </w:tc>
      </w:tr>
      <w:tr w:rsidR="00046087" w:rsidRPr="00D8204C" w14:paraId="433CEC65" w14:textId="77777777" w:rsidTr="00EC444F">
        <w:trPr>
          <w:trHeight w:val="189"/>
          <w:jc w:val="center"/>
        </w:trPr>
        <w:tc>
          <w:tcPr>
            <w:tcW w:w="9606" w:type="dxa"/>
            <w:gridSpan w:val="8"/>
            <w:shd w:val="clear" w:color="auto" w:fill="D9D9D9" w:themeFill="background1" w:themeFillShade="D9"/>
            <w:vAlign w:val="center"/>
          </w:tcPr>
          <w:p w14:paraId="4272A551" w14:textId="77777777" w:rsidR="00046087" w:rsidRPr="00D8204C" w:rsidRDefault="00046087" w:rsidP="00046087">
            <w:pPr>
              <w:jc w:val="center"/>
              <w:rPr>
                <w:rFonts w:ascii="Times New Roman" w:hAnsi="Times New Roman" w:cs="Times New Roman"/>
                <w:b/>
                <w:sz w:val="22"/>
              </w:rPr>
            </w:pPr>
            <w:r w:rsidRPr="00D8204C">
              <w:rPr>
                <w:rFonts w:ascii="Times New Roman" w:hAnsi="Times New Roman" w:cs="Times New Roman"/>
                <w:b/>
                <w:sz w:val="22"/>
              </w:rPr>
              <w:t>Descripción del compromiso</w:t>
            </w:r>
          </w:p>
        </w:tc>
      </w:tr>
      <w:tr w:rsidR="00046087" w:rsidRPr="00DB708B" w14:paraId="3E8C2A4B" w14:textId="77777777" w:rsidTr="00EC444F">
        <w:trPr>
          <w:jc w:val="center"/>
        </w:trPr>
        <w:tc>
          <w:tcPr>
            <w:tcW w:w="2802" w:type="dxa"/>
            <w:shd w:val="clear" w:color="auto" w:fill="D9D9D9" w:themeFill="background1" w:themeFillShade="D9"/>
            <w:vAlign w:val="center"/>
          </w:tcPr>
          <w:p w14:paraId="1345B29D" w14:textId="77777777" w:rsidR="00046087" w:rsidRPr="00DB708B" w:rsidRDefault="00046087"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¿Cuál es la problemática que el compromiso aborda?</w:t>
            </w:r>
          </w:p>
        </w:tc>
        <w:tc>
          <w:tcPr>
            <w:tcW w:w="6804" w:type="dxa"/>
            <w:gridSpan w:val="7"/>
          </w:tcPr>
          <w:p w14:paraId="73E1F54B" w14:textId="76DC3AEE" w:rsidR="00046087" w:rsidRPr="00DB708B" w:rsidRDefault="002A310B" w:rsidP="00046087">
            <w:pPr>
              <w:jc w:val="both"/>
              <w:rPr>
                <w:rFonts w:ascii="Times New Roman" w:hAnsi="Times New Roman" w:cs="Times New Roman"/>
                <w:sz w:val="22"/>
              </w:rPr>
            </w:pPr>
            <w:r w:rsidRPr="00A356E5">
              <w:rPr>
                <w:rFonts w:ascii="Times New Roman" w:hAnsi="Times New Roman" w:cs="Times New Roman"/>
                <w:sz w:val="22"/>
              </w:rPr>
              <w:t>La Ley de Carrera Administrativa no se puede implementar de manera efectiva en la actualidad; puesto que se requiere la modificación de la Ley de Carrera Administrativa.</w:t>
            </w:r>
          </w:p>
        </w:tc>
      </w:tr>
      <w:tr w:rsidR="002A310B" w:rsidRPr="00AB4E98" w14:paraId="61D9D915" w14:textId="77777777" w:rsidTr="00EC444F">
        <w:trPr>
          <w:jc w:val="center"/>
        </w:trPr>
        <w:tc>
          <w:tcPr>
            <w:tcW w:w="2802" w:type="dxa"/>
            <w:shd w:val="clear" w:color="auto" w:fill="D9D9D9" w:themeFill="background1" w:themeFillShade="D9"/>
            <w:vAlign w:val="center"/>
          </w:tcPr>
          <w:p w14:paraId="223F5664" w14:textId="77777777" w:rsidR="002A310B" w:rsidRPr="00AB4E98" w:rsidRDefault="002A310B" w:rsidP="001235AF">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el compromiso?</w:t>
            </w:r>
          </w:p>
        </w:tc>
        <w:tc>
          <w:tcPr>
            <w:tcW w:w="6804" w:type="dxa"/>
            <w:gridSpan w:val="7"/>
            <w:vAlign w:val="center"/>
          </w:tcPr>
          <w:p w14:paraId="72E1F751" w14:textId="171E0A9A" w:rsidR="002A310B" w:rsidRPr="00AB4E98" w:rsidRDefault="002A310B" w:rsidP="00046087">
            <w:pPr>
              <w:jc w:val="both"/>
              <w:rPr>
                <w:rFonts w:ascii="Times New Roman" w:hAnsi="Times New Roman" w:cs="Times New Roman"/>
                <w:sz w:val="22"/>
              </w:rPr>
            </w:pPr>
            <w:r w:rsidRPr="00A356E5">
              <w:rPr>
                <w:rFonts w:ascii="Times New Roman" w:hAnsi="Times New Roman" w:cs="Times New Roman"/>
                <w:sz w:val="22"/>
              </w:rPr>
              <w:t>Elaborar y aplicar un “Plan Estratégico Nacional” para cumplir las disposiciones contempladas en el texto único de la ley 9 de 1994.</w:t>
            </w:r>
          </w:p>
        </w:tc>
      </w:tr>
      <w:tr w:rsidR="002A310B" w:rsidRPr="00DB708B" w14:paraId="7A4697A1" w14:textId="77777777" w:rsidTr="00EC444F">
        <w:trPr>
          <w:trHeight w:val="786"/>
          <w:jc w:val="center"/>
        </w:trPr>
        <w:tc>
          <w:tcPr>
            <w:tcW w:w="2802" w:type="dxa"/>
            <w:shd w:val="clear" w:color="auto" w:fill="D9D9D9" w:themeFill="background1" w:themeFillShade="D9"/>
            <w:vAlign w:val="center"/>
          </w:tcPr>
          <w:p w14:paraId="7D69E1CD" w14:textId="77777777" w:rsidR="002A310B" w:rsidRPr="00DB708B" w:rsidRDefault="002A310B"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¿Cómo contribuirá a resolver la problemática?</w:t>
            </w:r>
          </w:p>
        </w:tc>
        <w:tc>
          <w:tcPr>
            <w:tcW w:w="6804" w:type="dxa"/>
            <w:gridSpan w:val="7"/>
          </w:tcPr>
          <w:p w14:paraId="62087A3E" w14:textId="4A589230" w:rsidR="002A310B" w:rsidRPr="00DB708B" w:rsidRDefault="00A356E5" w:rsidP="00046087">
            <w:pPr>
              <w:jc w:val="both"/>
              <w:rPr>
                <w:rFonts w:ascii="Times New Roman" w:hAnsi="Times New Roman" w:cs="Times New Roman"/>
                <w:sz w:val="22"/>
              </w:rPr>
            </w:pPr>
            <w:r w:rsidRPr="00A356E5">
              <w:rPr>
                <w:rFonts w:ascii="Times New Roman" w:hAnsi="Times New Roman" w:cs="Times New Roman"/>
                <w:sz w:val="22"/>
              </w:rPr>
              <w:t>Aplicación efectiva del Plan Estratégico Nacional, y así posteriormente, la implementación efectiva de la ley de carrera administrativa y transparencia en la aplicación de la ley.</w:t>
            </w:r>
          </w:p>
        </w:tc>
      </w:tr>
      <w:tr w:rsidR="002A310B" w:rsidRPr="00DB708B" w14:paraId="690E0D2F" w14:textId="77777777" w:rsidTr="00EC444F">
        <w:trPr>
          <w:jc w:val="center"/>
        </w:trPr>
        <w:tc>
          <w:tcPr>
            <w:tcW w:w="2802" w:type="dxa"/>
            <w:shd w:val="clear" w:color="auto" w:fill="D9D9D9" w:themeFill="background1" w:themeFillShade="D9"/>
            <w:vAlign w:val="center"/>
          </w:tcPr>
          <w:p w14:paraId="0133E60A" w14:textId="77777777" w:rsidR="002A310B" w:rsidRPr="00DB708B" w:rsidRDefault="002A310B"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¿Por qué es relevante a los valores de OGP?</w:t>
            </w:r>
          </w:p>
        </w:tc>
        <w:tc>
          <w:tcPr>
            <w:tcW w:w="6804" w:type="dxa"/>
            <w:gridSpan w:val="7"/>
          </w:tcPr>
          <w:p w14:paraId="3F0CCC7F" w14:textId="60721674" w:rsidR="002A310B" w:rsidRPr="00DB708B" w:rsidRDefault="00A356E5" w:rsidP="00046087">
            <w:pPr>
              <w:jc w:val="both"/>
              <w:rPr>
                <w:rFonts w:ascii="Times New Roman" w:hAnsi="Times New Roman" w:cs="Times New Roman"/>
                <w:sz w:val="22"/>
              </w:rPr>
            </w:pPr>
            <w:r w:rsidRPr="00A356E5">
              <w:rPr>
                <w:rFonts w:ascii="Times New Roman" w:hAnsi="Times New Roman" w:cs="Times New Roman"/>
                <w:sz w:val="22"/>
              </w:rPr>
              <w:t>El compromiso permitirá empezar a realizar lo concerniente en la aplicación de los procedimientos e instrumentos técnicos de recursos humanos, en base a la normativa que establece la ley de carrera administrativa. Contribuirá al valor de transparencia.</w:t>
            </w:r>
          </w:p>
        </w:tc>
      </w:tr>
      <w:tr w:rsidR="002A310B" w14:paraId="648563EA" w14:textId="77777777" w:rsidTr="00EC444F">
        <w:trPr>
          <w:trHeight w:val="253"/>
          <w:jc w:val="center"/>
        </w:trPr>
        <w:tc>
          <w:tcPr>
            <w:tcW w:w="2802" w:type="dxa"/>
            <w:shd w:val="clear" w:color="auto" w:fill="D9D9D9" w:themeFill="background1" w:themeFillShade="D9"/>
            <w:vAlign w:val="center"/>
          </w:tcPr>
          <w:p w14:paraId="5B1CC2B4" w14:textId="77777777" w:rsidR="002A310B" w:rsidRPr="00DB708B" w:rsidRDefault="002A310B" w:rsidP="0004608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Información adicional</w:t>
            </w:r>
          </w:p>
        </w:tc>
        <w:tc>
          <w:tcPr>
            <w:tcW w:w="6804" w:type="dxa"/>
            <w:gridSpan w:val="7"/>
          </w:tcPr>
          <w:p w14:paraId="79664C2D" w14:textId="725A06B2" w:rsidR="00A53A1A" w:rsidRDefault="00A53A1A" w:rsidP="00A53A1A">
            <w:pPr>
              <w:jc w:val="both"/>
              <w:rPr>
                <w:rFonts w:ascii="Times New Roman" w:hAnsi="Times New Roman" w:cs="Times New Roman"/>
                <w:iCs/>
                <w:color w:val="000000"/>
                <w:sz w:val="22"/>
                <w:szCs w:val="22"/>
              </w:rPr>
            </w:pPr>
          </w:p>
        </w:tc>
      </w:tr>
      <w:tr w:rsidR="002A310B" w14:paraId="5D66E3BA" w14:textId="77777777" w:rsidTr="00EC444F">
        <w:trPr>
          <w:trHeight w:val="115"/>
          <w:jc w:val="center"/>
        </w:trPr>
        <w:tc>
          <w:tcPr>
            <w:tcW w:w="2802" w:type="dxa"/>
            <w:vMerge w:val="restart"/>
            <w:shd w:val="clear" w:color="auto" w:fill="D9D9D9" w:themeFill="background1" w:themeFillShade="D9"/>
            <w:vAlign w:val="center"/>
          </w:tcPr>
          <w:p w14:paraId="6C56F4BA" w14:textId="77777777" w:rsidR="002A310B" w:rsidRDefault="002A310B" w:rsidP="0004608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5EF772EA" w14:textId="77777777" w:rsidR="002A310B" w:rsidRDefault="002A310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560051D9" w14:textId="77777777" w:rsidR="002A310B" w:rsidRDefault="002A310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6550DFAD" w14:textId="77777777" w:rsidR="002A310B" w:rsidRDefault="002A310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c>
          <w:tcPr>
            <w:tcW w:w="2115" w:type="dxa"/>
            <w:shd w:val="clear" w:color="auto" w:fill="D9D9D9" w:themeFill="background1" w:themeFillShade="D9"/>
            <w:vAlign w:val="center"/>
          </w:tcPr>
          <w:p w14:paraId="6AA1D4A0" w14:textId="77777777" w:rsidR="002A310B" w:rsidRDefault="002A310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2A310B" w14:paraId="5D63A7B1" w14:textId="77777777" w:rsidTr="00EC444F">
        <w:trPr>
          <w:trHeight w:val="289"/>
          <w:jc w:val="center"/>
        </w:trPr>
        <w:tc>
          <w:tcPr>
            <w:tcW w:w="2802" w:type="dxa"/>
            <w:vMerge/>
            <w:shd w:val="clear" w:color="auto" w:fill="D9D9D9" w:themeFill="background1" w:themeFillShade="D9"/>
          </w:tcPr>
          <w:p w14:paraId="4F3B3C19" w14:textId="77777777" w:rsidR="002A310B" w:rsidRDefault="002A310B" w:rsidP="00046087">
            <w:pPr>
              <w:jc w:val="center"/>
              <w:rPr>
                <w:rFonts w:ascii="Times New Roman" w:hAnsi="Times New Roman" w:cs="Times New Roman"/>
                <w:color w:val="000000"/>
                <w:sz w:val="22"/>
                <w:szCs w:val="22"/>
                <w:shd w:val="clear" w:color="auto" w:fill="D9D9D9"/>
              </w:rPr>
            </w:pPr>
          </w:p>
        </w:tc>
        <w:tc>
          <w:tcPr>
            <w:tcW w:w="1563" w:type="dxa"/>
            <w:gridSpan w:val="2"/>
            <w:vAlign w:val="center"/>
          </w:tcPr>
          <w:p w14:paraId="2E7D69A5" w14:textId="77777777" w:rsidR="002A310B" w:rsidRDefault="002A310B" w:rsidP="00046087">
            <w:pPr>
              <w:jc w:val="center"/>
              <w:rPr>
                <w:rFonts w:ascii="Times New Roman" w:hAnsi="Times New Roman" w:cs="Times New Roman"/>
                <w:iCs/>
                <w:color w:val="000000"/>
                <w:sz w:val="22"/>
                <w:szCs w:val="22"/>
              </w:rPr>
            </w:pPr>
          </w:p>
        </w:tc>
        <w:tc>
          <w:tcPr>
            <w:tcW w:w="1563" w:type="dxa"/>
            <w:gridSpan w:val="2"/>
            <w:vAlign w:val="center"/>
          </w:tcPr>
          <w:p w14:paraId="1C4A9B43" w14:textId="4324AD2C" w:rsidR="002A310B" w:rsidRDefault="00AC792C"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c>
          <w:tcPr>
            <w:tcW w:w="1563" w:type="dxa"/>
            <w:gridSpan w:val="2"/>
            <w:vAlign w:val="center"/>
          </w:tcPr>
          <w:p w14:paraId="75331548" w14:textId="77777777" w:rsidR="002A310B" w:rsidRDefault="002A310B" w:rsidP="00046087">
            <w:pPr>
              <w:jc w:val="center"/>
              <w:rPr>
                <w:rFonts w:ascii="Times New Roman" w:hAnsi="Times New Roman" w:cs="Times New Roman"/>
                <w:iCs/>
                <w:color w:val="000000"/>
                <w:sz w:val="22"/>
                <w:szCs w:val="22"/>
              </w:rPr>
            </w:pPr>
          </w:p>
        </w:tc>
        <w:tc>
          <w:tcPr>
            <w:tcW w:w="2115" w:type="dxa"/>
            <w:vAlign w:val="center"/>
          </w:tcPr>
          <w:p w14:paraId="43C450FC" w14:textId="77777777" w:rsidR="002A310B" w:rsidRDefault="002A310B" w:rsidP="00046087">
            <w:pPr>
              <w:jc w:val="center"/>
              <w:rPr>
                <w:rFonts w:ascii="Times New Roman" w:hAnsi="Times New Roman" w:cs="Times New Roman"/>
                <w:iCs/>
                <w:color w:val="000000"/>
                <w:sz w:val="22"/>
                <w:szCs w:val="22"/>
              </w:rPr>
            </w:pPr>
          </w:p>
        </w:tc>
      </w:tr>
      <w:tr w:rsidR="002A310B" w14:paraId="1A862720" w14:textId="77777777" w:rsidTr="00EC444F">
        <w:trPr>
          <w:trHeight w:val="533"/>
          <w:jc w:val="center"/>
        </w:trPr>
        <w:tc>
          <w:tcPr>
            <w:tcW w:w="2802" w:type="dxa"/>
            <w:shd w:val="clear" w:color="auto" w:fill="D9D9D9" w:themeFill="background1" w:themeFillShade="D9"/>
            <w:vAlign w:val="center"/>
          </w:tcPr>
          <w:p w14:paraId="53250A77" w14:textId="77777777" w:rsidR="002A310B" w:rsidRDefault="002A310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tcPr>
          <w:p w14:paraId="4F0F56EA" w14:textId="22AF15FD" w:rsidR="002A310B" w:rsidRPr="006D4DC5" w:rsidRDefault="008B6216" w:rsidP="00EC444F">
            <w:pPr>
              <w:jc w:val="both"/>
              <w:rPr>
                <w:rFonts w:ascii="Times New Roman" w:hAnsi="Times New Roman" w:cs="Times New Roman"/>
                <w:iCs/>
                <w:color w:val="000000"/>
                <w:sz w:val="22"/>
                <w:szCs w:val="22"/>
              </w:rPr>
            </w:pPr>
            <w:r w:rsidRPr="006D4DC5">
              <w:rPr>
                <w:rFonts w:ascii="Times New Roman" w:hAnsi="Times New Roman" w:cs="Times New Roman"/>
                <w:sz w:val="22"/>
              </w:rPr>
              <w:t>La D</w:t>
            </w:r>
            <w:r w:rsidR="00EC444F">
              <w:rPr>
                <w:rFonts w:ascii="Times New Roman" w:hAnsi="Times New Roman" w:cs="Times New Roman"/>
                <w:sz w:val="22"/>
              </w:rPr>
              <w:t>irección General de Carrera Administrativa (D</w:t>
            </w:r>
            <w:r w:rsidRPr="006D4DC5">
              <w:rPr>
                <w:rFonts w:ascii="Times New Roman" w:hAnsi="Times New Roman" w:cs="Times New Roman"/>
                <w:sz w:val="22"/>
              </w:rPr>
              <w:t>IGECA</w:t>
            </w:r>
            <w:r w:rsidR="00EC444F">
              <w:rPr>
                <w:rFonts w:ascii="Times New Roman" w:hAnsi="Times New Roman" w:cs="Times New Roman"/>
                <w:sz w:val="22"/>
              </w:rPr>
              <w:t>)</w:t>
            </w:r>
            <w:r w:rsidRPr="006D4DC5">
              <w:rPr>
                <w:rFonts w:ascii="Times New Roman" w:hAnsi="Times New Roman" w:cs="Times New Roman"/>
                <w:sz w:val="22"/>
              </w:rPr>
              <w:t xml:space="preserve"> hizo entrega de dos</w:t>
            </w:r>
            <w:r w:rsidR="00EC444F">
              <w:rPr>
                <w:rFonts w:ascii="Times New Roman" w:hAnsi="Times New Roman" w:cs="Times New Roman"/>
                <w:sz w:val="22"/>
              </w:rPr>
              <w:t xml:space="preserve"> (2)</w:t>
            </w:r>
            <w:r w:rsidRPr="006D4DC5">
              <w:rPr>
                <w:rFonts w:ascii="Times New Roman" w:hAnsi="Times New Roman" w:cs="Times New Roman"/>
                <w:sz w:val="22"/>
              </w:rPr>
              <w:t xml:space="preserve"> informes que contienen </w:t>
            </w:r>
            <w:r w:rsidR="006D4DC5" w:rsidRPr="006D4DC5">
              <w:rPr>
                <w:rFonts w:ascii="Times New Roman" w:hAnsi="Times New Roman" w:cs="Times New Roman"/>
                <w:sz w:val="22"/>
              </w:rPr>
              <w:t xml:space="preserve">datos estadísticos de los avances y actividades realizadas para el cumplimiento de los hitos correspondientes. </w:t>
            </w:r>
          </w:p>
        </w:tc>
      </w:tr>
      <w:tr w:rsidR="002A310B" w14:paraId="35B55B2D" w14:textId="77777777" w:rsidTr="00EC444F">
        <w:trPr>
          <w:trHeight w:val="533"/>
          <w:jc w:val="center"/>
        </w:trPr>
        <w:tc>
          <w:tcPr>
            <w:tcW w:w="2802" w:type="dxa"/>
            <w:shd w:val="clear" w:color="auto" w:fill="D9D9D9" w:themeFill="background1" w:themeFillShade="D9"/>
            <w:vAlign w:val="center"/>
          </w:tcPr>
          <w:p w14:paraId="2797C17B" w14:textId="68909BA4" w:rsidR="002A310B" w:rsidRDefault="002A310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Siguientes pasos</w:t>
            </w:r>
          </w:p>
        </w:tc>
        <w:tc>
          <w:tcPr>
            <w:tcW w:w="6804" w:type="dxa"/>
            <w:gridSpan w:val="7"/>
            <w:shd w:val="clear" w:color="auto" w:fill="FFFFFF" w:themeFill="background1"/>
          </w:tcPr>
          <w:p w14:paraId="03E650C5" w14:textId="1467C277" w:rsidR="002A310B" w:rsidRPr="006D4DC5" w:rsidRDefault="006D4DC5" w:rsidP="00FA5FEB">
            <w:pPr>
              <w:jc w:val="both"/>
              <w:rPr>
                <w:rFonts w:ascii="Times New Roman" w:hAnsi="Times New Roman" w:cs="Times New Roman"/>
                <w:iCs/>
                <w:color w:val="000000"/>
                <w:sz w:val="22"/>
                <w:szCs w:val="22"/>
              </w:rPr>
            </w:pPr>
            <w:r w:rsidRPr="006D4DC5">
              <w:rPr>
                <w:rFonts w:ascii="Times New Roman" w:eastAsia="Times New Roman" w:hAnsi="Times New Roman" w:cs="Times New Roman"/>
                <w:sz w:val="22"/>
              </w:rPr>
              <w:t xml:space="preserve">Se solicitará los manuales institucionales de clases ocupacionales actualizados, </w:t>
            </w:r>
            <w:r w:rsidR="00FA5FEB">
              <w:rPr>
                <w:rFonts w:ascii="Times New Roman" w:eastAsia="Times New Roman" w:hAnsi="Times New Roman" w:cs="Times New Roman"/>
                <w:sz w:val="22"/>
              </w:rPr>
              <w:t>el instrumento utilizado para evaluar el desempeño y rendimiento de los servidores públicos, y demás evidencias que sustenten el cumplimiento de los hitos.</w:t>
            </w:r>
          </w:p>
        </w:tc>
      </w:tr>
      <w:tr w:rsidR="002A310B" w14:paraId="18F9E78D" w14:textId="77777777" w:rsidTr="00EC444F">
        <w:trPr>
          <w:trHeight w:val="347"/>
          <w:jc w:val="center"/>
        </w:trPr>
        <w:tc>
          <w:tcPr>
            <w:tcW w:w="3510" w:type="dxa"/>
            <w:gridSpan w:val="2"/>
            <w:shd w:val="clear" w:color="auto" w:fill="D9D9D9" w:themeFill="background1" w:themeFillShade="D9"/>
            <w:vAlign w:val="center"/>
          </w:tcPr>
          <w:p w14:paraId="09779D60" w14:textId="77777777" w:rsidR="002A310B" w:rsidRDefault="002A310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4CDD1F0D" w14:textId="77777777" w:rsidR="002A310B" w:rsidRDefault="002A310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59FD11E2" w14:textId="77777777" w:rsidR="002A310B" w:rsidRDefault="002A310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5CA3F4F9" w14:textId="77777777" w:rsidR="002A310B" w:rsidRDefault="002A310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AC792C" w14:paraId="4268B4C8" w14:textId="77777777" w:rsidTr="00EC444F">
        <w:trPr>
          <w:trHeight w:val="326"/>
          <w:jc w:val="center"/>
        </w:trPr>
        <w:tc>
          <w:tcPr>
            <w:tcW w:w="3510" w:type="dxa"/>
            <w:gridSpan w:val="2"/>
            <w:shd w:val="clear" w:color="auto" w:fill="FFFFFF" w:themeFill="background1"/>
            <w:vAlign w:val="center"/>
          </w:tcPr>
          <w:p w14:paraId="4634BFB3" w14:textId="26F648B9" w:rsidR="00AC792C" w:rsidRPr="00AC792C" w:rsidRDefault="00AC792C" w:rsidP="001235AF">
            <w:pPr>
              <w:jc w:val="both"/>
              <w:rPr>
                <w:rFonts w:ascii="Times New Roman" w:hAnsi="Times New Roman" w:cs="Times New Roman"/>
                <w:iCs/>
                <w:color w:val="000000"/>
                <w:sz w:val="22"/>
                <w:szCs w:val="22"/>
              </w:rPr>
            </w:pPr>
            <w:r w:rsidRPr="00AC792C">
              <w:rPr>
                <w:rFonts w:ascii="Times New Roman" w:hAnsi="Times New Roman"/>
                <w:sz w:val="22"/>
              </w:rPr>
              <w:t>1. Actualización de Manuales Institucionales de Clases Ocupacionales; además la elaboración de los manuales para aquellas instituciones que no cuentan con dicho instrumento.</w:t>
            </w:r>
          </w:p>
        </w:tc>
        <w:tc>
          <w:tcPr>
            <w:tcW w:w="1701" w:type="dxa"/>
            <w:gridSpan w:val="2"/>
            <w:shd w:val="clear" w:color="auto" w:fill="FFFFFF" w:themeFill="background1"/>
            <w:vAlign w:val="center"/>
          </w:tcPr>
          <w:p w14:paraId="70AB07B2" w14:textId="1E230277" w:rsidR="00AC792C" w:rsidRPr="00AC792C" w:rsidRDefault="00AC792C" w:rsidP="00046087">
            <w:pPr>
              <w:jc w:val="center"/>
              <w:rPr>
                <w:rFonts w:ascii="Times New Roman" w:hAnsi="Times New Roman" w:cs="Times New Roman"/>
                <w:iCs/>
                <w:color w:val="000000"/>
                <w:sz w:val="22"/>
                <w:szCs w:val="22"/>
              </w:rPr>
            </w:pPr>
            <w:r w:rsidRPr="00AC792C">
              <w:rPr>
                <w:rFonts w:ascii="Times New Roman" w:hAnsi="Times New Roman"/>
                <w:sz w:val="22"/>
              </w:rPr>
              <w:t>Julio 2015</w:t>
            </w:r>
          </w:p>
        </w:tc>
        <w:tc>
          <w:tcPr>
            <w:tcW w:w="1843" w:type="dxa"/>
            <w:gridSpan w:val="2"/>
            <w:shd w:val="clear" w:color="auto" w:fill="FFFFFF" w:themeFill="background1"/>
            <w:vAlign w:val="center"/>
          </w:tcPr>
          <w:p w14:paraId="6C53376A" w14:textId="402260E7" w:rsidR="00AC792C" w:rsidRPr="00AC792C" w:rsidRDefault="00AC792C" w:rsidP="00046087">
            <w:pPr>
              <w:jc w:val="center"/>
              <w:rPr>
                <w:rFonts w:ascii="Times New Roman" w:hAnsi="Times New Roman" w:cs="Times New Roman"/>
                <w:iCs/>
                <w:color w:val="000000"/>
                <w:sz w:val="22"/>
                <w:szCs w:val="22"/>
              </w:rPr>
            </w:pPr>
            <w:r w:rsidRPr="00AC792C">
              <w:rPr>
                <w:rFonts w:ascii="Times New Roman" w:hAnsi="Times New Roman"/>
                <w:sz w:val="22"/>
              </w:rPr>
              <w:t>Junio 2017</w:t>
            </w:r>
          </w:p>
        </w:tc>
        <w:tc>
          <w:tcPr>
            <w:tcW w:w="2552" w:type="dxa"/>
            <w:gridSpan w:val="2"/>
            <w:shd w:val="clear" w:color="auto" w:fill="FFFFFF" w:themeFill="background1"/>
            <w:vAlign w:val="center"/>
          </w:tcPr>
          <w:p w14:paraId="4F81D22C" w14:textId="313A8532" w:rsidR="00AC792C" w:rsidRDefault="00EC444F"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r>
      <w:tr w:rsidR="00AC792C" w14:paraId="691E3A36" w14:textId="77777777" w:rsidTr="00EC444F">
        <w:trPr>
          <w:trHeight w:val="617"/>
          <w:jc w:val="center"/>
        </w:trPr>
        <w:tc>
          <w:tcPr>
            <w:tcW w:w="3510" w:type="dxa"/>
            <w:gridSpan w:val="2"/>
            <w:shd w:val="clear" w:color="auto" w:fill="FFFFFF" w:themeFill="background1"/>
            <w:vAlign w:val="center"/>
          </w:tcPr>
          <w:p w14:paraId="45EC2B7B" w14:textId="5150A2FE" w:rsidR="00AC792C" w:rsidRPr="00AC792C" w:rsidRDefault="00AC792C" w:rsidP="001235AF">
            <w:pPr>
              <w:jc w:val="both"/>
              <w:rPr>
                <w:rFonts w:ascii="Times New Roman" w:hAnsi="Times New Roman" w:cs="Times New Roman"/>
                <w:iCs/>
                <w:color w:val="000000"/>
                <w:sz w:val="22"/>
                <w:szCs w:val="22"/>
              </w:rPr>
            </w:pPr>
            <w:r w:rsidRPr="00AC792C">
              <w:rPr>
                <w:rFonts w:ascii="Times New Roman" w:hAnsi="Times New Roman"/>
                <w:sz w:val="22"/>
              </w:rPr>
              <w:t>2. Aplicar en todo el sector público el instrumento  para evaluar el desempeño y rendimiento de los servidores públicos.</w:t>
            </w:r>
          </w:p>
        </w:tc>
        <w:tc>
          <w:tcPr>
            <w:tcW w:w="1701" w:type="dxa"/>
            <w:gridSpan w:val="2"/>
            <w:shd w:val="clear" w:color="auto" w:fill="FFFFFF" w:themeFill="background1"/>
            <w:vAlign w:val="center"/>
          </w:tcPr>
          <w:p w14:paraId="104CEAD3" w14:textId="01EC5750" w:rsidR="00AC792C" w:rsidRPr="00AC792C" w:rsidRDefault="00AC792C" w:rsidP="00046087">
            <w:pPr>
              <w:jc w:val="center"/>
              <w:rPr>
                <w:rFonts w:ascii="Times New Roman" w:hAnsi="Times New Roman" w:cs="Times New Roman"/>
                <w:iCs/>
                <w:color w:val="000000"/>
                <w:sz w:val="22"/>
                <w:szCs w:val="22"/>
              </w:rPr>
            </w:pPr>
            <w:r w:rsidRPr="00AC792C">
              <w:rPr>
                <w:rFonts w:ascii="Times New Roman" w:hAnsi="Times New Roman"/>
                <w:sz w:val="22"/>
              </w:rPr>
              <w:t>Julio 2015</w:t>
            </w:r>
          </w:p>
        </w:tc>
        <w:tc>
          <w:tcPr>
            <w:tcW w:w="1843" w:type="dxa"/>
            <w:gridSpan w:val="2"/>
            <w:shd w:val="clear" w:color="auto" w:fill="FFFFFF" w:themeFill="background1"/>
            <w:vAlign w:val="center"/>
          </w:tcPr>
          <w:p w14:paraId="71D94BA9" w14:textId="62DE3FEC" w:rsidR="00AC792C" w:rsidRPr="00AC792C" w:rsidRDefault="00AC792C" w:rsidP="00046087">
            <w:pPr>
              <w:jc w:val="center"/>
              <w:rPr>
                <w:rFonts w:ascii="Times New Roman" w:hAnsi="Times New Roman" w:cs="Times New Roman"/>
                <w:iCs/>
                <w:color w:val="000000"/>
                <w:sz w:val="22"/>
                <w:szCs w:val="22"/>
              </w:rPr>
            </w:pPr>
            <w:r w:rsidRPr="00AC792C">
              <w:rPr>
                <w:rFonts w:ascii="Times New Roman" w:hAnsi="Times New Roman"/>
                <w:sz w:val="22"/>
              </w:rPr>
              <w:t>Junio 2017</w:t>
            </w:r>
          </w:p>
        </w:tc>
        <w:tc>
          <w:tcPr>
            <w:tcW w:w="2552" w:type="dxa"/>
            <w:gridSpan w:val="2"/>
            <w:shd w:val="clear" w:color="auto" w:fill="FFFFFF" w:themeFill="background1"/>
            <w:vAlign w:val="center"/>
          </w:tcPr>
          <w:p w14:paraId="38387646" w14:textId="6C784D4D" w:rsidR="00AC792C" w:rsidRDefault="00EC444F"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r>
      <w:tr w:rsidR="00AC792C" w14:paraId="41B531C9" w14:textId="77777777" w:rsidTr="00EC444F">
        <w:trPr>
          <w:trHeight w:val="617"/>
          <w:jc w:val="center"/>
        </w:trPr>
        <w:tc>
          <w:tcPr>
            <w:tcW w:w="3510" w:type="dxa"/>
            <w:gridSpan w:val="2"/>
            <w:shd w:val="clear" w:color="auto" w:fill="FFFFFF" w:themeFill="background1"/>
            <w:vAlign w:val="center"/>
          </w:tcPr>
          <w:p w14:paraId="47AC2134" w14:textId="1D89D68C" w:rsidR="00AC792C" w:rsidRPr="00AC792C" w:rsidRDefault="00AC792C" w:rsidP="001235AF">
            <w:pPr>
              <w:jc w:val="both"/>
              <w:rPr>
                <w:rFonts w:ascii="Times New Roman" w:hAnsi="Times New Roman" w:cs="Times New Roman"/>
                <w:iCs/>
                <w:color w:val="000000"/>
                <w:sz w:val="22"/>
                <w:szCs w:val="22"/>
              </w:rPr>
            </w:pPr>
            <w:r w:rsidRPr="00AC792C">
              <w:rPr>
                <w:rFonts w:ascii="Times New Roman" w:hAnsi="Times New Roman"/>
                <w:sz w:val="22"/>
              </w:rPr>
              <w:t>3. Identificar las necesidades de capacitación y formación de los servidores públicos para diseñar, planificar, elaborar y aplicar un plan de capacitación en todas las instituciones del sector público.</w:t>
            </w:r>
          </w:p>
        </w:tc>
        <w:tc>
          <w:tcPr>
            <w:tcW w:w="1701" w:type="dxa"/>
            <w:gridSpan w:val="2"/>
            <w:shd w:val="clear" w:color="auto" w:fill="FFFFFF" w:themeFill="background1"/>
            <w:vAlign w:val="center"/>
          </w:tcPr>
          <w:p w14:paraId="31829DD6" w14:textId="034732DB" w:rsidR="00AC792C" w:rsidRPr="00AC792C" w:rsidRDefault="00AC792C" w:rsidP="00046087">
            <w:pPr>
              <w:jc w:val="center"/>
              <w:rPr>
                <w:rFonts w:ascii="Times New Roman" w:hAnsi="Times New Roman" w:cs="Times New Roman"/>
                <w:iCs/>
                <w:color w:val="000000"/>
                <w:sz w:val="22"/>
                <w:szCs w:val="22"/>
              </w:rPr>
            </w:pPr>
            <w:r w:rsidRPr="00AC792C">
              <w:rPr>
                <w:rFonts w:ascii="Times New Roman" w:hAnsi="Times New Roman"/>
                <w:sz w:val="22"/>
              </w:rPr>
              <w:t>Julio 2015</w:t>
            </w:r>
          </w:p>
        </w:tc>
        <w:tc>
          <w:tcPr>
            <w:tcW w:w="1843" w:type="dxa"/>
            <w:gridSpan w:val="2"/>
            <w:shd w:val="clear" w:color="auto" w:fill="FFFFFF" w:themeFill="background1"/>
            <w:vAlign w:val="center"/>
          </w:tcPr>
          <w:p w14:paraId="7AEDDB54" w14:textId="5D76B82D" w:rsidR="00AC792C" w:rsidRPr="00AC792C" w:rsidRDefault="00AC792C" w:rsidP="00046087">
            <w:pPr>
              <w:jc w:val="center"/>
              <w:rPr>
                <w:rFonts w:ascii="Times New Roman" w:hAnsi="Times New Roman" w:cs="Times New Roman"/>
                <w:iCs/>
                <w:color w:val="000000"/>
                <w:sz w:val="22"/>
                <w:szCs w:val="22"/>
              </w:rPr>
            </w:pPr>
            <w:r w:rsidRPr="00AC792C">
              <w:rPr>
                <w:rFonts w:ascii="Times New Roman" w:hAnsi="Times New Roman"/>
                <w:sz w:val="22"/>
              </w:rPr>
              <w:t>Diciembre 2015</w:t>
            </w:r>
          </w:p>
        </w:tc>
        <w:tc>
          <w:tcPr>
            <w:tcW w:w="2552" w:type="dxa"/>
            <w:gridSpan w:val="2"/>
            <w:shd w:val="clear" w:color="auto" w:fill="FFFFFF" w:themeFill="background1"/>
            <w:vAlign w:val="center"/>
          </w:tcPr>
          <w:p w14:paraId="12041563" w14:textId="56C705EF" w:rsidR="00AC792C" w:rsidRDefault="00EC444F"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r>
      <w:tr w:rsidR="00AC792C" w14:paraId="7E32D872" w14:textId="77777777" w:rsidTr="00EC444F">
        <w:trPr>
          <w:trHeight w:val="617"/>
          <w:jc w:val="center"/>
        </w:trPr>
        <w:tc>
          <w:tcPr>
            <w:tcW w:w="3510" w:type="dxa"/>
            <w:gridSpan w:val="2"/>
            <w:shd w:val="clear" w:color="auto" w:fill="FFFFFF" w:themeFill="background1"/>
            <w:vAlign w:val="center"/>
          </w:tcPr>
          <w:p w14:paraId="5F43B60C" w14:textId="4BF87E64" w:rsidR="00AC792C" w:rsidRPr="00AC792C" w:rsidRDefault="00AC792C" w:rsidP="001235AF">
            <w:pPr>
              <w:jc w:val="both"/>
              <w:rPr>
                <w:rFonts w:ascii="Times New Roman" w:hAnsi="Times New Roman" w:cs="Times New Roman"/>
                <w:iCs/>
                <w:color w:val="000000"/>
                <w:sz w:val="22"/>
                <w:szCs w:val="22"/>
              </w:rPr>
            </w:pPr>
            <w:r w:rsidRPr="00AC792C">
              <w:rPr>
                <w:rFonts w:ascii="Times New Roman" w:hAnsi="Times New Roman"/>
                <w:sz w:val="22"/>
              </w:rPr>
              <w:lastRenderedPageBreak/>
              <w:t>4. Convocar a analistas y jefes de personal que laboren en la aplicación de las veintiocho (28) acciones de RRHH, para unificar criterios en cuanto a su aplicación, e inclusive la aplicación de un sistema tecnológico interinstitucional para registrar dichas acciones.</w:t>
            </w:r>
          </w:p>
        </w:tc>
        <w:tc>
          <w:tcPr>
            <w:tcW w:w="1701" w:type="dxa"/>
            <w:gridSpan w:val="2"/>
            <w:shd w:val="clear" w:color="auto" w:fill="FFFFFF" w:themeFill="background1"/>
            <w:vAlign w:val="center"/>
          </w:tcPr>
          <w:p w14:paraId="43ABD5E2" w14:textId="2E846E2B" w:rsidR="00AC792C" w:rsidRPr="00AC792C" w:rsidRDefault="00AC792C" w:rsidP="00046087">
            <w:pPr>
              <w:jc w:val="center"/>
              <w:rPr>
                <w:rFonts w:ascii="Times New Roman" w:hAnsi="Times New Roman" w:cs="Times New Roman"/>
                <w:iCs/>
                <w:color w:val="000000"/>
                <w:sz w:val="22"/>
                <w:szCs w:val="22"/>
              </w:rPr>
            </w:pPr>
            <w:r w:rsidRPr="00AC792C">
              <w:rPr>
                <w:rFonts w:ascii="Times New Roman" w:hAnsi="Times New Roman"/>
                <w:sz w:val="22"/>
              </w:rPr>
              <w:t>Julio 2015</w:t>
            </w:r>
          </w:p>
        </w:tc>
        <w:tc>
          <w:tcPr>
            <w:tcW w:w="1843" w:type="dxa"/>
            <w:gridSpan w:val="2"/>
            <w:shd w:val="clear" w:color="auto" w:fill="FFFFFF" w:themeFill="background1"/>
            <w:vAlign w:val="center"/>
          </w:tcPr>
          <w:p w14:paraId="32390BAE" w14:textId="29832D9B" w:rsidR="00AC792C" w:rsidRPr="00AC792C" w:rsidRDefault="00AC792C" w:rsidP="00046087">
            <w:pPr>
              <w:jc w:val="center"/>
              <w:rPr>
                <w:rFonts w:ascii="Times New Roman" w:hAnsi="Times New Roman" w:cs="Times New Roman"/>
                <w:iCs/>
                <w:color w:val="000000"/>
                <w:sz w:val="22"/>
                <w:szCs w:val="22"/>
              </w:rPr>
            </w:pPr>
            <w:r w:rsidRPr="00AC792C">
              <w:rPr>
                <w:rFonts w:ascii="Times New Roman" w:hAnsi="Times New Roman"/>
                <w:sz w:val="22"/>
              </w:rPr>
              <w:t>Junio 2017</w:t>
            </w:r>
          </w:p>
        </w:tc>
        <w:tc>
          <w:tcPr>
            <w:tcW w:w="2552" w:type="dxa"/>
            <w:gridSpan w:val="2"/>
            <w:shd w:val="clear" w:color="auto" w:fill="FFFFFF" w:themeFill="background1"/>
            <w:vAlign w:val="center"/>
          </w:tcPr>
          <w:p w14:paraId="5181DE1D" w14:textId="39A3E7E9" w:rsidR="00AC792C" w:rsidRDefault="00EC444F"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r>
      <w:tr w:rsidR="00AC792C" w14:paraId="348DC2E1" w14:textId="77777777" w:rsidTr="00EC444F">
        <w:trPr>
          <w:trHeight w:val="617"/>
          <w:jc w:val="center"/>
        </w:trPr>
        <w:tc>
          <w:tcPr>
            <w:tcW w:w="3510" w:type="dxa"/>
            <w:gridSpan w:val="2"/>
            <w:shd w:val="clear" w:color="auto" w:fill="FFFFFF" w:themeFill="background1"/>
            <w:vAlign w:val="center"/>
          </w:tcPr>
          <w:p w14:paraId="7FA68C6A" w14:textId="1715B1C0" w:rsidR="00AC792C" w:rsidRPr="00AC792C" w:rsidRDefault="00AC792C" w:rsidP="001235AF">
            <w:pPr>
              <w:jc w:val="both"/>
              <w:rPr>
                <w:rFonts w:ascii="Times New Roman" w:hAnsi="Times New Roman" w:cs="Times New Roman"/>
                <w:iCs/>
                <w:color w:val="000000"/>
                <w:sz w:val="22"/>
                <w:szCs w:val="22"/>
              </w:rPr>
            </w:pPr>
            <w:r w:rsidRPr="00AC792C">
              <w:rPr>
                <w:rFonts w:ascii="Times New Roman" w:hAnsi="Times New Roman"/>
                <w:sz w:val="22"/>
              </w:rPr>
              <w:t>5. Coordinar la integración de los programas de Bienestar Social, Incentivos y Salud Ocupacional en todas las instituciones públicas.</w:t>
            </w:r>
          </w:p>
        </w:tc>
        <w:tc>
          <w:tcPr>
            <w:tcW w:w="1701" w:type="dxa"/>
            <w:gridSpan w:val="2"/>
            <w:shd w:val="clear" w:color="auto" w:fill="FFFFFF" w:themeFill="background1"/>
            <w:vAlign w:val="center"/>
          </w:tcPr>
          <w:p w14:paraId="3365BA37" w14:textId="28795FD0" w:rsidR="00AC792C" w:rsidRPr="00AC792C" w:rsidRDefault="00AC792C" w:rsidP="00046087">
            <w:pPr>
              <w:jc w:val="center"/>
              <w:rPr>
                <w:rFonts w:ascii="Times New Roman" w:hAnsi="Times New Roman" w:cs="Times New Roman"/>
                <w:iCs/>
                <w:color w:val="000000"/>
                <w:sz w:val="22"/>
                <w:szCs w:val="22"/>
              </w:rPr>
            </w:pPr>
            <w:r w:rsidRPr="00AC792C">
              <w:rPr>
                <w:rFonts w:ascii="Times New Roman" w:hAnsi="Times New Roman"/>
                <w:sz w:val="22"/>
              </w:rPr>
              <w:t>Julio 2015</w:t>
            </w:r>
          </w:p>
        </w:tc>
        <w:tc>
          <w:tcPr>
            <w:tcW w:w="1843" w:type="dxa"/>
            <w:gridSpan w:val="2"/>
            <w:shd w:val="clear" w:color="auto" w:fill="FFFFFF" w:themeFill="background1"/>
            <w:vAlign w:val="center"/>
          </w:tcPr>
          <w:p w14:paraId="60A5A59F" w14:textId="535D737F" w:rsidR="00AC792C" w:rsidRPr="00AC792C" w:rsidRDefault="00AC792C" w:rsidP="00046087">
            <w:pPr>
              <w:jc w:val="center"/>
              <w:rPr>
                <w:rFonts w:ascii="Times New Roman" w:hAnsi="Times New Roman" w:cs="Times New Roman"/>
                <w:iCs/>
                <w:color w:val="000000"/>
                <w:sz w:val="22"/>
                <w:szCs w:val="22"/>
              </w:rPr>
            </w:pPr>
            <w:r w:rsidRPr="00AC792C">
              <w:rPr>
                <w:rFonts w:ascii="Times New Roman" w:hAnsi="Times New Roman"/>
                <w:sz w:val="22"/>
              </w:rPr>
              <w:t>Junio 2017</w:t>
            </w:r>
          </w:p>
        </w:tc>
        <w:tc>
          <w:tcPr>
            <w:tcW w:w="2552" w:type="dxa"/>
            <w:gridSpan w:val="2"/>
            <w:shd w:val="clear" w:color="auto" w:fill="FFFFFF" w:themeFill="background1"/>
            <w:vAlign w:val="center"/>
          </w:tcPr>
          <w:p w14:paraId="4DCFB634" w14:textId="6D673F82" w:rsidR="00AC792C" w:rsidRDefault="00912155"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r>
      <w:tr w:rsidR="00AC792C" w14:paraId="0EF8547C" w14:textId="77777777" w:rsidTr="00EC444F">
        <w:trPr>
          <w:trHeight w:val="368"/>
          <w:jc w:val="center"/>
        </w:trPr>
        <w:tc>
          <w:tcPr>
            <w:tcW w:w="9606" w:type="dxa"/>
            <w:gridSpan w:val="8"/>
            <w:shd w:val="clear" w:color="auto" w:fill="D9D9D9" w:themeFill="background1" w:themeFillShade="D9"/>
            <w:vAlign w:val="center"/>
          </w:tcPr>
          <w:p w14:paraId="3D7A1159" w14:textId="77777777" w:rsidR="00AC792C" w:rsidRPr="001235AF" w:rsidRDefault="00AC792C" w:rsidP="00046087">
            <w:pPr>
              <w:jc w:val="center"/>
              <w:rPr>
                <w:rFonts w:ascii="Times New Roman" w:hAnsi="Times New Roman" w:cs="Times New Roman"/>
                <w:b/>
                <w:iCs/>
                <w:color w:val="000000"/>
                <w:sz w:val="22"/>
                <w:szCs w:val="22"/>
              </w:rPr>
            </w:pPr>
            <w:r w:rsidRPr="001235AF">
              <w:rPr>
                <w:rFonts w:ascii="Times New Roman" w:hAnsi="Times New Roman" w:cs="Times New Roman"/>
                <w:b/>
                <w:iCs/>
                <w:color w:val="000000"/>
                <w:sz w:val="22"/>
                <w:szCs w:val="22"/>
              </w:rPr>
              <w:t>Información de contacto</w:t>
            </w:r>
          </w:p>
        </w:tc>
      </w:tr>
      <w:tr w:rsidR="00AC792C" w:rsidRPr="00DB708B" w14:paraId="068115F1" w14:textId="77777777" w:rsidTr="00EC444F">
        <w:trPr>
          <w:trHeight w:val="368"/>
          <w:jc w:val="center"/>
        </w:trPr>
        <w:tc>
          <w:tcPr>
            <w:tcW w:w="2802" w:type="dxa"/>
            <w:shd w:val="clear" w:color="auto" w:fill="D9D9D9" w:themeFill="background1" w:themeFillShade="D9"/>
            <w:vAlign w:val="center"/>
          </w:tcPr>
          <w:p w14:paraId="67CDC1A8" w14:textId="77777777" w:rsidR="00AC792C" w:rsidRPr="00DB708B" w:rsidRDefault="00AC792C"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Institución responsable de la implementación</w:t>
            </w:r>
          </w:p>
        </w:tc>
        <w:tc>
          <w:tcPr>
            <w:tcW w:w="6804" w:type="dxa"/>
            <w:gridSpan w:val="7"/>
            <w:shd w:val="clear" w:color="auto" w:fill="FFFFFF" w:themeFill="background1"/>
            <w:vAlign w:val="center"/>
          </w:tcPr>
          <w:p w14:paraId="5B8B351A" w14:textId="12B78BAE" w:rsidR="00AC792C" w:rsidRPr="00205D74" w:rsidRDefault="00A53A1A" w:rsidP="00046087">
            <w:pPr>
              <w:jc w:val="center"/>
              <w:rPr>
                <w:rFonts w:ascii="Times New Roman" w:hAnsi="Times New Roman" w:cs="Times New Roman"/>
                <w:iCs/>
                <w:color w:val="000000"/>
                <w:sz w:val="22"/>
                <w:szCs w:val="22"/>
              </w:rPr>
            </w:pPr>
            <w:r w:rsidRPr="00205D74">
              <w:rPr>
                <w:rFonts w:ascii="Times New Roman" w:hAnsi="Times New Roman"/>
                <w:sz w:val="22"/>
              </w:rPr>
              <w:t>Dirección General de Carrera Administrativa (DIGECA)</w:t>
            </w:r>
          </w:p>
        </w:tc>
      </w:tr>
      <w:tr w:rsidR="00AC792C" w:rsidRPr="00DB708B" w14:paraId="203CCFA1" w14:textId="77777777" w:rsidTr="00EC444F">
        <w:trPr>
          <w:trHeight w:val="368"/>
          <w:jc w:val="center"/>
        </w:trPr>
        <w:tc>
          <w:tcPr>
            <w:tcW w:w="2802" w:type="dxa"/>
            <w:shd w:val="clear" w:color="auto" w:fill="D9D9D9" w:themeFill="background1" w:themeFillShade="D9"/>
            <w:vAlign w:val="center"/>
          </w:tcPr>
          <w:p w14:paraId="21337CD2" w14:textId="77777777" w:rsidR="00AC792C" w:rsidRPr="00DB708B" w:rsidRDefault="00AC792C"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Nombre de la persona responsable</w:t>
            </w:r>
          </w:p>
        </w:tc>
        <w:tc>
          <w:tcPr>
            <w:tcW w:w="6804" w:type="dxa"/>
            <w:gridSpan w:val="7"/>
            <w:shd w:val="clear" w:color="auto" w:fill="FFFFFF" w:themeFill="background1"/>
            <w:vAlign w:val="center"/>
          </w:tcPr>
          <w:p w14:paraId="4F483597" w14:textId="05368BB9" w:rsidR="00AC792C" w:rsidRPr="00205D74" w:rsidRDefault="00BE4096" w:rsidP="00046087">
            <w:pPr>
              <w:jc w:val="center"/>
              <w:rPr>
                <w:rFonts w:ascii="Times New Roman" w:hAnsi="Times New Roman" w:cs="Times New Roman"/>
                <w:iCs/>
                <w:color w:val="000000"/>
                <w:sz w:val="22"/>
                <w:szCs w:val="22"/>
              </w:rPr>
            </w:pPr>
            <w:proofErr w:type="spellStart"/>
            <w:r w:rsidRPr="00205D74">
              <w:rPr>
                <w:rFonts w:ascii="Times New Roman" w:hAnsi="Times New Roman" w:cs="Times New Roman"/>
                <w:iCs/>
                <w:color w:val="000000"/>
                <w:sz w:val="22"/>
                <w:szCs w:val="22"/>
              </w:rPr>
              <w:t>Mgtr</w:t>
            </w:r>
            <w:proofErr w:type="spellEnd"/>
            <w:r w:rsidRPr="00205D74">
              <w:rPr>
                <w:rFonts w:ascii="Times New Roman" w:hAnsi="Times New Roman" w:cs="Times New Roman"/>
                <w:iCs/>
                <w:color w:val="000000"/>
                <w:sz w:val="22"/>
                <w:szCs w:val="22"/>
              </w:rPr>
              <w:t>. Nodier Guerra</w:t>
            </w:r>
          </w:p>
        </w:tc>
      </w:tr>
      <w:tr w:rsidR="00AC792C" w14:paraId="63014C03" w14:textId="77777777" w:rsidTr="00EC444F">
        <w:trPr>
          <w:trHeight w:val="368"/>
          <w:jc w:val="center"/>
        </w:trPr>
        <w:tc>
          <w:tcPr>
            <w:tcW w:w="2802" w:type="dxa"/>
            <w:shd w:val="clear" w:color="auto" w:fill="D9D9D9" w:themeFill="background1" w:themeFillShade="D9"/>
            <w:vAlign w:val="center"/>
          </w:tcPr>
          <w:p w14:paraId="57F60AEF" w14:textId="77777777" w:rsidR="00AC792C" w:rsidRDefault="00AC792C"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150E5C8D" w14:textId="79BF1CA0" w:rsidR="00AC792C" w:rsidRPr="00205D74" w:rsidRDefault="00BE4096" w:rsidP="00046087">
            <w:pPr>
              <w:jc w:val="center"/>
              <w:rPr>
                <w:rFonts w:ascii="Times New Roman" w:hAnsi="Times New Roman" w:cs="Times New Roman"/>
                <w:iCs/>
                <w:color w:val="000000"/>
                <w:sz w:val="22"/>
                <w:szCs w:val="22"/>
              </w:rPr>
            </w:pPr>
            <w:r w:rsidRPr="00205D74">
              <w:rPr>
                <w:rFonts w:ascii="Times New Roman" w:hAnsi="Times New Roman" w:cs="Times New Roman"/>
                <w:iCs/>
                <w:color w:val="000000"/>
                <w:sz w:val="22"/>
                <w:szCs w:val="22"/>
              </w:rPr>
              <w:t>Dirección de Planificación y Control de los Recursos Humanos</w:t>
            </w:r>
          </w:p>
        </w:tc>
      </w:tr>
      <w:tr w:rsidR="00AC792C" w14:paraId="694BA5B6" w14:textId="77777777" w:rsidTr="00EC444F">
        <w:trPr>
          <w:trHeight w:val="368"/>
          <w:jc w:val="center"/>
        </w:trPr>
        <w:tc>
          <w:tcPr>
            <w:tcW w:w="2802" w:type="dxa"/>
            <w:shd w:val="clear" w:color="auto" w:fill="D9D9D9" w:themeFill="background1" w:themeFillShade="D9"/>
            <w:vAlign w:val="center"/>
          </w:tcPr>
          <w:p w14:paraId="43CDF12C" w14:textId="1FEA250C" w:rsidR="00AC792C" w:rsidRDefault="00BE4096" w:rsidP="00BE409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Correo electrónico</w:t>
            </w:r>
            <w:r w:rsidR="00AC792C">
              <w:rPr>
                <w:rFonts w:ascii="Times New Roman" w:hAnsi="Times New Roman" w:cs="Times New Roman"/>
                <w:iCs/>
                <w:color w:val="000000"/>
                <w:sz w:val="22"/>
                <w:szCs w:val="22"/>
              </w:rPr>
              <w:t xml:space="preserve"> </w:t>
            </w:r>
          </w:p>
        </w:tc>
        <w:tc>
          <w:tcPr>
            <w:tcW w:w="6804" w:type="dxa"/>
            <w:gridSpan w:val="7"/>
            <w:shd w:val="clear" w:color="auto" w:fill="FFFFFF" w:themeFill="background1"/>
            <w:vAlign w:val="center"/>
          </w:tcPr>
          <w:p w14:paraId="4EA9F5E8" w14:textId="2F6B82B0" w:rsidR="00BE4096" w:rsidRPr="00205D74" w:rsidRDefault="00DA49A3" w:rsidP="00BE4096">
            <w:pPr>
              <w:jc w:val="center"/>
              <w:rPr>
                <w:rFonts w:ascii="Times New Roman" w:hAnsi="Times New Roman" w:cs="Times New Roman"/>
                <w:iCs/>
                <w:color w:val="000000"/>
                <w:sz w:val="22"/>
                <w:szCs w:val="22"/>
              </w:rPr>
            </w:pPr>
            <w:hyperlink r:id="rId40" w:history="1">
              <w:r w:rsidR="00BE4096" w:rsidRPr="00205D74">
                <w:rPr>
                  <w:rStyle w:val="Hipervnculo"/>
                  <w:rFonts w:ascii="Times New Roman" w:hAnsi="Times New Roman" w:cs="Times New Roman"/>
                  <w:iCs/>
                  <w:sz w:val="22"/>
                  <w:szCs w:val="22"/>
                </w:rPr>
                <w:t>noguerra@presidencia.gob.pa</w:t>
              </w:r>
            </w:hyperlink>
          </w:p>
        </w:tc>
      </w:tr>
      <w:tr w:rsidR="00BE4096" w14:paraId="2F3FF56D" w14:textId="77777777" w:rsidTr="00EC444F">
        <w:trPr>
          <w:trHeight w:val="368"/>
          <w:jc w:val="center"/>
        </w:trPr>
        <w:tc>
          <w:tcPr>
            <w:tcW w:w="2802" w:type="dxa"/>
            <w:shd w:val="clear" w:color="auto" w:fill="D9D9D9" w:themeFill="background1" w:themeFillShade="D9"/>
            <w:vAlign w:val="center"/>
          </w:tcPr>
          <w:p w14:paraId="2722A862" w14:textId="21F0DFB0" w:rsidR="00BE4096" w:rsidRDefault="00BE4096"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Teléfono</w:t>
            </w:r>
          </w:p>
        </w:tc>
        <w:tc>
          <w:tcPr>
            <w:tcW w:w="6804" w:type="dxa"/>
            <w:gridSpan w:val="7"/>
            <w:shd w:val="clear" w:color="auto" w:fill="FFFFFF" w:themeFill="background1"/>
            <w:vAlign w:val="center"/>
          </w:tcPr>
          <w:p w14:paraId="77A27A6F" w14:textId="03085A74" w:rsidR="00BE4096" w:rsidRPr="00205D74" w:rsidRDefault="00BE4096" w:rsidP="00046087">
            <w:pPr>
              <w:jc w:val="center"/>
              <w:rPr>
                <w:rFonts w:ascii="Times New Roman" w:hAnsi="Times New Roman" w:cs="Times New Roman"/>
                <w:iCs/>
                <w:color w:val="000000"/>
                <w:sz w:val="22"/>
                <w:szCs w:val="22"/>
              </w:rPr>
            </w:pPr>
            <w:r w:rsidRPr="00205D74">
              <w:rPr>
                <w:rFonts w:ascii="Times New Roman" w:hAnsi="Times New Roman" w:cs="Times New Roman"/>
                <w:iCs/>
                <w:color w:val="000000"/>
                <w:sz w:val="22"/>
                <w:szCs w:val="22"/>
              </w:rPr>
              <w:t>505-4500</w:t>
            </w:r>
          </w:p>
        </w:tc>
      </w:tr>
      <w:tr w:rsidR="00AC792C" w:rsidRPr="00DB708B" w14:paraId="35C0210D" w14:textId="77777777" w:rsidTr="00EC444F">
        <w:trPr>
          <w:trHeight w:val="368"/>
          <w:jc w:val="center"/>
        </w:trPr>
        <w:tc>
          <w:tcPr>
            <w:tcW w:w="2802" w:type="dxa"/>
            <w:shd w:val="clear" w:color="auto" w:fill="D9D9D9" w:themeFill="background1" w:themeFillShade="D9"/>
            <w:vAlign w:val="center"/>
          </w:tcPr>
          <w:p w14:paraId="16212E8E" w14:textId="77777777" w:rsidR="00AC792C" w:rsidRPr="00DB708B" w:rsidRDefault="00AC792C"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0EF31576" w14:textId="77777777" w:rsidR="00AC792C" w:rsidRPr="00205D74" w:rsidRDefault="00BE4096" w:rsidP="001235AF">
            <w:pPr>
              <w:pStyle w:val="Prrafodelista"/>
              <w:numPr>
                <w:ilvl w:val="0"/>
                <w:numId w:val="17"/>
              </w:numPr>
              <w:ind w:left="175" w:hanging="175"/>
              <w:jc w:val="both"/>
              <w:rPr>
                <w:rFonts w:ascii="Times New Roman" w:hAnsi="Times New Roman"/>
                <w:sz w:val="22"/>
              </w:rPr>
            </w:pPr>
            <w:r w:rsidRPr="00205D74">
              <w:rPr>
                <w:rFonts w:ascii="Times New Roman" w:hAnsi="Times New Roman" w:cs="Times New Roman"/>
                <w:b/>
                <w:iCs/>
                <w:color w:val="000000"/>
                <w:sz w:val="22"/>
                <w:szCs w:val="22"/>
              </w:rPr>
              <w:t>Gobierno:</w:t>
            </w:r>
            <w:r w:rsidRPr="00205D74">
              <w:rPr>
                <w:rFonts w:ascii="Times New Roman" w:hAnsi="Times New Roman" w:cs="Times New Roman"/>
                <w:iCs/>
                <w:color w:val="000000"/>
                <w:sz w:val="22"/>
                <w:szCs w:val="22"/>
              </w:rPr>
              <w:t xml:space="preserve"> </w:t>
            </w:r>
            <w:r w:rsidRPr="00205D74">
              <w:rPr>
                <w:rFonts w:ascii="Times New Roman" w:hAnsi="Times New Roman"/>
                <w:sz w:val="22"/>
              </w:rPr>
              <w:t>Autoridad Nacional de Transparencia y Acceso a la Información (ANTAI)</w:t>
            </w:r>
          </w:p>
          <w:p w14:paraId="1203C598" w14:textId="1270C308" w:rsidR="00BE4096" w:rsidRPr="00205D74" w:rsidRDefault="00BE4096" w:rsidP="001235AF">
            <w:pPr>
              <w:pStyle w:val="Prrafodelista"/>
              <w:numPr>
                <w:ilvl w:val="0"/>
                <w:numId w:val="17"/>
              </w:numPr>
              <w:ind w:left="175" w:hanging="175"/>
              <w:jc w:val="both"/>
              <w:rPr>
                <w:rFonts w:ascii="Times New Roman" w:hAnsi="Times New Roman" w:cs="Times New Roman"/>
                <w:iCs/>
                <w:color w:val="000000"/>
                <w:sz w:val="22"/>
                <w:szCs w:val="22"/>
              </w:rPr>
            </w:pPr>
            <w:r w:rsidRPr="00205D74">
              <w:rPr>
                <w:rFonts w:ascii="Times New Roman" w:hAnsi="Times New Roman"/>
                <w:b/>
                <w:sz w:val="22"/>
              </w:rPr>
              <w:t>Sociedad Civil:</w:t>
            </w:r>
            <w:r w:rsidRPr="00205D74">
              <w:rPr>
                <w:rFonts w:ascii="Times New Roman" w:hAnsi="Times New Roman"/>
                <w:sz w:val="22"/>
              </w:rPr>
              <w:t xml:space="preserve"> José Espinosa, Kathia Diaz (Comisión de Justicia y Paz), Jacob Carrera (Alianza Ciudadana Pro Justicia), Carlos Gasnell Acuña (Fundación para el Desarrollo de la Libertad Ciudadana - TI), Karla Pinder (Alianza Ciudadana Pro Justicia)</w:t>
            </w:r>
          </w:p>
        </w:tc>
      </w:tr>
      <w:tr w:rsidR="00AC792C" w14:paraId="13BBCFDE" w14:textId="77777777" w:rsidTr="00EC444F">
        <w:trPr>
          <w:trHeight w:val="70"/>
          <w:jc w:val="center"/>
        </w:trPr>
        <w:tc>
          <w:tcPr>
            <w:tcW w:w="2802" w:type="dxa"/>
            <w:shd w:val="clear" w:color="auto" w:fill="D9D9D9" w:themeFill="background1" w:themeFillShade="D9"/>
            <w:vAlign w:val="center"/>
          </w:tcPr>
          <w:p w14:paraId="26C0B87B" w14:textId="77777777" w:rsidR="00AC792C" w:rsidRDefault="00AC792C"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02BFD8EC" w14:textId="77777777" w:rsidR="00387696" w:rsidRDefault="00387696" w:rsidP="00387696">
            <w:pPr>
              <w:jc w:val="both"/>
              <w:rPr>
                <w:rFonts w:ascii="Times New Roman" w:hAnsi="Times New Roman" w:cs="Times New Roman"/>
                <w:sz w:val="22"/>
              </w:rPr>
            </w:pPr>
            <w:r>
              <w:rPr>
                <w:rFonts w:ascii="Times New Roman" w:hAnsi="Times New Roman" w:cs="Times New Roman"/>
                <w:sz w:val="22"/>
              </w:rPr>
              <w:t>Se aprobó la Ley</w:t>
            </w:r>
            <w:r w:rsidRPr="00A53A1A">
              <w:rPr>
                <w:rFonts w:ascii="Times New Roman" w:hAnsi="Times New Roman" w:cs="Times New Roman"/>
                <w:sz w:val="22"/>
              </w:rPr>
              <w:t xml:space="preserve"> 23 </w:t>
            </w:r>
            <w:r>
              <w:rPr>
                <w:rFonts w:ascii="Times New Roman" w:hAnsi="Times New Roman" w:cs="Times New Roman"/>
                <w:sz w:val="22"/>
              </w:rPr>
              <w:t>de 12 de mayo de 2017, que reforma la Ley 9 de 1994, que establece y regula la carrera administrativa y dicta otras disposiciones.</w:t>
            </w:r>
            <w:r>
              <w:rPr>
                <w:rStyle w:val="Refdenotaalpie"/>
                <w:rFonts w:ascii="Times New Roman" w:hAnsi="Times New Roman" w:cs="Times New Roman"/>
                <w:sz w:val="22"/>
              </w:rPr>
              <w:footnoteReference w:id="18"/>
            </w:r>
            <w:r>
              <w:rPr>
                <w:rFonts w:ascii="Times New Roman" w:hAnsi="Times New Roman" w:cs="Times New Roman"/>
                <w:sz w:val="22"/>
              </w:rPr>
              <w:t xml:space="preserve"> </w:t>
            </w:r>
            <w:r w:rsidRPr="00A53A1A">
              <w:rPr>
                <w:rFonts w:ascii="Times New Roman" w:hAnsi="Times New Roman" w:cs="Times New Roman"/>
                <w:sz w:val="22"/>
              </w:rPr>
              <w:t xml:space="preserve"> </w:t>
            </w:r>
          </w:p>
          <w:p w14:paraId="4A720878" w14:textId="11F116D7" w:rsidR="00EC444F" w:rsidRPr="00EC444F" w:rsidRDefault="00EC444F" w:rsidP="00EC444F">
            <w:pPr>
              <w:jc w:val="both"/>
              <w:rPr>
                <w:rFonts w:ascii="Times New Roman" w:hAnsi="Times New Roman" w:cs="Times New Roman"/>
                <w:sz w:val="22"/>
              </w:rPr>
            </w:pPr>
            <w:r>
              <w:rPr>
                <w:rFonts w:ascii="Times New Roman" w:hAnsi="Times New Roman" w:cs="Times New Roman"/>
                <w:sz w:val="22"/>
              </w:rPr>
              <w:t>Con esta l</w:t>
            </w:r>
            <w:r w:rsidR="00387696">
              <w:rPr>
                <w:rFonts w:ascii="Times New Roman" w:hAnsi="Times New Roman" w:cs="Times New Roman"/>
                <w:sz w:val="22"/>
              </w:rPr>
              <w:t>ey</w:t>
            </w:r>
            <w:r>
              <w:rPr>
                <w:rFonts w:ascii="Times New Roman" w:hAnsi="Times New Roman" w:cs="Times New Roman"/>
                <w:sz w:val="22"/>
              </w:rPr>
              <w:t xml:space="preserve"> se establecen medidas que fortalecen el sistema de recursos humanos del Estado, asegurando </w:t>
            </w:r>
            <w:r w:rsidR="00387696">
              <w:rPr>
                <w:rFonts w:ascii="Times New Roman" w:hAnsi="Times New Roman" w:cs="Times New Roman"/>
                <w:sz w:val="22"/>
              </w:rPr>
              <w:t>la eficacia y eficiencia en el se</w:t>
            </w:r>
            <w:r>
              <w:rPr>
                <w:rFonts w:ascii="Times New Roman" w:hAnsi="Times New Roman" w:cs="Times New Roman"/>
                <w:sz w:val="22"/>
              </w:rPr>
              <w:t xml:space="preserve">rvicio </w:t>
            </w:r>
            <w:r w:rsidR="00387696">
              <w:rPr>
                <w:rFonts w:ascii="Times New Roman" w:hAnsi="Times New Roman" w:cs="Times New Roman"/>
                <w:sz w:val="22"/>
              </w:rPr>
              <w:t xml:space="preserve">público, </w:t>
            </w:r>
            <w:r>
              <w:rPr>
                <w:rFonts w:ascii="Times New Roman" w:hAnsi="Times New Roman" w:cs="Times New Roman"/>
                <w:sz w:val="22"/>
              </w:rPr>
              <w:t xml:space="preserve">la </w:t>
            </w:r>
            <w:r w:rsidR="00387696">
              <w:rPr>
                <w:rFonts w:ascii="Times New Roman" w:hAnsi="Times New Roman" w:cs="Times New Roman"/>
                <w:sz w:val="22"/>
              </w:rPr>
              <w:t>equidad en las condiciones de trabajo de los servidores públicos y el cumpl</w:t>
            </w:r>
            <w:r>
              <w:rPr>
                <w:rFonts w:ascii="Times New Roman" w:hAnsi="Times New Roman" w:cs="Times New Roman"/>
                <w:sz w:val="22"/>
              </w:rPr>
              <w:t>imiento de un sistema de méritos e igualdad de oportunidades, tales como el ingreso de los servidores públicos al régimen de Carrera Administrativa, la creación de un Tribunal Administrativo de la Función Pública, la aplicación de evaluación de desempeño mejorando la calidad de los procesos de la gestión pública, el impulso para una Ley General de Sueldos, la implementación del ingreso a la Administración Pública mediante concursos, el reconocimiento de los derechos de los servidores públicos, la profesionalización del servidor público y fortalecimiento institucional.</w:t>
            </w:r>
          </w:p>
        </w:tc>
      </w:tr>
    </w:tbl>
    <w:p w14:paraId="0F71D692" w14:textId="2B19AC7C" w:rsidR="00EC444F" w:rsidRDefault="00EC444F" w:rsidP="008F6E18">
      <w:pPr>
        <w:jc w:val="both"/>
        <w:rPr>
          <w:rFonts w:ascii="Times New Roman" w:hAnsi="Times New Roman" w:cs="Times New Roman"/>
          <w:b/>
        </w:rPr>
      </w:pPr>
    </w:p>
    <w:tbl>
      <w:tblPr>
        <w:tblStyle w:val="Tablaconcuadrcula"/>
        <w:tblW w:w="9606" w:type="dxa"/>
        <w:jc w:val="center"/>
        <w:tblLayout w:type="fixed"/>
        <w:tblLook w:val="04A0" w:firstRow="1" w:lastRow="0" w:firstColumn="1" w:lastColumn="0" w:noHBand="0" w:noVBand="1"/>
      </w:tblPr>
      <w:tblGrid>
        <w:gridCol w:w="2802"/>
        <w:gridCol w:w="708"/>
        <w:gridCol w:w="855"/>
        <w:gridCol w:w="846"/>
        <w:gridCol w:w="717"/>
        <w:gridCol w:w="1126"/>
        <w:gridCol w:w="437"/>
        <w:gridCol w:w="2115"/>
      </w:tblGrid>
      <w:tr w:rsidR="00046087" w:rsidRPr="00DB708B" w14:paraId="03FE23C1" w14:textId="77777777" w:rsidTr="00EC444F">
        <w:trPr>
          <w:jc w:val="center"/>
        </w:trPr>
        <w:tc>
          <w:tcPr>
            <w:tcW w:w="9606" w:type="dxa"/>
            <w:gridSpan w:val="8"/>
            <w:shd w:val="clear" w:color="auto" w:fill="000000" w:themeFill="text1"/>
            <w:vAlign w:val="center"/>
          </w:tcPr>
          <w:p w14:paraId="71C09417" w14:textId="4053E44C" w:rsidR="00046087" w:rsidRPr="001235AF" w:rsidRDefault="00FA5FEB" w:rsidP="00046087">
            <w:pPr>
              <w:jc w:val="center"/>
              <w:rPr>
                <w:rFonts w:ascii="Times New Roman" w:hAnsi="Times New Roman" w:cs="Times New Roman"/>
                <w:sz w:val="22"/>
              </w:rPr>
            </w:pPr>
            <w:r w:rsidRPr="001235AF">
              <w:rPr>
                <w:rFonts w:ascii="Times New Roman" w:hAnsi="Times New Roman" w:cs="Times New Roman"/>
                <w:sz w:val="22"/>
              </w:rPr>
              <w:lastRenderedPageBreak/>
              <w:t xml:space="preserve">Compromiso No. 9 – </w:t>
            </w:r>
            <w:r w:rsidRPr="001235AF">
              <w:rPr>
                <w:rFonts w:ascii="Times New Roman" w:hAnsi="Times New Roman" w:cs="Times New Roman"/>
                <w:b/>
                <w:sz w:val="22"/>
              </w:rPr>
              <w:t>Elaborar una propuesta de reforma a la Ley 59 de 29 de diciembre de 1999 sobre las declar</w:t>
            </w:r>
            <w:r w:rsidR="001235AF" w:rsidRPr="001235AF">
              <w:rPr>
                <w:rFonts w:ascii="Times New Roman" w:hAnsi="Times New Roman" w:cs="Times New Roman"/>
                <w:b/>
                <w:sz w:val="22"/>
              </w:rPr>
              <w:t>aciones patrimoniales de bienes</w:t>
            </w:r>
          </w:p>
        </w:tc>
      </w:tr>
      <w:tr w:rsidR="00046087" w:rsidRPr="00DB708B" w14:paraId="075C2399" w14:textId="77777777" w:rsidTr="00EC444F">
        <w:trPr>
          <w:jc w:val="center"/>
        </w:trPr>
        <w:tc>
          <w:tcPr>
            <w:tcW w:w="9606" w:type="dxa"/>
            <w:gridSpan w:val="8"/>
            <w:vAlign w:val="center"/>
          </w:tcPr>
          <w:p w14:paraId="47AE5E15" w14:textId="76A1ABE0" w:rsidR="00046087" w:rsidRPr="005F72F0" w:rsidRDefault="00FA5FEB" w:rsidP="001235AF">
            <w:pPr>
              <w:jc w:val="center"/>
              <w:rPr>
                <w:rFonts w:ascii="Times New Roman" w:hAnsi="Times New Roman" w:cs="Times New Roman"/>
                <w:sz w:val="22"/>
                <w:szCs w:val="22"/>
              </w:rPr>
            </w:pPr>
            <w:r w:rsidRPr="005F72F0">
              <w:rPr>
                <w:rFonts w:ascii="Times New Roman" w:hAnsi="Times New Roman" w:cs="Times New Roman"/>
                <w:sz w:val="22"/>
                <w:szCs w:val="22"/>
              </w:rPr>
              <w:t>Febrero –</w:t>
            </w:r>
            <w:r w:rsidR="001235AF">
              <w:rPr>
                <w:rFonts w:ascii="Times New Roman" w:hAnsi="Times New Roman" w:cs="Times New Roman"/>
                <w:sz w:val="22"/>
                <w:szCs w:val="22"/>
              </w:rPr>
              <w:t xml:space="preserve"> </w:t>
            </w:r>
            <w:r w:rsidRPr="005F72F0">
              <w:rPr>
                <w:rFonts w:ascii="Times New Roman" w:hAnsi="Times New Roman" w:cs="Times New Roman"/>
                <w:sz w:val="22"/>
                <w:szCs w:val="22"/>
              </w:rPr>
              <w:t>Diciembre 2015</w:t>
            </w:r>
          </w:p>
        </w:tc>
      </w:tr>
      <w:tr w:rsidR="00046087" w:rsidRPr="00DB708B" w14:paraId="27B3E1E0" w14:textId="77777777" w:rsidTr="00EC444F">
        <w:trPr>
          <w:jc w:val="center"/>
        </w:trPr>
        <w:tc>
          <w:tcPr>
            <w:tcW w:w="2802" w:type="dxa"/>
            <w:shd w:val="clear" w:color="auto" w:fill="D9D9D9" w:themeFill="background1" w:themeFillShade="D9"/>
            <w:vAlign w:val="center"/>
          </w:tcPr>
          <w:p w14:paraId="74CE617F" w14:textId="77777777" w:rsidR="00046087" w:rsidRPr="005F72F0" w:rsidRDefault="00046087" w:rsidP="00046087">
            <w:pPr>
              <w:jc w:val="center"/>
              <w:rPr>
                <w:rFonts w:ascii="Times New Roman" w:hAnsi="Times New Roman" w:cs="Times New Roman"/>
                <w:sz w:val="22"/>
                <w:szCs w:val="22"/>
              </w:rPr>
            </w:pPr>
            <w:r w:rsidRPr="005F72F0">
              <w:rPr>
                <w:rFonts w:ascii="Times New Roman" w:hAnsi="Times New Roman" w:cs="Times New Roman"/>
                <w:sz w:val="22"/>
                <w:szCs w:val="22"/>
              </w:rPr>
              <w:t>Institución responsable de la implementación</w:t>
            </w:r>
          </w:p>
        </w:tc>
        <w:tc>
          <w:tcPr>
            <w:tcW w:w="6804" w:type="dxa"/>
            <w:gridSpan w:val="7"/>
            <w:vAlign w:val="center"/>
          </w:tcPr>
          <w:p w14:paraId="2C7F38D4" w14:textId="76D3B130" w:rsidR="00FA5FEB" w:rsidRPr="005F72F0" w:rsidRDefault="00FA5FEB" w:rsidP="00046087">
            <w:pPr>
              <w:jc w:val="both"/>
              <w:rPr>
                <w:rFonts w:ascii="Times New Roman" w:hAnsi="Times New Roman" w:cs="Times New Roman"/>
                <w:sz w:val="22"/>
                <w:szCs w:val="22"/>
              </w:rPr>
            </w:pPr>
            <w:r w:rsidRPr="005F72F0">
              <w:rPr>
                <w:rFonts w:ascii="Times New Roman" w:hAnsi="Times New Roman" w:cs="Times New Roman"/>
                <w:sz w:val="22"/>
                <w:szCs w:val="22"/>
              </w:rPr>
              <w:t xml:space="preserve">Autoridad Nacional de Transparencia y </w:t>
            </w:r>
            <w:r w:rsidR="001235AF">
              <w:rPr>
                <w:rFonts w:ascii="Times New Roman" w:hAnsi="Times New Roman" w:cs="Times New Roman"/>
                <w:sz w:val="22"/>
                <w:szCs w:val="22"/>
              </w:rPr>
              <w:t>Acceso a la Información (ANTAI)</w:t>
            </w:r>
          </w:p>
        </w:tc>
      </w:tr>
      <w:tr w:rsidR="00046087" w:rsidRPr="00D8204C" w14:paraId="36C23C70" w14:textId="77777777" w:rsidTr="00EC444F">
        <w:trPr>
          <w:trHeight w:val="377"/>
          <w:jc w:val="center"/>
        </w:trPr>
        <w:tc>
          <w:tcPr>
            <w:tcW w:w="9606" w:type="dxa"/>
            <w:gridSpan w:val="8"/>
            <w:shd w:val="clear" w:color="auto" w:fill="D9D9D9" w:themeFill="background1" w:themeFillShade="D9"/>
            <w:vAlign w:val="center"/>
          </w:tcPr>
          <w:p w14:paraId="3AED2571" w14:textId="77777777" w:rsidR="00046087" w:rsidRPr="00D8204C" w:rsidRDefault="00046087" w:rsidP="00046087">
            <w:pPr>
              <w:jc w:val="center"/>
              <w:rPr>
                <w:rFonts w:ascii="Times New Roman" w:hAnsi="Times New Roman" w:cs="Times New Roman"/>
                <w:b/>
                <w:sz w:val="22"/>
              </w:rPr>
            </w:pPr>
            <w:r w:rsidRPr="00D8204C">
              <w:rPr>
                <w:rFonts w:ascii="Times New Roman" w:hAnsi="Times New Roman" w:cs="Times New Roman"/>
                <w:b/>
                <w:sz w:val="22"/>
              </w:rPr>
              <w:t>Descripción del compromiso</w:t>
            </w:r>
          </w:p>
        </w:tc>
      </w:tr>
      <w:tr w:rsidR="00046087" w:rsidRPr="00DB708B" w14:paraId="7C4123F2" w14:textId="77777777" w:rsidTr="00EC444F">
        <w:trPr>
          <w:jc w:val="center"/>
        </w:trPr>
        <w:tc>
          <w:tcPr>
            <w:tcW w:w="2802" w:type="dxa"/>
            <w:shd w:val="clear" w:color="auto" w:fill="D9D9D9" w:themeFill="background1" w:themeFillShade="D9"/>
            <w:vAlign w:val="center"/>
          </w:tcPr>
          <w:p w14:paraId="54956D1A" w14:textId="77777777" w:rsidR="00046087" w:rsidRPr="00DB708B" w:rsidRDefault="00046087"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¿Cuál es la problemática que el compromiso aborda?</w:t>
            </w:r>
          </w:p>
        </w:tc>
        <w:tc>
          <w:tcPr>
            <w:tcW w:w="6804" w:type="dxa"/>
            <w:gridSpan w:val="7"/>
          </w:tcPr>
          <w:p w14:paraId="0387652D" w14:textId="036A72C0" w:rsidR="00046087" w:rsidRPr="005F72F0" w:rsidRDefault="005F72F0" w:rsidP="00046087">
            <w:pPr>
              <w:jc w:val="both"/>
              <w:rPr>
                <w:rFonts w:ascii="Times New Roman" w:hAnsi="Times New Roman" w:cs="Times New Roman"/>
                <w:sz w:val="22"/>
              </w:rPr>
            </w:pPr>
            <w:r w:rsidRPr="005F72F0">
              <w:rPr>
                <w:rFonts w:ascii="Times New Roman" w:hAnsi="Times New Roman" w:cs="Times New Roman"/>
                <w:sz w:val="22"/>
              </w:rPr>
              <w:t>No todos los funcionarios con acceso a recursos públicos presentan la exigencia legal de emitir declaraciones sobre sus bienes.  Por otro lado el sistema no presenta mecanismos de fiscalización de las declaraciones presentadas.</w:t>
            </w:r>
          </w:p>
        </w:tc>
      </w:tr>
      <w:tr w:rsidR="00046087" w:rsidRPr="00AB4E98" w14:paraId="700C54A1" w14:textId="77777777" w:rsidTr="00EC444F">
        <w:trPr>
          <w:jc w:val="center"/>
        </w:trPr>
        <w:tc>
          <w:tcPr>
            <w:tcW w:w="2802" w:type="dxa"/>
            <w:shd w:val="clear" w:color="auto" w:fill="D9D9D9" w:themeFill="background1" w:themeFillShade="D9"/>
            <w:vAlign w:val="center"/>
          </w:tcPr>
          <w:p w14:paraId="6A0CE862" w14:textId="77777777" w:rsidR="00046087" w:rsidRPr="00AB4E98" w:rsidRDefault="00046087" w:rsidP="001235AF">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el compromiso?</w:t>
            </w:r>
          </w:p>
        </w:tc>
        <w:tc>
          <w:tcPr>
            <w:tcW w:w="6804" w:type="dxa"/>
            <w:gridSpan w:val="7"/>
          </w:tcPr>
          <w:p w14:paraId="0C3BDFFB" w14:textId="1E277AA2" w:rsidR="00046087" w:rsidRPr="005F72F0" w:rsidRDefault="00046087" w:rsidP="00046087">
            <w:pPr>
              <w:jc w:val="both"/>
              <w:rPr>
                <w:rFonts w:ascii="Times New Roman" w:hAnsi="Times New Roman" w:cs="Times New Roman"/>
                <w:sz w:val="22"/>
              </w:rPr>
            </w:pPr>
            <w:r w:rsidRPr="005F72F0">
              <w:rPr>
                <w:rFonts w:ascii="Times New Roman" w:hAnsi="Times New Roman" w:cs="Times New Roman"/>
                <w:sz w:val="22"/>
              </w:rPr>
              <w:t xml:space="preserve"> </w:t>
            </w:r>
            <w:r w:rsidR="005F72F0" w:rsidRPr="005F72F0">
              <w:rPr>
                <w:rFonts w:ascii="Times New Roman" w:hAnsi="Times New Roman" w:cs="Times New Roman"/>
                <w:sz w:val="22"/>
              </w:rPr>
              <w:t>Ampliar el marco de aplicación del requerimiento de declaración patrimonial y establecer una fiscalización periódica (auditorías) a todos los obligados a declarar.</w:t>
            </w:r>
          </w:p>
        </w:tc>
      </w:tr>
      <w:tr w:rsidR="00046087" w:rsidRPr="00DB708B" w14:paraId="32F4D869" w14:textId="77777777" w:rsidTr="00EC444F">
        <w:trPr>
          <w:trHeight w:val="786"/>
          <w:jc w:val="center"/>
        </w:trPr>
        <w:tc>
          <w:tcPr>
            <w:tcW w:w="2802" w:type="dxa"/>
            <w:shd w:val="clear" w:color="auto" w:fill="D9D9D9" w:themeFill="background1" w:themeFillShade="D9"/>
            <w:vAlign w:val="center"/>
          </w:tcPr>
          <w:p w14:paraId="2417AA63" w14:textId="77777777" w:rsidR="00046087" w:rsidRPr="00DB708B" w:rsidRDefault="00046087"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¿Cómo contribuirá a resolver la problemática?</w:t>
            </w:r>
          </w:p>
        </w:tc>
        <w:tc>
          <w:tcPr>
            <w:tcW w:w="6804" w:type="dxa"/>
            <w:gridSpan w:val="7"/>
          </w:tcPr>
          <w:p w14:paraId="3AF06238" w14:textId="6904CD63" w:rsidR="00046087" w:rsidRPr="005F72F0" w:rsidRDefault="005F72F0" w:rsidP="00046087">
            <w:pPr>
              <w:jc w:val="both"/>
              <w:rPr>
                <w:rFonts w:ascii="Times New Roman" w:hAnsi="Times New Roman" w:cs="Times New Roman"/>
                <w:sz w:val="22"/>
              </w:rPr>
            </w:pPr>
            <w:r w:rsidRPr="005F72F0">
              <w:rPr>
                <w:rFonts w:ascii="Times New Roman" w:hAnsi="Times New Roman" w:cs="Times New Roman"/>
                <w:sz w:val="22"/>
              </w:rPr>
              <w:t>Resultados de la fiscalización periódica (auditorías) incluidos en la rendición de cuentas de la Contraloría General de la República.</w:t>
            </w:r>
          </w:p>
        </w:tc>
      </w:tr>
      <w:tr w:rsidR="00046087" w:rsidRPr="00DB708B" w14:paraId="0A7C1D21" w14:textId="77777777" w:rsidTr="00EC444F">
        <w:trPr>
          <w:jc w:val="center"/>
        </w:trPr>
        <w:tc>
          <w:tcPr>
            <w:tcW w:w="2802" w:type="dxa"/>
            <w:shd w:val="clear" w:color="auto" w:fill="D9D9D9" w:themeFill="background1" w:themeFillShade="D9"/>
            <w:vAlign w:val="center"/>
          </w:tcPr>
          <w:p w14:paraId="761EF45B" w14:textId="77777777" w:rsidR="00046087" w:rsidRPr="00DB708B" w:rsidRDefault="00046087"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¿Por qué es relevante a los valores de OGP?</w:t>
            </w:r>
          </w:p>
        </w:tc>
        <w:tc>
          <w:tcPr>
            <w:tcW w:w="6804" w:type="dxa"/>
            <w:gridSpan w:val="7"/>
          </w:tcPr>
          <w:p w14:paraId="1C913A73" w14:textId="33CB4843" w:rsidR="00046087" w:rsidRPr="005F72F0" w:rsidRDefault="005F72F0" w:rsidP="00046087">
            <w:pPr>
              <w:jc w:val="both"/>
              <w:rPr>
                <w:rFonts w:ascii="Times New Roman" w:hAnsi="Times New Roman" w:cs="Times New Roman"/>
                <w:sz w:val="22"/>
              </w:rPr>
            </w:pPr>
            <w:r w:rsidRPr="005F72F0">
              <w:rPr>
                <w:rFonts w:ascii="Times New Roman" w:hAnsi="Times New Roman" w:cs="Times New Roman"/>
                <w:sz w:val="22"/>
              </w:rPr>
              <w:t>La elaboración de esta propuesta a través de mesas de trabajo contribuirá al fortalecimiento de los valores de transparencia, rendición de cuentas y participación ciudadana.</w:t>
            </w:r>
          </w:p>
        </w:tc>
      </w:tr>
      <w:tr w:rsidR="00046087" w14:paraId="4B0B954C" w14:textId="77777777" w:rsidTr="00EC444F">
        <w:trPr>
          <w:trHeight w:val="483"/>
          <w:jc w:val="center"/>
        </w:trPr>
        <w:tc>
          <w:tcPr>
            <w:tcW w:w="2802" w:type="dxa"/>
            <w:shd w:val="clear" w:color="auto" w:fill="D9D9D9" w:themeFill="background1" w:themeFillShade="D9"/>
            <w:vAlign w:val="center"/>
          </w:tcPr>
          <w:p w14:paraId="56763C2D" w14:textId="77777777" w:rsidR="00046087" w:rsidRPr="00DB708B" w:rsidRDefault="00046087" w:rsidP="0004608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Información adicional</w:t>
            </w:r>
          </w:p>
        </w:tc>
        <w:tc>
          <w:tcPr>
            <w:tcW w:w="6804" w:type="dxa"/>
            <w:gridSpan w:val="7"/>
          </w:tcPr>
          <w:p w14:paraId="10EF653D" w14:textId="0BF54EBD" w:rsidR="00046087" w:rsidRDefault="00046087" w:rsidP="00046087">
            <w:pPr>
              <w:jc w:val="both"/>
              <w:rPr>
                <w:rFonts w:ascii="Times New Roman" w:hAnsi="Times New Roman" w:cs="Times New Roman"/>
                <w:iCs/>
                <w:color w:val="000000"/>
                <w:sz w:val="22"/>
                <w:szCs w:val="22"/>
              </w:rPr>
            </w:pPr>
          </w:p>
        </w:tc>
      </w:tr>
      <w:tr w:rsidR="00046087" w14:paraId="0059AA45" w14:textId="77777777" w:rsidTr="00EC444F">
        <w:trPr>
          <w:trHeight w:val="115"/>
          <w:jc w:val="center"/>
        </w:trPr>
        <w:tc>
          <w:tcPr>
            <w:tcW w:w="2802" w:type="dxa"/>
            <w:vMerge w:val="restart"/>
            <w:shd w:val="clear" w:color="auto" w:fill="D9D9D9" w:themeFill="background1" w:themeFillShade="D9"/>
            <w:vAlign w:val="center"/>
          </w:tcPr>
          <w:p w14:paraId="166B7109" w14:textId="77777777" w:rsidR="00046087" w:rsidRDefault="00046087" w:rsidP="0004608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32DC1361"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3FE0310D"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16C69E23"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c>
          <w:tcPr>
            <w:tcW w:w="2115" w:type="dxa"/>
            <w:shd w:val="clear" w:color="auto" w:fill="D9D9D9" w:themeFill="background1" w:themeFillShade="D9"/>
            <w:vAlign w:val="center"/>
          </w:tcPr>
          <w:p w14:paraId="5CAD5318"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046087" w14:paraId="2A55539B" w14:textId="77777777" w:rsidTr="00EC444F">
        <w:trPr>
          <w:trHeight w:val="533"/>
          <w:jc w:val="center"/>
        </w:trPr>
        <w:tc>
          <w:tcPr>
            <w:tcW w:w="2802" w:type="dxa"/>
            <w:vMerge/>
            <w:shd w:val="clear" w:color="auto" w:fill="D9D9D9" w:themeFill="background1" w:themeFillShade="D9"/>
          </w:tcPr>
          <w:p w14:paraId="0AE5D7C9" w14:textId="77777777" w:rsidR="00046087" w:rsidRDefault="00046087" w:rsidP="00046087">
            <w:pPr>
              <w:jc w:val="center"/>
              <w:rPr>
                <w:rFonts w:ascii="Times New Roman" w:hAnsi="Times New Roman" w:cs="Times New Roman"/>
                <w:color w:val="000000"/>
                <w:sz w:val="22"/>
                <w:szCs w:val="22"/>
                <w:shd w:val="clear" w:color="auto" w:fill="D9D9D9"/>
              </w:rPr>
            </w:pPr>
          </w:p>
        </w:tc>
        <w:tc>
          <w:tcPr>
            <w:tcW w:w="1563" w:type="dxa"/>
            <w:gridSpan w:val="2"/>
            <w:vAlign w:val="center"/>
          </w:tcPr>
          <w:p w14:paraId="2E93EEC6" w14:textId="77777777" w:rsidR="00046087" w:rsidRDefault="00046087" w:rsidP="00046087">
            <w:pPr>
              <w:jc w:val="center"/>
              <w:rPr>
                <w:rFonts w:ascii="Times New Roman" w:hAnsi="Times New Roman" w:cs="Times New Roman"/>
                <w:iCs/>
                <w:color w:val="000000"/>
                <w:sz w:val="22"/>
                <w:szCs w:val="22"/>
              </w:rPr>
            </w:pPr>
          </w:p>
        </w:tc>
        <w:tc>
          <w:tcPr>
            <w:tcW w:w="1563" w:type="dxa"/>
            <w:gridSpan w:val="2"/>
            <w:vAlign w:val="center"/>
          </w:tcPr>
          <w:p w14:paraId="7C3BDEFC" w14:textId="77777777" w:rsidR="00046087" w:rsidRDefault="00046087" w:rsidP="00046087">
            <w:pPr>
              <w:jc w:val="center"/>
              <w:rPr>
                <w:rFonts w:ascii="Times New Roman" w:hAnsi="Times New Roman" w:cs="Times New Roman"/>
                <w:iCs/>
                <w:color w:val="000000"/>
                <w:sz w:val="22"/>
                <w:szCs w:val="22"/>
              </w:rPr>
            </w:pPr>
          </w:p>
        </w:tc>
        <w:tc>
          <w:tcPr>
            <w:tcW w:w="1563" w:type="dxa"/>
            <w:gridSpan w:val="2"/>
            <w:vAlign w:val="center"/>
          </w:tcPr>
          <w:p w14:paraId="1FE65BED" w14:textId="77777777" w:rsidR="00046087" w:rsidRDefault="00046087" w:rsidP="00046087">
            <w:pPr>
              <w:jc w:val="center"/>
              <w:rPr>
                <w:rFonts w:ascii="Times New Roman" w:hAnsi="Times New Roman" w:cs="Times New Roman"/>
                <w:iCs/>
                <w:color w:val="000000"/>
                <w:sz w:val="22"/>
                <w:szCs w:val="22"/>
              </w:rPr>
            </w:pPr>
          </w:p>
        </w:tc>
        <w:tc>
          <w:tcPr>
            <w:tcW w:w="2115" w:type="dxa"/>
            <w:vAlign w:val="center"/>
          </w:tcPr>
          <w:p w14:paraId="63616465" w14:textId="6EC327C5" w:rsidR="00046087" w:rsidRDefault="005F72F0"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r>
      <w:tr w:rsidR="00046087" w14:paraId="1812E693" w14:textId="77777777" w:rsidTr="00EC444F">
        <w:trPr>
          <w:trHeight w:val="533"/>
          <w:jc w:val="center"/>
        </w:trPr>
        <w:tc>
          <w:tcPr>
            <w:tcW w:w="2802" w:type="dxa"/>
            <w:shd w:val="clear" w:color="auto" w:fill="D9D9D9" w:themeFill="background1" w:themeFillShade="D9"/>
            <w:vAlign w:val="center"/>
          </w:tcPr>
          <w:p w14:paraId="26751DC7"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tcPr>
          <w:p w14:paraId="7604252B" w14:textId="117FCC09" w:rsidR="00046087" w:rsidRPr="005F72F0" w:rsidRDefault="005F72F0" w:rsidP="00046087">
            <w:pPr>
              <w:jc w:val="both"/>
              <w:rPr>
                <w:rFonts w:ascii="Times New Roman" w:hAnsi="Times New Roman" w:cs="Times New Roman"/>
                <w:iCs/>
                <w:color w:val="000000"/>
                <w:sz w:val="22"/>
                <w:szCs w:val="22"/>
              </w:rPr>
            </w:pPr>
            <w:r w:rsidRPr="005F72F0">
              <w:rPr>
                <w:rFonts w:ascii="Times New Roman" w:hAnsi="Times New Roman" w:cs="Times New Roman"/>
                <w:iCs/>
                <w:sz w:val="22"/>
              </w:rPr>
              <w:t>Se realizaron mesas de trabajos compuestas por instituciones públicas y representantes de la sociedad civil para elaborar la propuesta de reforma de ley, y se envió este proyecto de ley al Ministerio de la Presidencia para su posterior discusión en el Órgano Legislativo.</w:t>
            </w:r>
          </w:p>
        </w:tc>
      </w:tr>
      <w:tr w:rsidR="00046087" w14:paraId="7AD795BF" w14:textId="77777777" w:rsidTr="00EC444F">
        <w:trPr>
          <w:trHeight w:val="533"/>
          <w:jc w:val="center"/>
        </w:trPr>
        <w:tc>
          <w:tcPr>
            <w:tcW w:w="2802" w:type="dxa"/>
            <w:shd w:val="clear" w:color="auto" w:fill="D9D9D9" w:themeFill="background1" w:themeFillShade="D9"/>
            <w:vAlign w:val="center"/>
          </w:tcPr>
          <w:p w14:paraId="282443EF"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Siguientes pasos</w:t>
            </w:r>
          </w:p>
        </w:tc>
        <w:tc>
          <w:tcPr>
            <w:tcW w:w="6804" w:type="dxa"/>
            <w:gridSpan w:val="7"/>
            <w:shd w:val="clear" w:color="auto" w:fill="FFFFFF" w:themeFill="background1"/>
          </w:tcPr>
          <w:p w14:paraId="124EF9F3" w14:textId="56620C90" w:rsidR="00046087" w:rsidRPr="005F72F0" w:rsidRDefault="005F72F0" w:rsidP="00046087">
            <w:pPr>
              <w:jc w:val="both"/>
              <w:rPr>
                <w:rFonts w:ascii="Times New Roman" w:hAnsi="Times New Roman" w:cs="Times New Roman"/>
                <w:iCs/>
                <w:color w:val="000000"/>
                <w:sz w:val="22"/>
                <w:szCs w:val="22"/>
              </w:rPr>
            </w:pPr>
            <w:r w:rsidRPr="005F72F0">
              <w:rPr>
                <w:rFonts w:ascii="Times New Roman" w:hAnsi="Times New Roman" w:cs="Times New Roman"/>
                <w:sz w:val="22"/>
              </w:rPr>
              <w:t>Presentación del proyecto de ley ante el Consejo de Gabinete para su aprobación de presentación del mismo en el Órgano Legislativo.</w:t>
            </w:r>
          </w:p>
        </w:tc>
      </w:tr>
      <w:tr w:rsidR="00046087" w14:paraId="7D7B6215" w14:textId="77777777" w:rsidTr="00EC444F">
        <w:trPr>
          <w:trHeight w:val="347"/>
          <w:jc w:val="center"/>
        </w:trPr>
        <w:tc>
          <w:tcPr>
            <w:tcW w:w="3510" w:type="dxa"/>
            <w:gridSpan w:val="2"/>
            <w:shd w:val="clear" w:color="auto" w:fill="D9D9D9" w:themeFill="background1" w:themeFillShade="D9"/>
            <w:vAlign w:val="center"/>
          </w:tcPr>
          <w:p w14:paraId="3B98C29D"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6E6ECF2F"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2C0F2939"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5CAD3FF4"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5F72F0" w14:paraId="44E26F89" w14:textId="77777777" w:rsidTr="00EC444F">
        <w:trPr>
          <w:trHeight w:val="617"/>
          <w:jc w:val="center"/>
        </w:trPr>
        <w:tc>
          <w:tcPr>
            <w:tcW w:w="3510" w:type="dxa"/>
            <w:gridSpan w:val="2"/>
            <w:shd w:val="clear" w:color="auto" w:fill="FFFFFF" w:themeFill="background1"/>
            <w:vAlign w:val="center"/>
          </w:tcPr>
          <w:p w14:paraId="016EB5CC" w14:textId="4655DF78" w:rsidR="005F72F0" w:rsidRPr="005F72F0" w:rsidRDefault="005F72F0" w:rsidP="001235AF">
            <w:pPr>
              <w:jc w:val="both"/>
              <w:rPr>
                <w:rFonts w:ascii="Times New Roman" w:hAnsi="Times New Roman" w:cs="Times New Roman"/>
                <w:iCs/>
                <w:color w:val="000000"/>
                <w:sz w:val="22"/>
                <w:szCs w:val="22"/>
              </w:rPr>
            </w:pPr>
            <w:r w:rsidRPr="005F72F0">
              <w:rPr>
                <w:rFonts w:ascii="Times New Roman" w:hAnsi="Times New Roman"/>
                <w:sz w:val="22"/>
              </w:rPr>
              <w:t>1. Instalación de una mesa de trabajo compuesta por instituciones públicas y representantes de la sociedad civil para elaborar la propuesta de reforma de ley.</w:t>
            </w:r>
          </w:p>
        </w:tc>
        <w:tc>
          <w:tcPr>
            <w:tcW w:w="1701" w:type="dxa"/>
            <w:gridSpan w:val="2"/>
            <w:shd w:val="clear" w:color="auto" w:fill="FFFFFF" w:themeFill="background1"/>
            <w:vAlign w:val="center"/>
          </w:tcPr>
          <w:p w14:paraId="0F40F175" w14:textId="3AE83478" w:rsidR="005F72F0" w:rsidRPr="005F72F0" w:rsidRDefault="005F72F0" w:rsidP="00046087">
            <w:pPr>
              <w:jc w:val="center"/>
              <w:rPr>
                <w:rFonts w:ascii="Times New Roman" w:hAnsi="Times New Roman" w:cs="Times New Roman"/>
                <w:iCs/>
                <w:color w:val="000000"/>
                <w:sz w:val="22"/>
                <w:szCs w:val="22"/>
              </w:rPr>
            </w:pPr>
            <w:r w:rsidRPr="005F72F0">
              <w:rPr>
                <w:rFonts w:ascii="Times New Roman" w:hAnsi="Times New Roman"/>
                <w:sz w:val="22"/>
              </w:rPr>
              <w:t>Febrero 2015</w:t>
            </w:r>
          </w:p>
        </w:tc>
        <w:tc>
          <w:tcPr>
            <w:tcW w:w="1843" w:type="dxa"/>
            <w:gridSpan w:val="2"/>
            <w:shd w:val="clear" w:color="auto" w:fill="FFFFFF" w:themeFill="background1"/>
            <w:vAlign w:val="center"/>
          </w:tcPr>
          <w:p w14:paraId="497BDEA3" w14:textId="7931AB31" w:rsidR="005F72F0" w:rsidRPr="005F72F0" w:rsidRDefault="005F72F0" w:rsidP="00046087">
            <w:pPr>
              <w:jc w:val="center"/>
              <w:rPr>
                <w:rFonts w:ascii="Times New Roman" w:hAnsi="Times New Roman" w:cs="Times New Roman"/>
                <w:iCs/>
                <w:color w:val="000000"/>
                <w:sz w:val="22"/>
                <w:szCs w:val="22"/>
              </w:rPr>
            </w:pPr>
            <w:r w:rsidRPr="005F72F0">
              <w:rPr>
                <w:rFonts w:ascii="Times New Roman" w:hAnsi="Times New Roman"/>
                <w:sz w:val="22"/>
              </w:rPr>
              <w:t>Julio 2015</w:t>
            </w:r>
          </w:p>
        </w:tc>
        <w:tc>
          <w:tcPr>
            <w:tcW w:w="2552" w:type="dxa"/>
            <w:gridSpan w:val="2"/>
            <w:shd w:val="clear" w:color="auto" w:fill="FFFFFF" w:themeFill="background1"/>
            <w:vAlign w:val="center"/>
          </w:tcPr>
          <w:p w14:paraId="3018DCFC" w14:textId="24DE0C3F" w:rsidR="005F72F0" w:rsidRPr="005F72F0" w:rsidRDefault="005F72F0" w:rsidP="00046087">
            <w:pPr>
              <w:jc w:val="center"/>
              <w:rPr>
                <w:rFonts w:ascii="Times New Roman" w:hAnsi="Times New Roman" w:cs="Times New Roman"/>
                <w:iCs/>
                <w:color w:val="000000"/>
                <w:sz w:val="22"/>
                <w:szCs w:val="22"/>
              </w:rPr>
            </w:pPr>
            <w:r w:rsidRPr="005F72F0">
              <w:rPr>
                <w:rFonts w:ascii="Times New Roman" w:hAnsi="Times New Roman" w:cs="Times New Roman"/>
                <w:iCs/>
                <w:color w:val="000000"/>
                <w:sz w:val="22"/>
                <w:szCs w:val="22"/>
              </w:rPr>
              <w:t>Completado</w:t>
            </w:r>
          </w:p>
        </w:tc>
      </w:tr>
      <w:tr w:rsidR="005F72F0" w14:paraId="72768ECE" w14:textId="77777777" w:rsidTr="00EC444F">
        <w:trPr>
          <w:trHeight w:val="617"/>
          <w:jc w:val="center"/>
        </w:trPr>
        <w:tc>
          <w:tcPr>
            <w:tcW w:w="3510" w:type="dxa"/>
            <w:gridSpan w:val="2"/>
            <w:shd w:val="clear" w:color="auto" w:fill="FFFFFF" w:themeFill="background1"/>
            <w:vAlign w:val="center"/>
          </w:tcPr>
          <w:p w14:paraId="3DDDB941" w14:textId="676ADCB4" w:rsidR="005F72F0" w:rsidRPr="005F72F0" w:rsidRDefault="005F72F0" w:rsidP="001235AF">
            <w:pPr>
              <w:jc w:val="both"/>
              <w:rPr>
                <w:rFonts w:ascii="Times New Roman" w:hAnsi="Times New Roman" w:cs="Times New Roman"/>
                <w:iCs/>
                <w:color w:val="000000"/>
                <w:sz w:val="22"/>
                <w:szCs w:val="22"/>
              </w:rPr>
            </w:pPr>
            <w:r w:rsidRPr="005F72F0">
              <w:rPr>
                <w:rFonts w:ascii="Times New Roman" w:hAnsi="Times New Roman"/>
                <w:sz w:val="22"/>
              </w:rPr>
              <w:t>2. Entrega de la propuesta de reforma de ley a las instancias correspondientes para su posterior discusión en el Órgano Legislativo.</w:t>
            </w:r>
          </w:p>
        </w:tc>
        <w:tc>
          <w:tcPr>
            <w:tcW w:w="1701" w:type="dxa"/>
            <w:gridSpan w:val="2"/>
            <w:shd w:val="clear" w:color="auto" w:fill="FFFFFF" w:themeFill="background1"/>
            <w:vAlign w:val="center"/>
          </w:tcPr>
          <w:p w14:paraId="7E18CE52" w14:textId="01818192" w:rsidR="005F72F0" w:rsidRPr="005F72F0" w:rsidRDefault="005F72F0" w:rsidP="00046087">
            <w:pPr>
              <w:jc w:val="center"/>
              <w:rPr>
                <w:rFonts w:ascii="Times New Roman" w:hAnsi="Times New Roman" w:cs="Times New Roman"/>
                <w:iCs/>
                <w:color w:val="000000"/>
                <w:sz w:val="22"/>
                <w:szCs w:val="22"/>
              </w:rPr>
            </w:pPr>
            <w:r w:rsidRPr="005F72F0">
              <w:rPr>
                <w:rFonts w:ascii="Times New Roman" w:hAnsi="Times New Roman"/>
                <w:sz w:val="22"/>
              </w:rPr>
              <w:t>Agosto 2015</w:t>
            </w:r>
          </w:p>
        </w:tc>
        <w:tc>
          <w:tcPr>
            <w:tcW w:w="1843" w:type="dxa"/>
            <w:gridSpan w:val="2"/>
            <w:shd w:val="clear" w:color="auto" w:fill="FFFFFF" w:themeFill="background1"/>
            <w:vAlign w:val="center"/>
          </w:tcPr>
          <w:p w14:paraId="18B02C95" w14:textId="605480CC" w:rsidR="005F72F0" w:rsidRPr="005F72F0" w:rsidRDefault="005F72F0" w:rsidP="00046087">
            <w:pPr>
              <w:jc w:val="center"/>
              <w:rPr>
                <w:rFonts w:ascii="Times New Roman" w:hAnsi="Times New Roman" w:cs="Times New Roman"/>
                <w:iCs/>
                <w:color w:val="000000"/>
                <w:sz w:val="22"/>
                <w:szCs w:val="22"/>
              </w:rPr>
            </w:pPr>
            <w:r w:rsidRPr="005F72F0">
              <w:rPr>
                <w:rFonts w:ascii="Times New Roman" w:hAnsi="Times New Roman"/>
                <w:sz w:val="22"/>
              </w:rPr>
              <w:t>Diciembre 2015</w:t>
            </w:r>
          </w:p>
        </w:tc>
        <w:tc>
          <w:tcPr>
            <w:tcW w:w="2552" w:type="dxa"/>
            <w:gridSpan w:val="2"/>
            <w:shd w:val="clear" w:color="auto" w:fill="FFFFFF" w:themeFill="background1"/>
            <w:vAlign w:val="center"/>
          </w:tcPr>
          <w:p w14:paraId="39AB0F4B" w14:textId="75888EAC" w:rsidR="005F72F0" w:rsidRPr="005F72F0" w:rsidRDefault="005F72F0" w:rsidP="00046087">
            <w:pPr>
              <w:jc w:val="center"/>
              <w:rPr>
                <w:rFonts w:ascii="Times New Roman" w:hAnsi="Times New Roman" w:cs="Times New Roman"/>
                <w:iCs/>
                <w:color w:val="000000"/>
                <w:sz w:val="22"/>
                <w:szCs w:val="22"/>
              </w:rPr>
            </w:pPr>
            <w:r w:rsidRPr="005F72F0">
              <w:rPr>
                <w:rFonts w:ascii="Times New Roman" w:hAnsi="Times New Roman" w:cs="Times New Roman"/>
                <w:iCs/>
                <w:color w:val="000000"/>
                <w:sz w:val="22"/>
                <w:szCs w:val="22"/>
              </w:rPr>
              <w:t>Completado</w:t>
            </w:r>
          </w:p>
        </w:tc>
      </w:tr>
      <w:tr w:rsidR="005F72F0" w14:paraId="30A1E8AC" w14:textId="77777777" w:rsidTr="00EC444F">
        <w:trPr>
          <w:trHeight w:val="368"/>
          <w:jc w:val="center"/>
        </w:trPr>
        <w:tc>
          <w:tcPr>
            <w:tcW w:w="9606" w:type="dxa"/>
            <w:gridSpan w:val="8"/>
            <w:shd w:val="clear" w:color="auto" w:fill="D9D9D9" w:themeFill="background1" w:themeFillShade="D9"/>
            <w:vAlign w:val="center"/>
          </w:tcPr>
          <w:p w14:paraId="5060E79A" w14:textId="77777777" w:rsidR="005F72F0" w:rsidRPr="001235AF" w:rsidRDefault="005F72F0" w:rsidP="00046087">
            <w:pPr>
              <w:jc w:val="center"/>
              <w:rPr>
                <w:rFonts w:ascii="Times New Roman" w:hAnsi="Times New Roman" w:cs="Times New Roman"/>
                <w:b/>
                <w:iCs/>
                <w:color w:val="000000"/>
                <w:sz w:val="22"/>
                <w:szCs w:val="22"/>
              </w:rPr>
            </w:pPr>
            <w:r w:rsidRPr="001235AF">
              <w:rPr>
                <w:rFonts w:ascii="Times New Roman" w:hAnsi="Times New Roman" w:cs="Times New Roman"/>
                <w:b/>
                <w:iCs/>
                <w:color w:val="000000"/>
                <w:sz w:val="22"/>
                <w:szCs w:val="22"/>
              </w:rPr>
              <w:t>Información de contacto</w:t>
            </w:r>
          </w:p>
        </w:tc>
      </w:tr>
      <w:tr w:rsidR="005F72F0" w:rsidRPr="00DB708B" w14:paraId="4E01E6F2" w14:textId="77777777" w:rsidTr="00EC444F">
        <w:trPr>
          <w:trHeight w:val="368"/>
          <w:jc w:val="center"/>
        </w:trPr>
        <w:tc>
          <w:tcPr>
            <w:tcW w:w="2802" w:type="dxa"/>
            <w:shd w:val="clear" w:color="auto" w:fill="D9D9D9" w:themeFill="background1" w:themeFillShade="D9"/>
            <w:vAlign w:val="center"/>
          </w:tcPr>
          <w:p w14:paraId="4E67E447" w14:textId="77777777" w:rsidR="005F72F0" w:rsidRPr="00DB708B" w:rsidRDefault="005F72F0"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Institución responsable de la implementación</w:t>
            </w:r>
          </w:p>
        </w:tc>
        <w:tc>
          <w:tcPr>
            <w:tcW w:w="6804" w:type="dxa"/>
            <w:gridSpan w:val="7"/>
            <w:shd w:val="clear" w:color="auto" w:fill="FFFFFF" w:themeFill="background1"/>
            <w:vAlign w:val="center"/>
          </w:tcPr>
          <w:p w14:paraId="02AD50D0" w14:textId="4ECD526F" w:rsidR="005F72F0" w:rsidRPr="005F72F0" w:rsidRDefault="005F72F0" w:rsidP="00046087">
            <w:pPr>
              <w:jc w:val="center"/>
              <w:rPr>
                <w:rFonts w:ascii="Times New Roman" w:hAnsi="Times New Roman" w:cs="Times New Roman"/>
                <w:iCs/>
                <w:color w:val="000000"/>
                <w:sz w:val="22"/>
                <w:szCs w:val="22"/>
              </w:rPr>
            </w:pPr>
            <w:r w:rsidRPr="005F72F0">
              <w:rPr>
                <w:rFonts w:ascii="Times New Roman" w:hAnsi="Times New Roman"/>
                <w:sz w:val="22"/>
              </w:rPr>
              <w:t>Autoridad Nacional de Transparencia y Acceso a la Información (ANTAI)</w:t>
            </w:r>
          </w:p>
        </w:tc>
      </w:tr>
      <w:tr w:rsidR="005F72F0" w:rsidRPr="00DB708B" w14:paraId="7B755931" w14:textId="77777777" w:rsidTr="00EC444F">
        <w:trPr>
          <w:trHeight w:val="368"/>
          <w:jc w:val="center"/>
        </w:trPr>
        <w:tc>
          <w:tcPr>
            <w:tcW w:w="2802" w:type="dxa"/>
            <w:shd w:val="clear" w:color="auto" w:fill="D9D9D9" w:themeFill="background1" w:themeFillShade="D9"/>
            <w:vAlign w:val="center"/>
          </w:tcPr>
          <w:p w14:paraId="3A05B246" w14:textId="77777777" w:rsidR="005F72F0" w:rsidRPr="00DB708B" w:rsidRDefault="005F72F0"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Nombre de la persona responsable</w:t>
            </w:r>
          </w:p>
        </w:tc>
        <w:tc>
          <w:tcPr>
            <w:tcW w:w="6804" w:type="dxa"/>
            <w:gridSpan w:val="7"/>
            <w:shd w:val="clear" w:color="auto" w:fill="FFFFFF" w:themeFill="background1"/>
            <w:vAlign w:val="center"/>
          </w:tcPr>
          <w:p w14:paraId="0795088A" w14:textId="41B20016" w:rsidR="005F72F0" w:rsidRPr="005F72F0" w:rsidRDefault="005F72F0" w:rsidP="005F72F0">
            <w:pPr>
              <w:jc w:val="center"/>
              <w:rPr>
                <w:rFonts w:ascii="Times New Roman" w:hAnsi="Times New Roman" w:cs="Times New Roman"/>
                <w:iCs/>
                <w:color w:val="000000"/>
                <w:sz w:val="22"/>
                <w:szCs w:val="22"/>
              </w:rPr>
            </w:pPr>
            <w:r w:rsidRPr="005F72F0">
              <w:rPr>
                <w:rFonts w:ascii="Times New Roman" w:hAnsi="Times New Roman"/>
                <w:sz w:val="22"/>
              </w:rPr>
              <w:t>Lcda. Cecilia López</w:t>
            </w:r>
          </w:p>
        </w:tc>
      </w:tr>
      <w:tr w:rsidR="005F72F0" w14:paraId="0A947591" w14:textId="77777777" w:rsidTr="00EC444F">
        <w:trPr>
          <w:trHeight w:val="368"/>
          <w:jc w:val="center"/>
        </w:trPr>
        <w:tc>
          <w:tcPr>
            <w:tcW w:w="2802" w:type="dxa"/>
            <w:shd w:val="clear" w:color="auto" w:fill="D9D9D9" w:themeFill="background1" w:themeFillShade="D9"/>
            <w:vAlign w:val="center"/>
          </w:tcPr>
          <w:p w14:paraId="5FEB9C71" w14:textId="77777777" w:rsidR="005F72F0" w:rsidRDefault="005F72F0"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6CDD8DC3" w14:textId="10EB2A75" w:rsidR="005F72F0" w:rsidRPr="005F72F0" w:rsidRDefault="005F72F0" w:rsidP="00046087">
            <w:pPr>
              <w:jc w:val="center"/>
              <w:rPr>
                <w:rFonts w:ascii="Times New Roman" w:hAnsi="Times New Roman" w:cs="Times New Roman"/>
                <w:iCs/>
                <w:color w:val="000000"/>
                <w:sz w:val="22"/>
                <w:szCs w:val="22"/>
              </w:rPr>
            </w:pPr>
            <w:r w:rsidRPr="005F72F0">
              <w:rPr>
                <w:rFonts w:ascii="Times New Roman" w:hAnsi="Times New Roman"/>
                <w:sz w:val="22"/>
              </w:rPr>
              <w:t>Asesora Legal</w:t>
            </w:r>
          </w:p>
        </w:tc>
      </w:tr>
      <w:tr w:rsidR="005F72F0" w14:paraId="7ECC9B46" w14:textId="77777777" w:rsidTr="00EC444F">
        <w:trPr>
          <w:trHeight w:val="368"/>
          <w:jc w:val="center"/>
        </w:trPr>
        <w:tc>
          <w:tcPr>
            <w:tcW w:w="2802" w:type="dxa"/>
            <w:shd w:val="clear" w:color="auto" w:fill="D9D9D9" w:themeFill="background1" w:themeFillShade="D9"/>
            <w:vAlign w:val="center"/>
          </w:tcPr>
          <w:p w14:paraId="7C6EFBBC" w14:textId="1C7D603B" w:rsidR="005F72F0" w:rsidRDefault="005F72F0" w:rsidP="005F72F0">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lastRenderedPageBreak/>
              <w:t xml:space="preserve">Correo electrónico  </w:t>
            </w:r>
          </w:p>
        </w:tc>
        <w:tc>
          <w:tcPr>
            <w:tcW w:w="6804" w:type="dxa"/>
            <w:gridSpan w:val="7"/>
            <w:shd w:val="clear" w:color="auto" w:fill="FFFFFF" w:themeFill="background1"/>
            <w:vAlign w:val="center"/>
          </w:tcPr>
          <w:p w14:paraId="48BC671D" w14:textId="3FD219C2" w:rsidR="005F72F0" w:rsidRPr="005F72F0" w:rsidRDefault="00DA49A3" w:rsidP="00046087">
            <w:pPr>
              <w:jc w:val="center"/>
              <w:rPr>
                <w:rFonts w:ascii="Times New Roman" w:hAnsi="Times New Roman" w:cs="Times New Roman"/>
                <w:iCs/>
                <w:color w:val="000000"/>
                <w:sz w:val="22"/>
                <w:szCs w:val="22"/>
              </w:rPr>
            </w:pPr>
            <w:hyperlink r:id="rId41" w:history="1">
              <w:r w:rsidR="005F72F0" w:rsidRPr="005F72F0">
                <w:rPr>
                  <w:rStyle w:val="Hipervnculo"/>
                  <w:rFonts w:ascii="Times New Roman" w:hAnsi="Times New Roman"/>
                  <w:sz w:val="22"/>
                </w:rPr>
                <w:t>clopez@antai.gob.pa</w:t>
              </w:r>
            </w:hyperlink>
          </w:p>
        </w:tc>
      </w:tr>
      <w:tr w:rsidR="005F72F0" w14:paraId="5EF99326" w14:textId="77777777" w:rsidTr="00EC444F">
        <w:trPr>
          <w:trHeight w:val="368"/>
          <w:jc w:val="center"/>
        </w:trPr>
        <w:tc>
          <w:tcPr>
            <w:tcW w:w="2802" w:type="dxa"/>
            <w:shd w:val="clear" w:color="auto" w:fill="D9D9D9" w:themeFill="background1" w:themeFillShade="D9"/>
            <w:vAlign w:val="center"/>
          </w:tcPr>
          <w:p w14:paraId="5F38EE07" w14:textId="33C95311" w:rsidR="005F72F0" w:rsidRDefault="005F72F0"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Teléfono</w:t>
            </w:r>
          </w:p>
        </w:tc>
        <w:tc>
          <w:tcPr>
            <w:tcW w:w="6804" w:type="dxa"/>
            <w:gridSpan w:val="7"/>
            <w:shd w:val="clear" w:color="auto" w:fill="FFFFFF" w:themeFill="background1"/>
            <w:vAlign w:val="center"/>
          </w:tcPr>
          <w:p w14:paraId="26106B85" w14:textId="04A98707" w:rsidR="005F72F0" w:rsidRPr="005F72F0" w:rsidRDefault="005F72F0" w:rsidP="00046087">
            <w:pPr>
              <w:jc w:val="center"/>
              <w:rPr>
                <w:rFonts w:ascii="Times New Roman" w:hAnsi="Times New Roman"/>
                <w:sz w:val="22"/>
              </w:rPr>
            </w:pPr>
            <w:r w:rsidRPr="005F72F0">
              <w:rPr>
                <w:rFonts w:ascii="Times New Roman" w:hAnsi="Times New Roman"/>
                <w:sz w:val="22"/>
              </w:rPr>
              <w:t>527-9270</w:t>
            </w:r>
          </w:p>
        </w:tc>
      </w:tr>
      <w:tr w:rsidR="005F72F0" w:rsidRPr="00DB708B" w14:paraId="04EC488B" w14:textId="77777777" w:rsidTr="00EC444F">
        <w:trPr>
          <w:trHeight w:val="368"/>
          <w:jc w:val="center"/>
        </w:trPr>
        <w:tc>
          <w:tcPr>
            <w:tcW w:w="2802" w:type="dxa"/>
            <w:shd w:val="clear" w:color="auto" w:fill="D9D9D9" w:themeFill="background1" w:themeFillShade="D9"/>
            <w:vAlign w:val="center"/>
          </w:tcPr>
          <w:p w14:paraId="0A6DC12C" w14:textId="77777777" w:rsidR="005F72F0" w:rsidRPr="00DB708B" w:rsidRDefault="005F72F0"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04EDE07B" w14:textId="1F3121C7" w:rsidR="005F72F0" w:rsidRPr="005F72F0" w:rsidRDefault="005F72F0" w:rsidP="001235AF">
            <w:pPr>
              <w:pStyle w:val="Prrafodelista"/>
              <w:numPr>
                <w:ilvl w:val="0"/>
                <w:numId w:val="19"/>
              </w:numPr>
              <w:ind w:left="175" w:hanging="175"/>
              <w:jc w:val="both"/>
              <w:rPr>
                <w:rFonts w:ascii="Times New Roman" w:hAnsi="Times New Roman"/>
                <w:sz w:val="22"/>
              </w:rPr>
            </w:pPr>
            <w:r w:rsidRPr="005F72F0">
              <w:rPr>
                <w:rFonts w:ascii="Times New Roman" w:hAnsi="Times New Roman" w:cs="Times New Roman"/>
                <w:b/>
                <w:iCs/>
                <w:color w:val="000000"/>
                <w:sz w:val="20"/>
                <w:szCs w:val="22"/>
              </w:rPr>
              <w:t>Gobierno:</w:t>
            </w:r>
            <w:r w:rsidRPr="005F72F0">
              <w:rPr>
                <w:rFonts w:ascii="Times New Roman" w:hAnsi="Times New Roman" w:cs="Times New Roman"/>
                <w:iCs/>
                <w:color w:val="000000"/>
                <w:sz w:val="20"/>
                <w:szCs w:val="22"/>
              </w:rPr>
              <w:t xml:space="preserve"> </w:t>
            </w:r>
            <w:r w:rsidRPr="005F72F0">
              <w:rPr>
                <w:rFonts w:ascii="Times New Roman" w:hAnsi="Times New Roman"/>
                <w:sz w:val="22"/>
              </w:rPr>
              <w:t>Asamblea Nacional (AN), Autoridad Nacional de Transparencia y Acceso a la Información (ANTAI), Corte Suprema de Justicia (CSJ), Contraloría General de la República (CGR), Dirección General de Contrataciones Públicas (DGCP), Fiscalía General de Cuentas, Ministerio de Economía y Finanzas (MEF), Ministerio de Gobierno, Ministerio de la Presidencia, Ministerio de Relaciones Exteriores, Ministerio de Salud (MINSA), Ministerio de Seguridad, Procuraduría de la Administración, Procuraduría General de la Nación, Tribunal de Cuentas, Tribunal Electoral, Universidad de Panamá</w:t>
            </w:r>
            <w:r>
              <w:rPr>
                <w:rFonts w:ascii="Times New Roman" w:hAnsi="Times New Roman"/>
                <w:sz w:val="22"/>
              </w:rPr>
              <w:t>.</w:t>
            </w:r>
          </w:p>
          <w:p w14:paraId="2F986876" w14:textId="6FC61B19" w:rsidR="005F72F0" w:rsidRPr="005F72F0" w:rsidRDefault="005F72F0" w:rsidP="001235AF">
            <w:pPr>
              <w:pStyle w:val="Prrafodelista"/>
              <w:numPr>
                <w:ilvl w:val="0"/>
                <w:numId w:val="19"/>
              </w:numPr>
              <w:ind w:left="175" w:hanging="175"/>
              <w:jc w:val="both"/>
              <w:rPr>
                <w:rFonts w:ascii="Times New Roman" w:hAnsi="Times New Roman" w:cs="Times New Roman"/>
                <w:iCs/>
                <w:color w:val="000000"/>
                <w:sz w:val="22"/>
                <w:szCs w:val="22"/>
              </w:rPr>
            </w:pPr>
            <w:r w:rsidRPr="005F72F0">
              <w:rPr>
                <w:rFonts w:ascii="Times New Roman" w:hAnsi="Times New Roman"/>
                <w:b/>
                <w:sz w:val="22"/>
              </w:rPr>
              <w:t>Sociedad civil:</w:t>
            </w:r>
            <w:r w:rsidRPr="005F72F0">
              <w:rPr>
                <w:rFonts w:ascii="Times New Roman" w:hAnsi="Times New Roman"/>
                <w:sz w:val="22"/>
              </w:rPr>
              <w:t xml:space="preserve"> José Espinosa (FENASEP), </w:t>
            </w:r>
            <w:proofErr w:type="spellStart"/>
            <w:r w:rsidRPr="005F72F0">
              <w:rPr>
                <w:rFonts w:ascii="Times New Roman" w:hAnsi="Times New Roman"/>
                <w:sz w:val="22"/>
              </w:rPr>
              <w:t>Kathía</w:t>
            </w:r>
            <w:proofErr w:type="spellEnd"/>
            <w:r w:rsidRPr="005F72F0">
              <w:rPr>
                <w:rFonts w:ascii="Times New Roman" w:hAnsi="Times New Roman"/>
                <w:sz w:val="22"/>
              </w:rPr>
              <w:t xml:space="preserve"> Díaz (Comisión de Justicia y Paz), Jacob Carrera (Alianza Ciudadana Pro Justicia), Carlos Gasnell (Fundación para el Desarrollo de la Libertad Ciudadana - TI), </w:t>
            </w:r>
            <w:proofErr w:type="spellStart"/>
            <w:r w:rsidRPr="005F72F0">
              <w:rPr>
                <w:rFonts w:ascii="Times New Roman" w:hAnsi="Times New Roman"/>
                <w:sz w:val="22"/>
              </w:rPr>
              <w:t>Maity</w:t>
            </w:r>
            <w:proofErr w:type="spellEnd"/>
            <w:r w:rsidRPr="005F72F0">
              <w:rPr>
                <w:rFonts w:ascii="Times New Roman" w:hAnsi="Times New Roman"/>
                <w:sz w:val="22"/>
              </w:rPr>
              <w:t xml:space="preserve"> Álvarez (Alianza Ciudadana Pro Justicia), Virginia De Abajo-Marqués (Oficina de las Naciones Unidas contra las Drogas y el Delito)</w:t>
            </w:r>
          </w:p>
        </w:tc>
      </w:tr>
      <w:tr w:rsidR="005F72F0" w14:paraId="27891109" w14:textId="77777777" w:rsidTr="00EC444F">
        <w:trPr>
          <w:trHeight w:val="368"/>
          <w:jc w:val="center"/>
        </w:trPr>
        <w:tc>
          <w:tcPr>
            <w:tcW w:w="2802" w:type="dxa"/>
            <w:shd w:val="clear" w:color="auto" w:fill="D9D9D9" w:themeFill="background1" w:themeFillShade="D9"/>
            <w:vAlign w:val="center"/>
          </w:tcPr>
          <w:p w14:paraId="77A7AF85" w14:textId="77777777" w:rsidR="005F72F0" w:rsidRDefault="005F72F0"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770575E7" w14:textId="29827BF6" w:rsidR="005F72F0" w:rsidRDefault="005F72F0" w:rsidP="006532BE">
            <w:pPr>
              <w:rPr>
                <w:rFonts w:ascii="Times New Roman" w:hAnsi="Times New Roman" w:cs="Times New Roman"/>
                <w:iCs/>
                <w:color w:val="000000"/>
                <w:sz w:val="22"/>
                <w:szCs w:val="22"/>
              </w:rPr>
            </w:pPr>
          </w:p>
        </w:tc>
      </w:tr>
    </w:tbl>
    <w:p w14:paraId="27223D2F" w14:textId="4AB39BDE" w:rsidR="00EC444F" w:rsidRDefault="00EC444F" w:rsidP="008F6E18">
      <w:pPr>
        <w:jc w:val="both"/>
        <w:rPr>
          <w:rFonts w:ascii="Times New Roman" w:hAnsi="Times New Roman" w:cs="Times New Roman"/>
          <w:b/>
        </w:rPr>
      </w:pPr>
    </w:p>
    <w:p w14:paraId="676F6BB0" w14:textId="77777777" w:rsidR="00EC444F" w:rsidRDefault="00EC444F">
      <w:pPr>
        <w:rPr>
          <w:rFonts w:ascii="Times New Roman" w:hAnsi="Times New Roman" w:cs="Times New Roman"/>
          <w:b/>
        </w:rPr>
      </w:pPr>
      <w:r>
        <w:rPr>
          <w:rFonts w:ascii="Times New Roman" w:hAnsi="Times New Roman" w:cs="Times New Roman"/>
          <w:b/>
        </w:rPr>
        <w:br w:type="page"/>
      </w:r>
    </w:p>
    <w:tbl>
      <w:tblPr>
        <w:tblStyle w:val="Tablaconcuadrcula"/>
        <w:tblW w:w="9606" w:type="dxa"/>
        <w:jc w:val="center"/>
        <w:tblLayout w:type="fixed"/>
        <w:tblLook w:val="04A0" w:firstRow="1" w:lastRow="0" w:firstColumn="1" w:lastColumn="0" w:noHBand="0" w:noVBand="1"/>
      </w:tblPr>
      <w:tblGrid>
        <w:gridCol w:w="2802"/>
        <w:gridCol w:w="708"/>
        <w:gridCol w:w="855"/>
        <w:gridCol w:w="846"/>
        <w:gridCol w:w="717"/>
        <w:gridCol w:w="1126"/>
        <w:gridCol w:w="437"/>
        <w:gridCol w:w="2115"/>
      </w:tblGrid>
      <w:tr w:rsidR="00046087" w:rsidRPr="00DB708B" w14:paraId="0BC51D89" w14:textId="77777777" w:rsidTr="00EC444F">
        <w:trPr>
          <w:jc w:val="center"/>
        </w:trPr>
        <w:tc>
          <w:tcPr>
            <w:tcW w:w="9606" w:type="dxa"/>
            <w:gridSpan w:val="8"/>
            <w:shd w:val="clear" w:color="auto" w:fill="000000" w:themeFill="text1"/>
            <w:vAlign w:val="center"/>
          </w:tcPr>
          <w:p w14:paraId="135A56EA" w14:textId="3620599B" w:rsidR="00046087" w:rsidRPr="001235AF" w:rsidRDefault="005F72F0" w:rsidP="00046087">
            <w:pPr>
              <w:jc w:val="center"/>
              <w:rPr>
                <w:rFonts w:ascii="Times New Roman" w:hAnsi="Times New Roman" w:cs="Times New Roman"/>
                <w:sz w:val="22"/>
              </w:rPr>
            </w:pPr>
            <w:r w:rsidRPr="001235AF">
              <w:rPr>
                <w:rFonts w:ascii="Times New Roman" w:hAnsi="Times New Roman" w:cs="Times New Roman"/>
                <w:sz w:val="22"/>
              </w:rPr>
              <w:lastRenderedPageBreak/>
              <w:t xml:space="preserve">Compromiso No. 10 – </w:t>
            </w:r>
            <w:r w:rsidRPr="001235AF">
              <w:rPr>
                <w:rFonts w:ascii="Times New Roman" w:hAnsi="Times New Roman" w:cs="Times New Roman"/>
                <w:b/>
                <w:sz w:val="22"/>
              </w:rPr>
              <w:t>Elaborar una propuesta de reforma a la norma</w:t>
            </w:r>
            <w:r w:rsidR="001235AF" w:rsidRPr="001235AF">
              <w:rPr>
                <w:rFonts w:ascii="Times New Roman" w:hAnsi="Times New Roman" w:cs="Times New Roman"/>
                <w:b/>
                <w:sz w:val="22"/>
              </w:rPr>
              <w:t>tiva del conflicto de intereses</w:t>
            </w:r>
          </w:p>
        </w:tc>
      </w:tr>
      <w:tr w:rsidR="00046087" w:rsidRPr="00DB708B" w14:paraId="4E285EC3" w14:textId="77777777" w:rsidTr="00EC444F">
        <w:trPr>
          <w:jc w:val="center"/>
        </w:trPr>
        <w:tc>
          <w:tcPr>
            <w:tcW w:w="9606" w:type="dxa"/>
            <w:gridSpan w:val="8"/>
            <w:vAlign w:val="center"/>
          </w:tcPr>
          <w:p w14:paraId="240AD209" w14:textId="341EBB22" w:rsidR="00046087" w:rsidRPr="00DB708B" w:rsidRDefault="005F72F0" w:rsidP="001235AF">
            <w:pPr>
              <w:jc w:val="center"/>
              <w:rPr>
                <w:rFonts w:ascii="Times New Roman" w:hAnsi="Times New Roman" w:cs="Times New Roman"/>
                <w:sz w:val="22"/>
              </w:rPr>
            </w:pPr>
            <w:r w:rsidRPr="005F72F0">
              <w:rPr>
                <w:rFonts w:ascii="Times New Roman" w:hAnsi="Times New Roman" w:cs="Times New Roman"/>
                <w:sz w:val="22"/>
              </w:rPr>
              <w:t>Julio 2015 –</w:t>
            </w:r>
            <w:r w:rsidR="001235AF">
              <w:rPr>
                <w:rFonts w:ascii="Times New Roman" w:hAnsi="Times New Roman" w:cs="Times New Roman"/>
                <w:sz w:val="22"/>
              </w:rPr>
              <w:t xml:space="preserve"> </w:t>
            </w:r>
            <w:r w:rsidRPr="005F72F0">
              <w:rPr>
                <w:rFonts w:ascii="Times New Roman" w:hAnsi="Times New Roman" w:cs="Times New Roman"/>
                <w:sz w:val="22"/>
              </w:rPr>
              <w:t>Agosto 2016</w:t>
            </w:r>
          </w:p>
        </w:tc>
      </w:tr>
      <w:tr w:rsidR="00046087" w:rsidRPr="00DB708B" w14:paraId="350EAB07" w14:textId="77777777" w:rsidTr="00EC444F">
        <w:trPr>
          <w:jc w:val="center"/>
        </w:trPr>
        <w:tc>
          <w:tcPr>
            <w:tcW w:w="2802" w:type="dxa"/>
            <w:shd w:val="clear" w:color="auto" w:fill="D9D9D9" w:themeFill="background1" w:themeFillShade="D9"/>
            <w:vAlign w:val="center"/>
          </w:tcPr>
          <w:p w14:paraId="7DC84138" w14:textId="77777777" w:rsidR="00046087" w:rsidRPr="00DB708B" w:rsidRDefault="00046087" w:rsidP="00046087">
            <w:pPr>
              <w:jc w:val="center"/>
              <w:rPr>
                <w:rFonts w:ascii="Times New Roman" w:hAnsi="Times New Roman" w:cs="Times New Roman"/>
                <w:sz w:val="22"/>
              </w:rPr>
            </w:pPr>
            <w:r w:rsidRPr="00DB708B">
              <w:rPr>
                <w:rFonts w:ascii="Times New Roman" w:hAnsi="Times New Roman" w:cs="Times New Roman"/>
                <w:sz w:val="22"/>
              </w:rPr>
              <w:t>Institución responsable de la implementación</w:t>
            </w:r>
          </w:p>
        </w:tc>
        <w:tc>
          <w:tcPr>
            <w:tcW w:w="6804" w:type="dxa"/>
            <w:gridSpan w:val="7"/>
            <w:vAlign w:val="center"/>
          </w:tcPr>
          <w:p w14:paraId="067AEE25" w14:textId="0A7D8097" w:rsidR="00046087" w:rsidRPr="00DB708B" w:rsidRDefault="005F72F0" w:rsidP="00046087">
            <w:pPr>
              <w:jc w:val="both"/>
              <w:rPr>
                <w:rFonts w:ascii="Times New Roman" w:hAnsi="Times New Roman" w:cs="Times New Roman"/>
                <w:sz w:val="22"/>
              </w:rPr>
            </w:pPr>
            <w:r w:rsidRPr="00040BD7">
              <w:rPr>
                <w:rFonts w:ascii="Times New Roman" w:hAnsi="Times New Roman" w:cs="Times New Roman"/>
                <w:sz w:val="22"/>
              </w:rPr>
              <w:t>Autoridad Nacional de Transparencia y Acceso a la Información (ANTAI)</w:t>
            </w:r>
          </w:p>
        </w:tc>
      </w:tr>
      <w:tr w:rsidR="00046087" w:rsidRPr="00D8204C" w14:paraId="0FF87ED2" w14:textId="77777777" w:rsidTr="00EC444F">
        <w:trPr>
          <w:trHeight w:val="377"/>
          <w:jc w:val="center"/>
        </w:trPr>
        <w:tc>
          <w:tcPr>
            <w:tcW w:w="9606" w:type="dxa"/>
            <w:gridSpan w:val="8"/>
            <w:shd w:val="clear" w:color="auto" w:fill="D9D9D9" w:themeFill="background1" w:themeFillShade="D9"/>
            <w:vAlign w:val="center"/>
          </w:tcPr>
          <w:p w14:paraId="0EC3FE1E" w14:textId="77777777" w:rsidR="00046087" w:rsidRPr="00D8204C" w:rsidRDefault="00046087" w:rsidP="00046087">
            <w:pPr>
              <w:jc w:val="center"/>
              <w:rPr>
                <w:rFonts w:ascii="Times New Roman" w:hAnsi="Times New Roman" w:cs="Times New Roman"/>
                <w:b/>
                <w:sz w:val="22"/>
              </w:rPr>
            </w:pPr>
            <w:r w:rsidRPr="00D8204C">
              <w:rPr>
                <w:rFonts w:ascii="Times New Roman" w:hAnsi="Times New Roman" w:cs="Times New Roman"/>
                <w:b/>
                <w:sz w:val="22"/>
              </w:rPr>
              <w:t>Descripción del compromiso</w:t>
            </w:r>
          </w:p>
        </w:tc>
      </w:tr>
      <w:tr w:rsidR="00046087" w:rsidRPr="00DB708B" w14:paraId="16D586EA" w14:textId="77777777" w:rsidTr="00EC444F">
        <w:trPr>
          <w:jc w:val="center"/>
        </w:trPr>
        <w:tc>
          <w:tcPr>
            <w:tcW w:w="2802" w:type="dxa"/>
            <w:shd w:val="clear" w:color="auto" w:fill="D9D9D9" w:themeFill="background1" w:themeFillShade="D9"/>
            <w:vAlign w:val="center"/>
          </w:tcPr>
          <w:p w14:paraId="4B26016D" w14:textId="77777777" w:rsidR="00046087" w:rsidRPr="00DB708B" w:rsidRDefault="00046087"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¿Cuál es la problemática que el compromiso aborda?</w:t>
            </w:r>
          </w:p>
        </w:tc>
        <w:tc>
          <w:tcPr>
            <w:tcW w:w="6804" w:type="dxa"/>
            <w:gridSpan w:val="7"/>
          </w:tcPr>
          <w:p w14:paraId="0C1182D9" w14:textId="63852B07" w:rsidR="00046087" w:rsidRPr="00040BD7" w:rsidRDefault="005F72F0" w:rsidP="00046087">
            <w:pPr>
              <w:jc w:val="both"/>
              <w:rPr>
                <w:rFonts w:ascii="Times New Roman" w:hAnsi="Times New Roman" w:cs="Times New Roman"/>
                <w:sz w:val="22"/>
              </w:rPr>
            </w:pPr>
            <w:r w:rsidRPr="00040BD7">
              <w:rPr>
                <w:rFonts w:ascii="Times New Roman" w:hAnsi="Times New Roman" w:cs="Times New Roman"/>
                <w:sz w:val="22"/>
              </w:rPr>
              <w:t>La figura de conflicto de intereses se encuentra regulada en el Decreto Ejecutivo 246 de 15 de diciembre de 2004 “por el cual se dicta el Código Uniforme de Ética de los servidores públicos que elaboran en las entidades del gobierno central”, sin embargo no se describe claramente las conductas, ni el proceso para su sanción.</w:t>
            </w:r>
          </w:p>
        </w:tc>
      </w:tr>
      <w:tr w:rsidR="00046087" w:rsidRPr="00AB4E98" w14:paraId="7FBD56E6" w14:textId="77777777" w:rsidTr="00EC444F">
        <w:trPr>
          <w:jc w:val="center"/>
        </w:trPr>
        <w:tc>
          <w:tcPr>
            <w:tcW w:w="2802" w:type="dxa"/>
            <w:shd w:val="clear" w:color="auto" w:fill="D9D9D9" w:themeFill="background1" w:themeFillShade="D9"/>
            <w:vAlign w:val="center"/>
          </w:tcPr>
          <w:p w14:paraId="18A58ECF" w14:textId="77777777" w:rsidR="00046087" w:rsidRPr="00AB4E98" w:rsidRDefault="00046087" w:rsidP="001235AF">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el compromiso?</w:t>
            </w:r>
          </w:p>
        </w:tc>
        <w:tc>
          <w:tcPr>
            <w:tcW w:w="6804" w:type="dxa"/>
            <w:gridSpan w:val="7"/>
          </w:tcPr>
          <w:p w14:paraId="22645FD6" w14:textId="2961DE94" w:rsidR="00046087" w:rsidRPr="00AB4E98" w:rsidRDefault="00046087" w:rsidP="00046087">
            <w:pPr>
              <w:jc w:val="both"/>
              <w:rPr>
                <w:rFonts w:ascii="Times New Roman" w:hAnsi="Times New Roman" w:cs="Times New Roman"/>
                <w:sz w:val="22"/>
              </w:rPr>
            </w:pPr>
            <w:r>
              <w:rPr>
                <w:rFonts w:ascii="Times New Roman" w:hAnsi="Times New Roman" w:cs="Times New Roman"/>
                <w:sz w:val="22"/>
              </w:rPr>
              <w:t xml:space="preserve"> </w:t>
            </w:r>
            <w:r w:rsidR="00040BD7" w:rsidRPr="00040BD7">
              <w:rPr>
                <w:rFonts w:ascii="Times New Roman" w:hAnsi="Times New Roman" w:cs="Times New Roman"/>
                <w:sz w:val="22"/>
              </w:rPr>
              <w:t>Revisar toda la normativa existente en Panamá en materia de conflicto de intereses.</w:t>
            </w:r>
          </w:p>
        </w:tc>
      </w:tr>
      <w:tr w:rsidR="00046087" w:rsidRPr="00DB708B" w14:paraId="61E68C2D" w14:textId="77777777" w:rsidTr="00EC444F">
        <w:trPr>
          <w:trHeight w:val="786"/>
          <w:jc w:val="center"/>
        </w:trPr>
        <w:tc>
          <w:tcPr>
            <w:tcW w:w="2802" w:type="dxa"/>
            <w:shd w:val="clear" w:color="auto" w:fill="D9D9D9" w:themeFill="background1" w:themeFillShade="D9"/>
            <w:vAlign w:val="center"/>
          </w:tcPr>
          <w:p w14:paraId="1DBBC4AC" w14:textId="77777777" w:rsidR="00046087" w:rsidRPr="00DB708B" w:rsidRDefault="00046087"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¿Cómo contribuirá a resolver la problemática?</w:t>
            </w:r>
          </w:p>
        </w:tc>
        <w:tc>
          <w:tcPr>
            <w:tcW w:w="6804" w:type="dxa"/>
            <w:gridSpan w:val="7"/>
            <w:vAlign w:val="center"/>
          </w:tcPr>
          <w:p w14:paraId="4774AB90" w14:textId="7AEA3225" w:rsidR="00046087" w:rsidRPr="00DB708B" w:rsidRDefault="00040BD7" w:rsidP="00040BD7">
            <w:pPr>
              <w:rPr>
                <w:rFonts w:ascii="Times New Roman" w:hAnsi="Times New Roman" w:cs="Times New Roman"/>
                <w:sz w:val="22"/>
              </w:rPr>
            </w:pPr>
            <w:r w:rsidRPr="00040BD7">
              <w:rPr>
                <w:rFonts w:ascii="Times New Roman" w:hAnsi="Times New Roman" w:cs="Times New Roman"/>
                <w:sz w:val="22"/>
              </w:rPr>
              <w:t>Contar con una ley efectiva que regule el conflicto de intereses.</w:t>
            </w:r>
          </w:p>
        </w:tc>
      </w:tr>
      <w:tr w:rsidR="00046087" w:rsidRPr="00DB708B" w14:paraId="5E3962B9" w14:textId="77777777" w:rsidTr="00EC444F">
        <w:trPr>
          <w:jc w:val="center"/>
        </w:trPr>
        <w:tc>
          <w:tcPr>
            <w:tcW w:w="2802" w:type="dxa"/>
            <w:shd w:val="clear" w:color="auto" w:fill="D9D9D9" w:themeFill="background1" w:themeFillShade="D9"/>
            <w:vAlign w:val="center"/>
          </w:tcPr>
          <w:p w14:paraId="649C8485" w14:textId="77777777" w:rsidR="00046087" w:rsidRPr="00DB708B" w:rsidRDefault="00046087"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¿Por qué es relevante a los valores de OGP?</w:t>
            </w:r>
          </w:p>
        </w:tc>
        <w:tc>
          <w:tcPr>
            <w:tcW w:w="6804" w:type="dxa"/>
            <w:gridSpan w:val="7"/>
          </w:tcPr>
          <w:p w14:paraId="6394CAEA" w14:textId="1820A806" w:rsidR="00046087" w:rsidRPr="00DB708B" w:rsidRDefault="00040BD7" w:rsidP="00046087">
            <w:pPr>
              <w:jc w:val="both"/>
              <w:rPr>
                <w:rFonts w:ascii="Times New Roman" w:hAnsi="Times New Roman" w:cs="Times New Roman"/>
                <w:sz w:val="22"/>
              </w:rPr>
            </w:pPr>
            <w:r w:rsidRPr="00040BD7">
              <w:rPr>
                <w:rFonts w:ascii="Times New Roman" w:hAnsi="Times New Roman" w:cs="Times New Roman"/>
                <w:sz w:val="22"/>
              </w:rPr>
              <w:t>La regulación del conflicto de intereses evitará la discrecionalidad y contribuirá al fortalecimiento del valor de transparencia.</w:t>
            </w:r>
          </w:p>
        </w:tc>
      </w:tr>
      <w:tr w:rsidR="00046087" w14:paraId="373BBF0C" w14:textId="77777777" w:rsidTr="00EC444F">
        <w:trPr>
          <w:trHeight w:val="483"/>
          <w:jc w:val="center"/>
        </w:trPr>
        <w:tc>
          <w:tcPr>
            <w:tcW w:w="2802" w:type="dxa"/>
            <w:shd w:val="clear" w:color="auto" w:fill="D9D9D9" w:themeFill="background1" w:themeFillShade="D9"/>
            <w:vAlign w:val="center"/>
          </w:tcPr>
          <w:p w14:paraId="5A8D4CBD" w14:textId="77777777" w:rsidR="00046087" w:rsidRPr="00DB708B" w:rsidRDefault="00046087" w:rsidP="0004608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Información adicional</w:t>
            </w:r>
          </w:p>
        </w:tc>
        <w:tc>
          <w:tcPr>
            <w:tcW w:w="6804" w:type="dxa"/>
            <w:gridSpan w:val="7"/>
          </w:tcPr>
          <w:p w14:paraId="79C5E053" w14:textId="72328443" w:rsidR="00046087" w:rsidRDefault="00046087" w:rsidP="00046087">
            <w:pPr>
              <w:jc w:val="both"/>
              <w:rPr>
                <w:rFonts w:ascii="Times New Roman" w:hAnsi="Times New Roman" w:cs="Times New Roman"/>
                <w:iCs/>
                <w:color w:val="000000"/>
                <w:sz w:val="22"/>
                <w:szCs w:val="22"/>
              </w:rPr>
            </w:pPr>
          </w:p>
        </w:tc>
      </w:tr>
      <w:tr w:rsidR="00046087" w14:paraId="5D81ED74" w14:textId="77777777" w:rsidTr="00EC444F">
        <w:trPr>
          <w:trHeight w:val="115"/>
          <w:jc w:val="center"/>
        </w:trPr>
        <w:tc>
          <w:tcPr>
            <w:tcW w:w="2802" w:type="dxa"/>
            <w:vMerge w:val="restart"/>
            <w:shd w:val="clear" w:color="auto" w:fill="D9D9D9" w:themeFill="background1" w:themeFillShade="D9"/>
            <w:vAlign w:val="center"/>
          </w:tcPr>
          <w:p w14:paraId="0A1D029C" w14:textId="77777777" w:rsidR="00046087" w:rsidRDefault="00046087" w:rsidP="0004608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15F9C695"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2A44068A"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0EBBAFC2"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c>
          <w:tcPr>
            <w:tcW w:w="2115" w:type="dxa"/>
            <w:shd w:val="clear" w:color="auto" w:fill="D9D9D9" w:themeFill="background1" w:themeFillShade="D9"/>
            <w:vAlign w:val="center"/>
          </w:tcPr>
          <w:p w14:paraId="51524DDD"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046087" w14:paraId="1814CCCE" w14:textId="77777777" w:rsidTr="00EC444F">
        <w:trPr>
          <w:trHeight w:val="533"/>
          <w:jc w:val="center"/>
        </w:trPr>
        <w:tc>
          <w:tcPr>
            <w:tcW w:w="2802" w:type="dxa"/>
            <w:vMerge/>
            <w:shd w:val="clear" w:color="auto" w:fill="D9D9D9" w:themeFill="background1" w:themeFillShade="D9"/>
          </w:tcPr>
          <w:p w14:paraId="5C7F50A2" w14:textId="77777777" w:rsidR="00046087" w:rsidRDefault="00046087" w:rsidP="00046087">
            <w:pPr>
              <w:jc w:val="center"/>
              <w:rPr>
                <w:rFonts w:ascii="Times New Roman" w:hAnsi="Times New Roman" w:cs="Times New Roman"/>
                <w:color w:val="000000"/>
                <w:sz w:val="22"/>
                <w:szCs w:val="22"/>
                <w:shd w:val="clear" w:color="auto" w:fill="D9D9D9"/>
              </w:rPr>
            </w:pPr>
          </w:p>
        </w:tc>
        <w:tc>
          <w:tcPr>
            <w:tcW w:w="1563" w:type="dxa"/>
            <w:gridSpan w:val="2"/>
            <w:vAlign w:val="center"/>
          </w:tcPr>
          <w:p w14:paraId="1B453A5C" w14:textId="77777777" w:rsidR="00046087" w:rsidRDefault="00046087" w:rsidP="00046087">
            <w:pPr>
              <w:jc w:val="center"/>
              <w:rPr>
                <w:rFonts w:ascii="Times New Roman" w:hAnsi="Times New Roman" w:cs="Times New Roman"/>
                <w:iCs/>
                <w:color w:val="000000"/>
                <w:sz w:val="22"/>
                <w:szCs w:val="22"/>
              </w:rPr>
            </w:pPr>
          </w:p>
        </w:tc>
        <w:tc>
          <w:tcPr>
            <w:tcW w:w="1563" w:type="dxa"/>
            <w:gridSpan w:val="2"/>
            <w:vAlign w:val="center"/>
          </w:tcPr>
          <w:p w14:paraId="49DC974A" w14:textId="77777777" w:rsidR="00046087" w:rsidRDefault="00046087" w:rsidP="00046087">
            <w:pPr>
              <w:jc w:val="center"/>
              <w:rPr>
                <w:rFonts w:ascii="Times New Roman" w:hAnsi="Times New Roman" w:cs="Times New Roman"/>
                <w:iCs/>
                <w:color w:val="000000"/>
                <w:sz w:val="22"/>
                <w:szCs w:val="22"/>
              </w:rPr>
            </w:pPr>
          </w:p>
        </w:tc>
        <w:tc>
          <w:tcPr>
            <w:tcW w:w="1563" w:type="dxa"/>
            <w:gridSpan w:val="2"/>
            <w:vAlign w:val="center"/>
          </w:tcPr>
          <w:p w14:paraId="2EA4D0BE" w14:textId="574947D5" w:rsidR="00046087" w:rsidRDefault="00040BD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c>
          <w:tcPr>
            <w:tcW w:w="2115" w:type="dxa"/>
            <w:vAlign w:val="center"/>
          </w:tcPr>
          <w:p w14:paraId="03E8E138" w14:textId="77777777" w:rsidR="00046087" w:rsidRDefault="00046087" w:rsidP="00046087">
            <w:pPr>
              <w:jc w:val="center"/>
              <w:rPr>
                <w:rFonts w:ascii="Times New Roman" w:hAnsi="Times New Roman" w:cs="Times New Roman"/>
                <w:iCs/>
                <w:color w:val="000000"/>
                <w:sz w:val="22"/>
                <w:szCs w:val="22"/>
              </w:rPr>
            </w:pPr>
          </w:p>
        </w:tc>
      </w:tr>
      <w:tr w:rsidR="00046087" w14:paraId="7509EE27" w14:textId="77777777" w:rsidTr="00EC444F">
        <w:trPr>
          <w:trHeight w:val="70"/>
          <w:jc w:val="center"/>
        </w:trPr>
        <w:tc>
          <w:tcPr>
            <w:tcW w:w="2802" w:type="dxa"/>
            <w:shd w:val="clear" w:color="auto" w:fill="D9D9D9" w:themeFill="background1" w:themeFillShade="D9"/>
            <w:vAlign w:val="center"/>
          </w:tcPr>
          <w:p w14:paraId="7101BBCC"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tcPr>
          <w:p w14:paraId="1BEA31E6" w14:textId="3F9E3B00" w:rsidR="00040BD7" w:rsidRPr="00040BD7" w:rsidRDefault="00040BD7" w:rsidP="00040BD7">
            <w:pPr>
              <w:jc w:val="both"/>
              <w:rPr>
                <w:rFonts w:ascii="Times New Roman" w:hAnsi="Times New Roman"/>
                <w:sz w:val="22"/>
              </w:rPr>
            </w:pPr>
            <w:r w:rsidRPr="00040BD7">
              <w:rPr>
                <w:rFonts w:ascii="Times New Roman" w:hAnsi="Times New Roman" w:cs="Times New Roman"/>
                <w:iCs/>
                <w:sz w:val="22"/>
              </w:rPr>
              <w:t xml:space="preserve">Se revisó el anteproyecto </w:t>
            </w:r>
            <w:r w:rsidRPr="00040BD7">
              <w:rPr>
                <w:rFonts w:ascii="Times New Roman" w:hAnsi="Times New Roman"/>
                <w:sz w:val="22"/>
              </w:rPr>
              <w:t>de Ley 58 de 5 de agosto de 2014 que regula el conflicto de intereses en el servicio público y se realizaron comentarios, los cuales se enviaron al Órgano Legislativo.</w:t>
            </w:r>
          </w:p>
          <w:p w14:paraId="6A8E6D74" w14:textId="028903F3" w:rsidR="00046087" w:rsidRDefault="00040BD7" w:rsidP="00040BD7">
            <w:pPr>
              <w:jc w:val="both"/>
              <w:rPr>
                <w:rFonts w:ascii="Times New Roman" w:hAnsi="Times New Roman" w:cs="Times New Roman"/>
                <w:iCs/>
                <w:color w:val="000000"/>
                <w:sz w:val="22"/>
                <w:szCs w:val="22"/>
              </w:rPr>
            </w:pPr>
            <w:r w:rsidRPr="00040BD7">
              <w:rPr>
                <w:rFonts w:ascii="Times New Roman" w:hAnsi="Times New Roman"/>
                <w:sz w:val="22"/>
              </w:rPr>
              <w:t>Adicional se realizaron mesas de trabajo moderadas por la Oficina de las Naciones Unidas contra la Droga y el Delito, las cuales fueron compuestas por instituciones públicas y representantes de la sociedad civil para la elaboración de la propuesta de reforma al Código de Ética, contando con la participación de un experto en el tema de ética de República Dominica.</w:t>
            </w:r>
          </w:p>
        </w:tc>
      </w:tr>
      <w:tr w:rsidR="00046087" w14:paraId="70D2805F" w14:textId="77777777" w:rsidTr="00EC444F">
        <w:trPr>
          <w:trHeight w:val="533"/>
          <w:jc w:val="center"/>
        </w:trPr>
        <w:tc>
          <w:tcPr>
            <w:tcW w:w="2802" w:type="dxa"/>
            <w:shd w:val="clear" w:color="auto" w:fill="D9D9D9" w:themeFill="background1" w:themeFillShade="D9"/>
            <w:vAlign w:val="center"/>
          </w:tcPr>
          <w:p w14:paraId="19024768"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Siguientes pasos</w:t>
            </w:r>
          </w:p>
        </w:tc>
        <w:tc>
          <w:tcPr>
            <w:tcW w:w="6804" w:type="dxa"/>
            <w:gridSpan w:val="7"/>
            <w:shd w:val="clear" w:color="auto" w:fill="FFFFFF" w:themeFill="background1"/>
          </w:tcPr>
          <w:p w14:paraId="077A105D" w14:textId="77966457" w:rsidR="00046087" w:rsidRDefault="00EC444F" w:rsidP="00046087">
            <w:pPr>
              <w:jc w:val="both"/>
              <w:rPr>
                <w:rFonts w:ascii="Times New Roman" w:hAnsi="Times New Roman" w:cs="Times New Roman"/>
                <w:iCs/>
                <w:color w:val="000000"/>
                <w:sz w:val="22"/>
                <w:szCs w:val="22"/>
              </w:rPr>
            </w:pPr>
            <w:r>
              <w:rPr>
                <w:rFonts w:ascii="Times New Roman" w:hAnsi="Times New Roman" w:cs="Times New Roman"/>
                <w:sz w:val="22"/>
              </w:rPr>
              <w:t>Envío de la versión final de</w:t>
            </w:r>
            <w:r w:rsidR="00040BD7" w:rsidRPr="00040BD7">
              <w:rPr>
                <w:rFonts w:ascii="Times New Roman" w:hAnsi="Times New Roman" w:cs="Times New Roman"/>
                <w:sz w:val="22"/>
              </w:rPr>
              <w:t xml:space="preserve"> la propuesta de reforma al Código de Ética</w:t>
            </w:r>
            <w:r>
              <w:rPr>
                <w:rFonts w:ascii="Times New Roman" w:hAnsi="Times New Roman" w:cs="Times New Roman"/>
                <w:sz w:val="22"/>
              </w:rPr>
              <w:t xml:space="preserve"> por parte de la Oficina de las Naciones Unidas contra la Droga y el Delito a la ANTAI,</w:t>
            </w:r>
            <w:r w:rsidR="00040BD7" w:rsidRPr="00040BD7">
              <w:rPr>
                <w:rFonts w:ascii="Times New Roman" w:hAnsi="Times New Roman" w:cs="Times New Roman"/>
                <w:sz w:val="22"/>
              </w:rPr>
              <w:t xml:space="preserve"> para ser presentada al Ministerio de la Presidencia y posterior discusión en el Órgano Legislativo.</w:t>
            </w:r>
          </w:p>
        </w:tc>
      </w:tr>
      <w:tr w:rsidR="00046087" w14:paraId="3893EADD" w14:textId="77777777" w:rsidTr="00EC444F">
        <w:trPr>
          <w:trHeight w:val="347"/>
          <w:jc w:val="center"/>
        </w:trPr>
        <w:tc>
          <w:tcPr>
            <w:tcW w:w="3510" w:type="dxa"/>
            <w:gridSpan w:val="2"/>
            <w:shd w:val="clear" w:color="auto" w:fill="D9D9D9" w:themeFill="background1" w:themeFillShade="D9"/>
            <w:vAlign w:val="center"/>
          </w:tcPr>
          <w:p w14:paraId="5693AC61"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7A48E66B"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59BC8743"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309E00DD"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040BD7" w14:paraId="1F9BF3A8" w14:textId="77777777" w:rsidTr="00EC444F">
        <w:trPr>
          <w:trHeight w:val="617"/>
          <w:jc w:val="center"/>
        </w:trPr>
        <w:tc>
          <w:tcPr>
            <w:tcW w:w="3510" w:type="dxa"/>
            <w:gridSpan w:val="2"/>
            <w:shd w:val="clear" w:color="auto" w:fill="FFFFFF" w:themeFill="background1"/>
            <w:vAlign w:val="center"/>
          </w:tcPr>
          <w:p w14:paraId="1DA5EC31" w14:textId="06ADEF46" w:rsidR="00040BD7" w:rsidRPr="00213B3B" w:rsidRDefault="00040BD7" w:rsidP="001235AF">
            <w:pPr>
              <w:jc w:val="both"/>
              <w:rPr>
                <w:rFonts w:ascii="Times New Roman" w:hAnsi="Times New Roman" w:cs="Times New Roman"/>
                <w:iCs/>
                <w:color w:val="000000"/>
                <w:sz w:val="22"/>
                <w:szCs w:val="22"/>
              </w:rPr>
            </w:pPr>
            <w:r w:rsidRPr="00213B3B">
              <w:rPr>
                <w:rFonts w:ascii="Times New Roman" w:hAnsi="Times New Roman"/>
                <w:sz w:val="22"/>
                <w:szCs w:val="22"/>
              </w:rPr>
              <w:t>1. Revisar el anteproyecto de ley 58 de 5 de agosto de 2014 que regula el conflicto de intereses en el servicio público.</w:t>
            </w:r>
          </w:p>
        </w:tc>
        <w:tc>
          <w:tcPr>
            <w:tcW w:w="1701" w:type="dxa"/>
            <w:gridSpan w:val="2"/>
            <w:shd w:val="clear" w:color="auto" w:fill="FFFFFF" w:themeFill="background1"/>
            <w:vAlign w:val="center"/>
          </w:tcPr>
          <w:p w14:paraId="0162C75B" w14:textId="62668510" w:rsidR="00040BD7" w:rsidRPr="00213B3B" w:rsidRDefault="00040BD7" w:rsidP="00046087">
            <w:pPr>
              <w:jc w:val="center"/>
              <w:rPr>
                <w:rFonts w:ascii="Times New Roman" w:hAnsi="Times New Roman" w:cs="Times New Roman"/>
                <w:iCs/>
                <w:color w:val="000000"/>
                <w:sz w:val="22"/>
                <w:szCs w:val="22"/>
              </w:rPr>
            </w:pPr>
            <w:r w:rsidRPr="00213B3B">
              <w:rPr>
                <w:rFonts w:ascii="Times New Roman" w:hAnsi="Times New Roman"/>
                <w:sz w:val="22"/>
                <w:szCs w:val="22"/>
              </w:rPr>
              <w:t>Julio 2015</w:t>
            </w:r>
          </w:p>
        </w:tc>
        <w:tc>
          <w:tcPr>
            <w:tcW w:w="1843" w:type="dxa"/>
            <w:gridSpan w:val="2"/>
            <w:shd w:val="clear" w:color="auto" w:fill="FFFFFF" w:themeFill="background1"/>
            <w:vAlign w:val="center"/>
          </w:tcPr>
          <w:p w14:paraId="4586A056" w14:textId="120B9F1E" w:rsidR="00040BD7" w:rsidRPr="00213B3B" w:rsidRDefault="00040BD7" w:rsidP="00046087">
            <w:pPr>
              <w:jc w:val="center"/>
              <w:rPr>
                <w:rFonts w:ascii="Times New Roman" w:hAnsi="Times New Roman" w:cs="Times New Roman"/>
                <w:iCs/>
                <w:color w:val="000000"/>
                <w:sz w:val="22"/>
                <w:szCs w:val="22"/>
              </w:rPr>
            </w:pPr>
            <w:r w:rsidRPr="00213B3B">
              <w:rPr>
                <w:rFonts w:ascii="Times New Roman" w:hAnsi="Times New Roman"/>
                <w:sz w:val="22"/>
                <w:szCs w:val="22"/>
              </w:rPr>
              <w:t>Septiembre 2015</w:t>
            </w:r>
          </w:p>
        </w:tc>
        <w:tc>
          <w:tcPr>
            <w:tcW w:w="2552" w:type="dxa"/>
            <w:gridSpan w:val="2"/>
            <w:shd w:val="clear" w:color="auto" w:fill="FFFFFF" w:themeFill="background1"/>
            <w:vAlign w:val="center"/>
          </w:tcPr>
          <w:p w14:paraId="58C1D883" w14:textId="10E0E874" w:rsidR="00040BD7" w:rsidRPr="00213B3B" w:rsidRDefault="00213B3B" w:rsidP="00046087">
            <w:pPr>
              <w:jc w:val="center"/>
              <w:rPr>
                <w:rFonts w:ascii="Times New Roman" w:hAnsi="Times New Roman" w:cs="Times New Roman"/>
                <w:iCs/>
                <w:color w:val="000000"/>
                <w:sz w:val="22"/>
                <w:szCs w:val="22"/>
              </w:rPr>
            </w:pPr>
            <w:r w:rsidRPr="00213B3B">
              <w:rPr>
                <w:rFonts w:ascii="Times New Roman" w:hAnsi="Times New Roman" w:cs="Times New Roman"/>
                <w:iCs/>
                <w:color w:val="000000"/>
                <w:sz w:val="22"/>
                <w:szCs w:val="22"/>
              </w:rPr>
              <w:t>Completado</w:t>
            </w:r>
          </w:p>
        </w:tc>
      </w:tr>
      <w:tr w:rsidR="00040BD7" w14:paraId="6377E28F" w14:textId="77777777" w:rsidTr="00EC444F">
        <w:trPr>
          <w:trHeight w:val="617"/>
          <w:jc w:val="center"/>
        </w:trPr>
        <w:tc>
          <w:tcPr>
            <w:tcW w:w="3510" w:type="dxa"/>
            <w:gridSpan w:val="2"/>
            <w:shd w:val="clear" w:color="auto" w:fill="FFFFFF" w:themeFill="background1"/>
            <w:vAlign w:val="center"/>
          </w:tcPr>
          <w:p w14:paraId="3CDF343F" w14:textId="59C11523" w:rsidR="00040BD7" w:rsidRPr="00213B3B" w:rsidRDefault="00040BD7" w:rsidP="001235AF">
            <w:pPr>
              <w:jc w:val="both"/>
              <w:rPr>
                <w:rFonts w:ascii="Times New Roman" w:hAnsi="Times New Roman" w:cs="Times New Roman"/>
                <w:iCs/>
                <w:color w:val="000000"/>
                <w:sz w:val="22"/>
                <w:szCs w:val="22"/>
              </w:rPr>
            </w:pPr>
            <w:r w:rsidRPr="00213B3B">
              <w:rPr>
                <w:rFonts w:ascii="Times New Roman" w:hAnsi="Times New Roman"/>
                <w:sz w:val="22"/>
                <w:szCs w:val="22"/>
              </w:rPr>
              <w:t>2. Presentar al Órgano Legislativo las observaciones pertinentes al anteproyecto de ley 58 de 5 de agosto de 2014.</w:t>
            </w:r>
          </w:p>
        </w:tc>
        <w:tc>
          <w:tcPr>
            <w:tcW w:w="1701" w:type="dxa"/>
            <w:gridSpan w:val="2"/>
            <w:shd w:val="clear" w:color="auto" w:fill="FFFFFF" w:themeFill="background1"/>
            <w:vAlign w:val="center"/>
          </w:tcPr>
          <w:p w14:paraId="59E421E9" w14:textId="62E3EF61" w:rsidR="00040BD7" w:rsidRPr="00213B3B" w:rsidRDefault="00040BD7" w:rsidP="00046087">
            <w:pPr>
              <w:jc w:val="center"/>
              <w:rPr>
                <w:rFonts w:ascii="Times New Roman" w:hAnsi="Times New Roman" w:cs="Times New Roman"/>
                <w:iCs/>
                <w:color w:val="000000"/>
                <w:sz w:val="22"/>
                <w:szCs w:val="22"/>
              </w:rPr>
            </w:pPr>
            <w:r w:rsidRPr="00213B3B">
              <w:rPr>
                <w:rFonts w:ascii="Times New Roman" w:hAnsi="Times New Roman"/>
                <w:sz w:val="22"/>
                <w:szCs w:val="22"/>
              </w:rPr>
              <w:t>Octubre 2015</w:t>
            </w:r>
          </w:p>
        </w:tc>
        <w:tc>
          <w:tcPr>
            <w:tcW w:w="1843" w:type="dxa"/>
            <w:gridSpan w:val="2"/>
            <w:shd w:val="clear" w:color="auto" w:fill="FFFFFF" w:themeFill="background1"/>
            <w:vAlign w:val="center"/>
          </w:tcPr>
          <w:p w14:paraId="1FF5DD5C" w14:textId="5D633FE4" w:rsidR="00040BD7" w:rsidRPr="00213B3B" w:rsidRDefault="00040BD7" w:rsidP="00046087">
            <w:pPr>
              <w:jc w:val="center"/>
              <w:rPr>
                <w:rFonts w:ascii="Times New Roman" w:hAnsi="Times New Roman" w:cs="Times New Roman"/>
                <w:iCs/>
                <w:color w:val="000000"/>
                <w:sz w:val="22"/>
                <w:szCs w:val="22"/>
              </w:rPr>
            </w:pPr>
            <w:r w:rsidRPr="00213B3B">
              <w:rPr>
                <w:rFonts w:ascii="Times New Roman" w:hAnsi="Times New Roman"/>
                <w:sz w:val="22"/>
                <w:szCs w:val="22"/>
              </w:rPr>
              <w:t>Octubre 2015</w:t>
            </w:r>
          </w:p>
        </w:tc>
        <w:tc>
          <w:tcPr>
            <w:tcW w:w="2552" w:type="dxa"/>
            <w:gridSpan w:val="2"/>
            <w:shd w:val="clear" w:color="auto" w:fill="FFFFFF" w:themeFill="background1"/>
            <w:vAlign w:val="center"/>
          </w:tcPr>
          <w:p w14:paraId="3639D39C" w14:textId="1F426543" w:rsidR="00040BD7" w:rsidRPr="00213B3B" w:rsidRDefault="00213B3B" w:rsidP="00046087">
            <w:pPr>
              <w:jc w:val="center"/>
              <w:rPr>
                <w:rFonts w:ascii="Times New Roman" w:hAnsi="Times New Roman" w:cs="Times New Roman"/>
                <w:iCs/>
                <w:color w:val="000000"/>
                <w:sz w:val="22"/>
                <w:szCs w:val="22"/>
              </w:rPr>
            </w:pPr>
            <w:r w:rsidRPr="00213B3B">
              <w:rPr>
                <w:rFonts w:ascii="Times New Roman" w:hAnsi="Times New Roman" w:cs="Times New Roman"/>
                <w:iCs/>
                <w:color w:val="000000"/>
                <w:sz w:val="22"/>
                <w:szCs w:val="22"/>
              </w:rPr>
              <w:t>Completado</w:t>
            </w:r>
          </w:p>
        </w:tc>
      </w:tr>
      <w:tr w:rsidR="00040BD7" w14:paraId="7C9597F8" w14:textId="77777777" w:rsidTr="00EC444F">
        <w:trPr>
          <w:trHeight w:val="617"/>
          <w:jc w:val="center"/>
        </w:trPr>
        <w:tc>
          <w:tcPr>
            <w:tcW w:w="3510" w:type="dxa"/>
            <w:gridSpan w:val="2"/>
            <w:shd w:val="clear" w:color="auto" w:fill="FFFFFF" w:themeFill="background1"/>
            <w:vAlign w:val="center"/>
          </w:tcPr>
          <w:p w14:paraId="093B6E74" w14:textId="5F54CF35" w:rsidR="00040BD7" w:rsidRPr="00213B3B" w:rsidRDefault="00040BD7" w:rsidP="001235AF">
            <w:pPr>
              <w:jc w:val="both"/>
              <w:rPr>
                <w:rFonts w:ascii="Times New Roman" w:hAnsi="Times New Roman" w:cs="Times New Roman"/>
                <w:iCs/>
                <w:color w:val="000000"/>
                <w:sz w:val="22"/>
                <w:szCs w:val="22"/>
              </w:rPr>
            </w:pPr>
            <w:r w:rsidRPr="00213B3B">
              <w:rPr>
                <w:rFonts w:ascii="Times New Roman" w:hAnsi="Times New Roman"/>
                <w:sz w:val="22"/>
                <w:szCs w:val="22"/>
              </w:rPr>
              <w:t xml:space="preserve">3. Realizar mesas de trabajo compuestas por instituciones públicas y representantes de la sociedad civil para la elaboración de </w:t>
            </w:r>
            <w:r w:rsidRPr="00213B3B">
              <w:rPr>
                <w:rFonts w:ascii="Times New Roman" w:hAnsi="Times New Roman"/>
                <w:sz w:val="22"/>
                <w:szCs w:val="22"/>
              </w:rPr>
              <w:lastRenderedPageBreak/>
              <w:t>la propuesta de reforma al Código de Ética.</w:t>
            </w:r>
          </w:p>
        </w:tc>
        <w:tc>
          <w:tcPr>
            <w:tcW w:w="1701" w:type="dxa"/>
            <w:gridSpan w:val="2"/>
            <w:shd w:val="clear" w:color="auto" w:fill="FFFFFF" w:themeFill="background1"/>
            <w:vAlign w:val="center"/>
          </w:tcPr>
          <w:p w14:paraId="48091E33" w14:textId="4396FDFF" w:rsidR="00040BD7" w:rsidRPr="00213B3B" w:rsidRDefault="00040BD7" w:rsidP="00046087">
            <w:pPr>
              <w:jc w:val="center"/>
              <w:rPr>
                <w:rFonts w:ascii="Times New Roman" w:hAnsi="Times New Roman" w:cs="Times New Roman"/>
                <w:iCs/>
                <w:color w:val="000000"/>
                <w:sz w:val="22"/>
                <w:szCs w:val="22"/>
              </w:rPr>
            </w:pPr>
            <w:r w:rsidRPr="00213B3B">
              <w:rPr>
                <w:rFonts w:ascii="Times New Roman" w:hAnsi="Times New Roman"/>
                <w:sz w:val="22"/>
                <w:szCs w:val="22"/>
              </w:rPr>
              <w:lastRenderedPageBreak/>
              <w:t>Agosto 2015</w:t>
            </w:r>
          </w:p>
        </w:tc>
        <w:tc>
          <w:tcPr>
            <w:tcW w:w="1843" w:type="dxa"/>
            <w:gridSpan w:val="2"/>
            <w:shd w:val="clear" w:color="auto" w:fill="FFFFFF" w:themeFill="background1"/>
            <w:vAlign w:val="center"/>
          </w:tcPr>
          <w:p w14:paraId="20D85E00" w14:textId="7EFBABA0" w:rsidR="00040BD7" w:rsidRPr="00213B3B" w:rsidRDefault="00040BD7" w:rsidP="00040BD7">
            <w:pPr>
              <w:jc w:val="center"/>
              <w:rPr>
                <w:rFonts w:ascii="Times New Roman" w:hAnsi="Times New Roman" w:cs="Times New Roman"/>
                <w:iCs/>
                <w:color w:val="000000"/>
                <w:sz w:val="22"/>
                <w:szCs w:val="22"/>
              </w:rPr>
            </w:pPr>
            <w:r w:rsidRPr="00213B3B">
              <w:rPr>
                <w:rFonts w:ascii="Times New Roman" w:hAnsi="Times New Roman"/>
                <w:sz w:val="22"/>
                <w:szCs w:val="22"/>
              </w:rPr>
              <w:t>Julio 2016</w:t>
            </w:r>
          </w:p>
        </w:tc>
        <w:tc>
          <w:tcPr>
            <w:tcW w:w="2552" w:type="dxa"/>
            <w:gridSpan w:val="2"/>
            <w:shd w:val="clear" w:color="auto" w:fill="FFFFFF" w:themeFill="background1"/>
            <w:vAlign w:val="center"/>
          </w:tcPr>
          <w:p w14:paraId="279AE6D1" w14:textId="4C092FA0" w:rsidR="00040BD7" w:rsidRPr="00213B3B" w:rsidRDefault="006532BE"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Completado</w:t>
            </w:r>
          </w:p>
        </w:tc>
      </w:tr>
      <w:tr w:rsidR="00040BD7" w14:paraId="26C150DC" w14:textId="77777777" w:rsidTr="00EC444F">
        <w:trPr>
          <w:trHeight w:val="617"/>
          <w:jc w:val="center"/>
        </w:trPr>
        <w:tc>
          <w:tcPr>
            <w:tcW w:w="3510" w:type="dxa"/>
            <w:gridSpan w:val="2"/>
            <w:shd w:val="clear" w:color="auto" w:fill="FFFFFF" w:themeFill="background1"/>
            <w:vAlign w:val="center"/>
          </w:tcPr>
          <w:p w14:paraId="11F40034" w14:textId="539E08E2" w:rsidR="00040BD7" w:rsidRPr="00213B3B" w:rsidRDefault="00040BD7" w:rsidP="001235AF">
            <w:pPr>
              <w:jc w:val="both"/>
              <w:rPr>
                <w:rFonts w:ascii="Times New Roman" w:hAnsi="Times New Roman" w:cs="Times New Roman"/>
                <w:iCs/>
                <w:color w:val="000000"/>
                <w:sz w:val="22"/>
                <w:szCs w:val="22"/>
              </w:rPr>
            </w:pPr>
            <w:r w:rsidRPr="00213B3B">
              <w:rPr>
                <w:rFonts w:ascii="Times New Roman" w:hAnsi="Times New Roman"/>
                <w:sz w:val="22"/>
                <w:szCs w:val="22"/>
              </w:rPr>
              <w:lastRenderedPageBreak/>
              <w:t>4. Presentar al Consejo de Gabinete la propuesta de reforma del Código de Ética para su estudio.</w:t>
            </w:r>
          </w:p>
        </w:tc>
        <w:tc>
          <w:tcPr>
            <w:tcW w:w="1701" w:type="dxa"/>
            <w:gridSpan w:val="2"/>
            <w:shd w:val="clear" w:color="auto" w:fill="FFFFFF" w:themeFill="background1"/>
            <w:vAlign w:val="center"/>
          </w:tcPr>
          <w:p w14:paraId="58B88F26" w14:textId="2F912396" w:rsidR="00040BD7" w:rsidRPr="00213B3B" w:rsidRDefault="00040BD7" w:rsidP="00046087">
            <w:pPr>
              <w:jc w:val="center"/>
              <w:rPr>
                <w:rFonts w:ascii="Times New Roman" w:hAnsi="Times New Roman" w:cs="Times New Roman"/>
                <w:iCs/>
                <w:color w:val="000000"/>
                <w:sz w:val="22"/>
                <w:szCs w:val="22"/>
              </w:rPr>
            </w:pPr>
            <w:r w:rsidRPr="00213B3B">
              <w:rPr>
                <w:rFonts w:ascii="Times New Roman" w:hAnsi="Times New Roman"/>
                <w:sz w:val="22"/>
                <w:szCs w:val="22"/>
              </w:rPr>
              <w:t>Diciembre 2015</w:t>
            </w:r>
          </w:p>
        </w:tc>
        <w:tc>
          <w:tcPr>
            <w:tcW w:w="1843" w:type="dxa"/>
            <w:gridSpan w:val="2"/>
            <w:shd w:val="clear" w:color="auto" w:fill="FFFFFF" w:themeFill="background1"/>
            <w:vAlign w:val="center"/>
          </w:tcPr>
          <w:p w14:paraId="3B5890DA" w14:textId="17F405C6" w:rsidR="00040BD7" w:rsidRPr="00213B3B" w:rsidRDefault="00040BD7" w:rsidP="00040BD7">
            <w:pPr>
              <w:jc w:val="center"/>
              <w:rPr>
                <w:rFonts w:ascii="Times New Roman" w:hAnsi="Times New Roman" w:cs="Times New Roman"/>
                <w:iCs/>
                <w:color w:val="000000"/>
                <w:sz w:val="22"/>
                <w:szCs w:val="22"/>
              </w:rPr>
            </w:pPr>
            <w:r w:rsidRPr="00213B3B">
              <w:rPr>
                <w:rFonts w:ascii="Times New Roman" w:hAnsi="Times New Roman"/>
                <w:sz w:val="22"/>
                <w:szCs w:val="22"/>
              </w:rPr>
              <w:t>Julio 2016</w:t>
            </w:r>
          </w:p>
        </w:tc>
        <w:tc>
          <w:tcPr>
            <w:tcW w:w="2552" w:type="dxa"/>
            <w:gridSpan w:val="2"/>
            <w:shd w:val="clear" w:color="auto" w:fill="FFFFFF" w:themeFill="background1"/>
            <w:vAlign w:val="center"/>
          </w:tcPr>
          <w:p w14:paraId="4FB9D230" w14:textId="6A848385" w:rsidR="00040BD7" w:rsidRPr="00213B3B" w:rsidRDefault="00213B3B" w:rsidP="00046087">
            <w:pPr>
              <w:jc w:val="center"/>
              <w:rPr>
                <w:rFonts w:ascii="Times New Roman" w:hAnsi="Times New Roman" w:cs="Times New Roman"/>
                <w:iCs/>
                <w:color w:val="000000"/>
                <w:sz w:val="22"/>
                <w:szCs w:val="22"/>
              </w:rPr>
            </w:pPr>
            <w:r w:rsidRPr="00213B3B">
              <w:rPr>
                <w:rFonts w:ascii="Times New Roman" w:hAnsi="Times New Roman" w:cs="Times New Roman"/>
                <w:iCs/>
                <w:color w:val="000000"/>
                <w:sz w:val="22"/>
                <w:szCs w:val="22"/>
              </w:rPr>
              <w:t>No iniciado</w:t>
            </w:r>
          </w:p>
        </w:tc>
      </w:tr>
      <w:tr w:rsidR="00040BD7" w14:paraId="67031AA3" w14:textId="77777777" w:rsidTr="00EC444F">
        <w:trPr>
          <w:trHeight w:val="368"/>
          <w:jc w:val="center"/>
        </w:trPr>
        <w:tc>
          <w:tcPr>
            <w:tcW w:w="9606" w:type="dxa"/>
            <w:gridSpan w:val="8"/>
            <w:shd w:val="clear" w:color="auto" w:fill="D9D9D9" w:themeFill="background1" w:themeFillShade="D9"/>
            <w:vAlign w:val="center"/>
          </w:tcPr>
          <w:p w14:paraId="0E18C325" w14:textId="77777777" w:rsidR="00040BD7" w:rsidRPr="001235AF" w:rsidRDefault="00040BD7" w:rsidP="00046087">
            <w:pPr>
              <w:jc w:val="center"/>
              <w:rPr>
                <w:rFonts w:ascii="Times New Roman" w:hAnsi="Times New Roman" w:cs="Times New Roman"/>
                <w:b/>
                <w:iCs/>
                <w:color w:val="000000"/>
                <w:sz w:val="22"/>
                <w:szCs w:val="22"/>
              </w:rPr>
            </w:pPr>
            <w:r w:rsidRPr="001235AF">
              <w:rPr>
                <w:rFonts w:ascii="Times New Roman" w:hAnsi="Times New Roman" w:cs="Times New Roman"/>
                <w:b/>
                <w:iCs/>
                <w:color w:val="000000"/>
                <w:sz w:val="22"/>
                <w:szCs w:val="22"/>
              </w:rPr>
              <w:t>Información de contacto</w:t>
            </w:r>
          </w:p>
        </w:tc>
      </w:tr>
      <w:tr w:rsidR="00040BD7" w:rsidRPr="00DB708B" w14:paraId="26D4FDF7" w14:textId="77777777" w:rsidTr="00EC444F">
        <w:trPr>
          <w:trHeight w:val="368"/>
          <w:jc w:val="center"/>
        </w:trPr>
        <w:tc>
          <w:tcPr>
            <w:tcW w:w="2802" w:type="dxa"/>
            <w:shd w:val="clear" w:color="auto" w:fill="D9D9D9" w:themeFill="background1" w:themeFillShade="D9"/>
            <w:vAlign w:val="center"/>
          </w:tcPr>
          <w:p w14:paraId="7D21C1E4" w14:textId="77777777" w:rsidR="00040BD7" w:rsidRPr="00DB708B" w:rsidRDefault="00040BD7"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Institución responsable de la implementación</w:t>
            </w:r>
          </w:p>
        </w:tc>
        <w:tc>
          <w:tcPr>
            <w:tcW w:w="6804" w:type="dxa"/>
            <w:gridSpan w:val="7"/>
            <w:shd w:val="clear" w:color="auto" w:fill="FFFFFF" w:themeFill="background1"/>
            <w:vAlign w:val="center"/>
          </w:tcPr>
          <w:p w14:paraId="13185080" w14:textId="5C8303B3" w:rsidR="00040BD7" w:rsidRPr="005635DB" w:rsidRDefault="00213B3B" w:rsidP="00046087">
            <w:pPr>
              <w:jc w:val="center"/>
              <w:rPr>
                <w:rFonts w:ascii="Times New Roman" w:hAnsi="Times New Roman" w:cs="Times New Roman"/>
                <w:iCs/>
                <w:color w:val="000000"/>
                <w:sz w:val="22"/>
                <w:szCs w:val="22"/>
              </w:rPr>
            </w:pPr>
            <w:r w:rsidRPr="005635DB">
              <w:rPr>
                <w:rFonts w:ascii="Times New Roman" w:hAnsi="Times New Roman" w:cs="Times New Roman"/>
                <w:sz w:val="22"/>
              </w:rPr>
              <w:t>Autoridad Nacional de Transparencia y Acceso a la Información (ANTAI)</w:t>
            </w:r>
          </w:p>
        </w:tc>
      </w:tr>
      <w:tr w:rsidR="00040BD7" w:rsidRPr="00DB708B" w14:paraId="2E2165ED" w14:textId="77777777" w:rsidTr="00EC444F">
        <w:trPr>
          <w:trHeight w:val="368"/>
          <w:jc w:val="center"/>
        </w:trPr>
        <w:tc>
          <w:tcPr>
            <w:tcW w:w="2802" w:type="dxa"/>
            <w:shd w:val="clear" w:color="auto" w:fill="D9D9D9" w:themeFill="background1" w:themeFillShade="D9"/>
            <w:vAlign w:val="center"/>
          </w:tcPr>
          <w:p w14:paraId="541FC0CD" w14:textId="77777777" w:rsidR="00040BD7" w:rsidRPr="00DB708B" w:rsidRDefault="00040BD7"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Nombre de la persona responsable</w:t>
            </w:r>
          </w:p>
        </w:tc>
        <w:tc>
          <w:tcPr>
            <w:tcW w:w="6804" w:type="dxa"/>
            <w:gridSpan w:val="7"/>
            <w:shd w:val="clear" w:color="auto" w:fill="FFFFFF" w:themeFill="background1"/>
            <w:vAlign w:val="center"/>
          </w:tcPr>
          <w:p w14:paraId="61344AAB" w14:textId="1525DF10" w:rsidR="00040BD7" w:rsidRPr="005635DB" w:rsidRDefault="00213B3B" w:rsidP="00046087">
            <w:pPr>
              <w:jc w:val="center"/>
              <w:rPr>
                <w:rFonts w:ascii="Times New Roman" w:hAnsi="Times New Roman" w:cs="Times New Roman"/>
                <w:iCs/>
                <w:color w:val="000000"/>
                <w:sz w:val="22"/>
                <w:szCs w:val="22"/>
              </w:rPr>
            </w:pPr>
            <w:r w:rsidRPr="005635DB">
              <w:rPr>
                <w:rFonts w:ascii="Times New Roman" w:hAnsi="Times New Roman" w:cs="Times New Roman"/>
                <w:sz w:val="22"/>
              </w:rPr>
              <w:t>Lcda. María Tejedor</w:t>
            </w:r>
          </w:p>
        </w:tc>
      </w:tr>
      <w:tr w:rsidR="00040BD7" w14:paraId="5713E25F" w14:textId="77777777" w:rsidTr="00EC444F">
        <w:trPr>
          <w:trHeight w:val="368"/>
          <w:jc w:val="center"/>
        </w:trPr>
        <w:tc>
          <w:tcPr>
            <w:tcW w:w="2802" w:type="dxa"/>
            <w:shd w:val="clear" w:color="auto" w:fill="D9D9D9" w:themeFill="background1" w:themeFillShade="D9"/>
            <w:vAlign w:val="center"/>
          </w:tcPr>
          <w:p w14:paraId="52500CD7" w14:textId="77777777" w:rsidR="00040BD7" w:rsidRDefault="00040BD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6409627B" w14:textId="695F1830" w:rsidR="00040BD7" w:rsidRPr="005635DB" w:rsidRDefault="00213B3B" w:rsidP="00046087">
            <w:pPr>
              <w:jc w:val="center"/>
              <w:rPr>
                <w:rFonts w:ascii="Times New Roman" w:hAnsi="Times New Roman" w:cs="Times New Roman"/>
                <w:iCs/>
                <w:color w:val="000000"/>
                <w:sz w:val="22"/>
                <w:szCs w:val="22"/>
              </w:rPr>
            </w:pPr>
            <w:r w:rsidRPr="005635DB">
              <w:rPr>
                <w:rFonts w:ascii="Times New Roman" w:hAnsi="Times New Roman" w:cs="Times New Roman"/>
                <w:sz w:val="22"/>
              </w:rPr>
              <w:t>Jefa de la Oficina de Asesoría Legal</w:t>
            </w:r>
          </w:p>
        </w:tc>
      </w:tr>
      <w:tr w:rsidR="00040BD7" w14:paraId="0862B7D1" w14:textId="77777777" w:rsidTr="00EC444F">
        <w:trPr>
          <w:trHeight w:val="368"/>
          <w:jc w:val="center"/>
        </w:trPr>
        <w:tc>
          <w:tcPr>
            <w:tcW w:w="2802" w:type="dxa"/>
            <w:shd w:val="clear" w:color="auto" w:fill="D9D9D9" w:themeFill="background1" w:themeFillShade="D9"/>
            <w:vAlign w:val="center"/>
          </w:tcPr>
          <w:p w14:paraId="30E0409D" w14:textId="5FB01837" w:rsidR="00040BD7" w:rsidRDefault="00040BD7" w:rsidP="00213B3B">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Correo electrónico </w:t>
            </w:r>
          </w:p>
        </w:tc>
        <w:tc>
          <w:tcPr>
            <w:tcW w:w="6804" w:type="dxa"/>
            <w:gridSpan w:val="7"/>
            <w:shd w:val="clear" w:color="auto" w:fill="FFFFFF" w:themeFill="background1"/>
            <w:vAlign w:val="center"/>
          </w:tcPr>
          <w:p w14:paraId="261B824E" w14:textId="01BA3DB1" w:rsidR="00040BD7" w:rsidRPr="005635DB" w:rsidRDefault="00DA49A3" w:rsidP="00046087">
            <w:pPr>
              <w:jc w:val="center"/>
              <w:rPr>
                <w:rFonts w:ascii="Times New Roman" w:hAnsi="Times New Roman" w:cs="Times New Roman"/>
                <w:iCs/>
                <w:color w:val="000000"/>
                <w:sz w:val="22"/>
                <w:szCs w:val="22"/>
              </w:rPr>
            </w:pPr>
            <w:hyperlink r:id="rId42" w:history="1">
              <w:r w:rsidR="00213B3B" w:rsidRPr="005635DB">
                <w:rPr>
                  <w:rStyle w:val="Hipervnculo"/>
                  <w:rFonts w:ascii="Times New Roman" w:hAnsi="Times New Roman" w:cs="Times New Roman"/>
                  <w:sz w:val="22"/>
                </w:rPr>
                <w:t>mtejedor@antai.gob.pa</w:t>
              </w:r>
            </w:hyperlink>
          </w:p>
        </w:tc>
      </w:tr>
      <w:tr w:rsidR="00213B3B" w14:paraId="5EB1B410" w14:textId="77777777" w:rsidTr="00EC444F">
        <w:trPr>
          <w:trHeight w:val="368"/>
          <w:jc w:val="center"/>
        </w:trPr>
        <w:tc>
          <w:tcPr>
            <w:tcW w:w="2802" w:type="dxa"/>
            <w:shd w:val="clear" w:color="auto" w:fill="D9D9D9" w:themeFill="background1" w:themeFillShade="D9"/>
            <w:vAlign w:val="center"/>
          </w:tcPr>
          <w:p w14:paraId="025C4252" w14:textId="0F5C36D4" w:rsidR="00213B3B" w:rsidRDefault="00213B3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Teléfono</w:t>
            </w:r>
          </w:p>
        </w:tc>
        <w:tc>
          <w:tcPr>
            <w:tcW w:w="6804" w:type="dxa"/>
            <w:gridSpan w:val="7"/>
            <w:shd w:val="clear" w:color="auto" w:fill="FFFFFF" w:themeFill="background1"/>
            <w:vAlign w:val="center"/>
          </w:tcPr>
          <w:p w14:paraId="2868FCA9" w14:textId="03E550BB" w:rsidR="00213B3B" w:rsidRPr="005635DB" w:rsidRDefault="00213B3B" w:rsidP="00046087">
            <w:pPr>
              <w:jc w:val="center"/>
              <w:rPr>
                <w:sz w:val="22"/>
              </w:rPr>
            </w:pPr>
            <w:r w:rsidRPr="005635DB">
              <w:rPr>
                <w:rFonts w:ascii="Times New Roman" w:hAnsi="Times New Roman" w:cs="Times New Roman"/>
                <w:sz w:val="22"/>
              </w:rPr>
              <w:t>527-9270</w:t>
            </w:r>
          </w:p>
        </w:tc>
      </w:tr>
      <w:tr w:rsidR="00040BD7" w:rsidRPr="00DB708B" w14:paraId="56458706" w14:textId="77777777" w:rsidTr="00EC444F">
        <w:trPr>
          <w:trHeight w:val="368"/>
          <w:jc w:val="center"/>
        </w:trPr>
        <w:tc>
          <w:tcPr>
            <w:tcW w:w="2802" w:type="dxa"/>
            <w:shd w:val="clear" w:color="auto" w:fill="D9D9D9" w:themeFill="background1" w:themeFillShade="D9"/>
            <w:vAlign w:val="center"/>
          </w:tcPr>
          <w:p w14:paraId="4E32795C" w14:textId="77777777" w:rsidR="00040BD7" w:rsidRPr="00DB708B" w:rsidRDefault="00040BD7"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6C5B0231" w14:textId="5D3D4450" w:rsidR="00040BD7" w:rsidRPr="001235AF" w:rsidRDefault="00213B3B" w:rsidP="001235AF">
            <w:pPr>
              <w:pStyle w:val="Prrafodelista"/>
              <w:numPr>
                <w:ilvl w:val="0"/>
                <w:numId w:val="20"/>
              </w:numPr>
              <w:ind w:left="175" w:hanging="175"/>
              <w:jc w:val="both"/>
              <w:rPr>
                <w:rFonts w:ascii="Times New Roman" w:hAnsi="Times New Roman" w:cs="Times New Roman"/>
                <w:sz w:val="22"/>
                <w:szCs w:val="22"/>
              </w:rPr>
            </w:pPr>
            <w:r w:rsidRPr="001235AF">
              <w:rPr>
                <w:rFonts w:ascii="Times New Roman" w:hAnsi="Times New Roman" w:cs="Times New Roman"/>
                <w:iCs/>
                <w:color w:val="000000"/>
                <w:sz w:val="22"/>
                <w:szCs w:val="22"/>
              </w:rPr>
              <w:t xml:space="preserve">Gobierno: </w:t>
            </w:r>
            <w:r w:rsidRPr="001235AF">
              <w:rPr>
                <w:rFonts w:ascii="Times New Roman" w:hAnsi="Times New Roman" w:cs="Times New Roman"/>
                <w:sz w:val="22"/>
                <w:szCs w:val="22"/>
              </w:rPr>
              <w:t xml:space="preserve">Ministerio de la Presidencia </w:t>
            </w:r>
          </w:p>
          <w:p w14:paraId="01668D40" w14:textId="7CD2A6DB" w:rsidR="00213B3B" w:rsidRPr="00213B3B" w:rsidRDefault="00213B3B" w:rsidP="001235AF">
            <w:pPr>
              <w:pStyle w:val="Prrafodelista"/>
              <w:numPr>
                <w:ilvl w:val="0"/>
                <w:numId w:val="20"/>
              </w:numPr>
              <w:ind w:left="175" w:hanging="175"/>
              <w:jc w:val="both"/>
              <w:rPr>
                <w:rFonts w:ascii="Times New Roman" w:hAnsi="Times New Roman" w:cs="Times New Roman"/>
                <w:iCs/>
                <w:color w:val="000000"/>
                <w:sz w:val="22"/>
                <w:szCs w:val="22"/>
              </w:rPr>
            </w:pPr>
            <w:r w:rsidRPr="001235AF">
              <w:rPr>
                <w:rFonts w:ascii="Times New Roman" w:hAnsi="Times New Roman" w:cs="Times New Roman"/>
                <w:sz w:val="22"/>
                <w:szCs w:val="22"/>
              </w:rPr>
              <w:t>Sociedad Civil: José Espinosa (FENASEP), Jacob Carrera (Alianza Ciudadana Pro Justica, Kathia Díaz (Comisión de Justicia y Paz)</w:t>
            </w:r>
          </w:p>
        </w:tc>
      </w:tr>
      <w:tr w:rsidR="00040BD7" w14:paraId="3195B35E" w14:textId="77777777" w:rsidTr="00EC444F">
        <w:trPr>
          <w:trHeight w:val="368"/>
          <w:jc w:val="center"/>
        </w:trPr>
        <w:tc>
          <w:tcPr>
            <w:tcW w:w="2802" w:type="dxa"/>
            <w:shd w:val="clear" w:color="auto" w:fill="D9D9D9" w:themeFill="background1" w:themeFillShade="D9"/>
            <w:vAlign w:val="center"/>
          </w:tcPr>
          <w:p w14:paraId="4459C28E" w14:textId="77777777" w:rsidR="00040BD7" w:rsidRDefault="00040BD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42898A91" w14:textId="5F944D19" w:rsidR="00040BD7" w:rsidRDefault="00040BD7" w:rsidP="006532BE">
            <w:pPr>
              <w:jc w:val="both"/>
              <w:rPr>
                <w:rFonts w:ascii="Times New Roman" w:hAnsi="Times New Roman" w:cs="Times New Roman"/>
                <w:iCs/>
                <w:color w:val="000000"/>
                <w:sz w:val="22"/>
                <w:szCs w:val="22"/>
              </w:rPr>
            </w:pPr>
          </w:p>
        </w:tc>
      </w:tr>
    </w:tbl>
    <w:p w14:paraId="505F5252" w14:textId="33C3822D" w:rsidR="00EC444F" w:rsidRDefault="00EC444F" w:rsidP="008F6E18">
      <w:pPr>
        <w:jc w:val="both"/>
        <w:rPr>
          <w:rFonts w:ascii="Times New Roman" w:hAnsi="Times New Roman" w:cs="Times New Roman"/>
          <w:b/>
        </w:rPr>
      </w:pPr>
    </w:p>
    <w:p w14:paraId="6E65CBE4" w14:textId="77777777" w:rsidR="00EC444F" w:rsidRDefault="00EC444F">
      <w:pPr>
        <w:rPr>
          <w:rFonts w:ascii="Times New Roman" w:hAnsi="Times New Roman" w:cs="Times New Roman"/>
          <w:b/>
        </w:rPr>
      </w:pPr>
      <w:r>
        <w:rPr>
          <w:rFonts w:ascii="Times New Roman" w:hAnsi="Times New Roman" w:cs="Times New Roman"/>
          <w:b/>
        </w:rPr>
        <w:br w:type="page"/>
      </w:r>
    </w:p>
    <w:tbl>
      <w:tblPr>
        <w:tblStyle w:val="Tablaconcuadrcula"/>
        <w:tblW w:w="9606" w:type="dxa"/>
        <w:jc w:val="center"/>
        <w:tblLayout w:type="fixed"/>
        <w:tblLook w:val="04A0" w:firstRow="1" w:lastRow="0" w:firstColumn="1" w:lastColumn="0" w:noHBand="0" w:noVBand="1"/>
      </w:tblPr>
      <w:tblGrid>
        <w:gridCol w:w="2802"/>
        <w:gridCol w:w="708"/>
        <w:gridCol w:w="855"/>
        <w:gridCol w:w="846"/>
        <w:gridCol w:w="717"/>
        <w:gridCol w:w="1126"/>
        <w:gridCol w:w="437"/>
        <w:gridCol w:w="2115"/>
      </w:tblGrid>
      <w:tr w:rsidR="00046087" w:rsidRPr="00DB708B" w14:paraId="44D502B1" w14:textId="77777777" w:rsidTr="00EC444F">
        <w:trPr>
          <w:jc w:val="center"/>
        </w:trPr>
        <w:tc>
          <w:tcPr>
            <w:tcW w:w="9606" w:type="dxa"/>
            <w:gridSpan w:val="8"/>
            <w:shd w:val="clear" w:color="auto" w:fill="000000" w:themeFill="text1"/>
            <w:vAlign w:val="center"/>
          </w:tcPr>
          <w:p w14:paraId="1167592E" w14:textId="2631FFC0" w:rsidR="00046087" w:rsidRPr="001235AF" w:rsidRDefault="005635DB" w:rsidP="001235AF">
            <w:pPr>
              <w:jc w:val="center"/>
              <w:rPr>
                <w:rFonts w:ascii="Times New Roman" w:hAnsi="Times New Roman" w:cs="Times New Roman"/>
                <w:sz w:val="22"/>
              </w:rPr>
            </w:pPr>
            <w:r w:rsidRPr="001235AF">
              <w:rPr>
                <w:rFonts w:ascii="Times New Roman" w:hAnsi="Times New Roman" w:cs="Times New Roman"/>
                <w:sz w:val="22"/>
              </w:rPr>
              <w:lastRenderedPageBreak/>
              <w:t xml:space="preserve">Compromiso No. 11 – </w:t>
            </w:r>
            <w:r w:rsidRPr="001235AF">
              <w:rPr>
                <w:rFonts w:ascii="Times New Roman" w:hAnsi="Times New Roman" w:cs="Times New Roman"/>
                <w:b/>
                <w:sz w:val="22"/>
              </w:rPr>
              <w:t>Elaborar propuesta para establecer mecanismos participativos de escogencia de: Magistrados, Procuradores, Magistr</w:t>
            </w:r>
            <w:r w:rsidR="001235AF" w:rsidRPr="001235AF">
              <w:rPr>
                <w:rFonts w:ascii="Times New Roman" w:hAnsi="Times New Roman" w:cs="Times New Roman"/>
                <w:b/>
                <w:sz w:val="22"/>
              </w:rPr>
              <w:t>ados y Fiscales Administrativos</w:t>
            </w:r>
          </w:p>
        </w:tc>
      </w:tr>
      <w:tr w:rsidR="00046087" w:rsidRPr="00DB708B" w14:paraId="1BDFEE2F" w14:textId="77777777" w:rsidTr="00EC444F">
        <w:trPr>
          <w:jc w:val="center"/>
        </w:trPr>
        <w:tc>
          <w:tcPr>
            <w:tcW w:w="9606" w:type="dxa"/>
            <w:gridSpan w:val="8"/>
            <w:vAlign w:val="center"/>
          </w:tcPr>
          <w:p w14:paraId="3AD516FE" w14:textId="0B0CE0EE" w:rsidR="00046087" w:rsidRPr="00DB708B" w:rsidRDefault="005635DB" w:rsidP="001235AF">
            <w:pPr>
              <w:jc w:val="center"/>
              <w:rPr>
                <w:rFonts w:ascii="Times New Roman" w:hAnsi="Times New Roman" w:cs="Times New Roman"/>
                <w:sz w:val="22"/>
              </w:rPr>
            </w:pPr>
            <w:r>
              <w:rPr>
                <w:rFonts w:ascii="Times New Roman" w:hAnsi="Times New Roman" w:cs="Times New Roman"/>
                <w:sz w:val="22"/>
              </w:rPr>
              <w:t>Julio 2015</w:t>
            </w:r>
            <w:r w:rsidR="00046087" w:rsidRPr="00DB708B">
              <w:rPr>
                <w:rFonts w:ascii="Times New Roman" w:hAnsi="Times New Roman" w:cs="Times New Roman"/>
                <w:sz w:val="22"/>
              </w:rPr>
              <w:t xml:space="preserve"> </w:t>
            </w:r>
            <w:r>
              <w:rPr>
                <w:rFonts w:ascii="Times New Roman" w:hAnsi="Times New Roman" w:cs="Times New Roman"/>
                <w:sz w:val="22"/>
              </w:rPr>
              <w:t>–</w:t>
            </w:r>
            <w:r w:rsidR="001235AF">
              <w:rPr>
                <w:rFonts w:ascii="Times New Roman" w:hAnsi="Times New Roman" w:cs="Times New Roman"/>
                <w:sz w:val="22"/>
              </w:rPr>
              <w:t xml:space="preserve"> </w:t>
            </w:r>
            <w:r>
              <w:rPr>
                <w:rFonts w:ascii="Times New Roman" w:hAnsi="Times New Roman" w:cs="Times New Roman"/>
                <w:sz w:val="22"/>
              </w:rPr>
              <w:t>Noviembre 2015</w:t>
            </w:r>
          </w:p>
        </w:tc>
      </w:tr>
      <w:tr w:rsidR="00046087" w:rsidRPr="00DB708B" w14:paraId="05EFCCBF" w14:textId="77777777" w:rsidTr="00EC444F">
        <w:trPr>
          <w:jc w:val="center"/>
        </w:trPr>
        <w:tc>
          <w:tcPr>
            <w:tcW w:w="2802" w:type="dxa"/>
            <w:shd w:val="clear" w:color="auto" w:fill="D9D9D9" w:themeFill="background1" w:themeFillShade="D9"/>
            <w:vAlign w:val="center"/>
          </w:tcPr>
          <w:p w14:paraId="78C147BA" w14:textId="77777777" w:rsidR="00046087" w:rsidRPr="00DB708B" w:rsidRDefault="00046087" w:rsidP="00046087">
            <w:pPr>
              <w:jc w:val="center"/>
              <w:rPr>
                <w:rFonts w:ascii="Times New Roman" w:hAnsi="Times New Roman" w:cs="Times New Roman"/>
                <w:sz w:val="22"/>
              </w:rPr>
            </w:pPr>
            <w:r w:rsidRPr="00DB708B">
              <w:rPr>
                <w:rFonts w:ascii="Times New Roman" w:hAnsi="Times New Roman" w:cs="Times New Roman"/>
                <w:sz w:val="22"/>
              </w:rPr>
              <w:t>Institución responsable de la implementación</w:t>
            </w:r>
          </w:p>
        </w:tc>
        <w:tc>
          <w:tcPr>
            <w:tcW w:w="6804" w:type="dxa"/>
            <w:gridSpan w:val="7"/>
            <w:vAlign w:val="center"/>
          </w:tcPr>
          <w:p w14:paraId="29E9B5CA" w14:textId="2D9E8558" w:rsidR="00046087" w:rsidRPr="00265510" w:rsidRDefault="005635DB" w:rsidP="00046087">
            <w:pPr>
              <w:jc w:val="both"/>
              <w:rPr>
                <w:rFonts w:ascii="Times New Roman" w:hAnsi="Times New Roman" w:cs="Times New Roman"/>
                <w:sz w:val="22"/>
                <w:szCs w:val="22"/>
              </w:rPr>
            </w:pPr>
            <w:r w:rsidRPr="00265510">
              <w:rPr>
                <w:rFonts w:ascii="Times New Roman" w:hAnsi="Times New Roman"/>
                <w:sz w:val="22"/>
                <w:szCs w:val="22"/>
              </w:rPr>
              <w:t>1) Autoridad Nacional de Transparencia y Acceso a la Información (ANTAI), 2) Ministerio de la Presidencia</w:t>
            </w:r>
          </w:p>
        </w:tc>
      </w:tr>
      <w:tr w:rsidR="00046087" w:rsidRPr="00D8204C" w14:paraId="7FB9230D" w14:textId="77777777" w:rsidTr="00EC444F">
        <w:trPr>
          <w:trHeight w:val="377"/>
          <w:jc w:val="center"/>
        </w:trPr>
        <w:tc>
          <w:tcPr>
            <w:tcW w:w="9606" w:type="dxa"/>
            <w:gridSpan w:val="8"/>
            <w:shd w:val="clear" w:color="auto" w:fill="D9D9D9" w:themeFill="background1" w:themeFillShade="D9"/>
            <w:vAlign w:val="center"/>
          </w:tcPr>
          <w:p w14:paraId="5B8E5E01" w14:textId="77777777" w:rsidR="00046087" w:rsidRPr="00265510" w:rsidRDefault="00046087" w:rsidP="00046087">
            <w:pPr>
              <w:jc w:val="center"/>
              <w:rPr>
                <w:rFonts w:ascii="Times New Roman" w:hAnsi="Times New Roman" w:cs="Times New Roman"/>
                <w:b/>
                <w:sz w:val="22"/>
                <w:szCs w:val="22"/>
              </w:rPr>
            </w:pPr>
            <w:r w:rsidRPr="00265510">
              <w:rPr>
                <w:rFonts w:ascii="Times New Roman" w:hAnsi="Times New Roman" w:cs="Times New Roman"/>
                <w:b/>
                <w:sz w:val="22"/>
                <w:szCs w:val="22"/>
              </w:rPr>
              <w:t>Descripción del compromiso</w:t>
            </w:r>
          </w:p>
        </w:tc>
      </w:tr>
      <w:tr w:rsidR="00046087" w:rsidRPr="00DB708B" w14:paraId="5CFA722C" w14:textId="77777777" w:rsidTr="00EC444F">
        <w:trPr>
          <w:jc w:val="center"/>
        </w:trPr>
        <w:tc>
          <w:tcPr>
            <w:tcW w:w="2802" w:type="dxa"/>
            <w:shd w:val="clear" w:color="auto" w:fill="D9D9D9" w:themeFill="background1" w:themeFillShade="D9"/>
            <w:vAlign w:val="center"/>
          </w:tcPr>
          <w:p w14:paraId="7C82AFFE" w14:textId="77777777" w:rsidR="00046087" w:rsidRPr="00DB708B" w:rsidRDefault="00046087"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¿Cuál es la problemática que el compromiso aborda?</w:t>
            </w:r>
          </w:p>
        </w:tc>
        <w:tc>
          <w:tcPr>
            <w:tcW w:w="6804" w:type="dxa"/>
            <w:gridSpan w:val="7"/>
          </w:tcPr>
          <w:p w14:paraId="3CA6904B" w14:textId="2EA25141" w:rsidR="00046087" w:rsidRPr="00265510" w:rsidRDefault="005635DB" w:rsidP="00046087">
            <w:pPr>
              <w:jc w:val="both"/>
              <w:rPr>
                <w:rFonts w:ascii="Times New Roman" w:hAnsi="Times New Roman" w:cs="Times New Roman"/>
                <w:sz w:val="22"/>
                <w:szCs w:val="22"/>
              </w:rPr>
            </w:pPr>
            <w:r w:rsidRPr="00265510">
              <w:rPr>
                <w:rFonts w:ascii="Times New Roman" w:hAnsi="Times New Roman"/>
                <w:sz w:val="22"/>
                <w:szCs w:val="22"/>
              </w:rPr>
              <w:t>Actualmente la escogencia de ciertos funcionarios de alto perfil cumple con la Constitución y la ley, sin embargo es de índole discrecional con un mínimo requerido de habilidades y competencias necesarias para ocupar estos altos cargos y se excluye la participación ciudadana al momento de la toma de decisión de los mismos.</w:t>
            </w:r>
          </w:p>
        </w:tc>
      </w:tr>
      <w:tr w:rsidR="00046087" w:rsidRPr="00AB4E98" w14:paraId="2EDACD0A" w14:textId="77777777" w:rsidTr="00EC444F">
        <w:trPr>
          <w:jc w:val="center"/>
        </w:trPr>
        <w:tc>
          <w:tcPr>
            <w:tcW w:w="2802" w:type="dxa"/>
            <w:shd w:val="clear" w:color="auto" w:fill="D9D9D9" w:themeFill="background1" w:themeFillShade="D9"/>
            <w:vAlign w:val="center"/>
          </w:tcPr>
          <w:p w14:paraId="0EFAF587" w14:textId="77777777" w:rsidR="00046087" w:rsidRPr="00AB4E98" w:rsidRDefault="00046087" w:rsidP="001235AF">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el compromiso?</w:t>
            </w:r>
          </w:p>
        </w:tc>
        <w:tc>
          <w:tcPr>
            <w:tcW w:w="6804" w:type="dxa"/>
            <w:gridSpan w:val="7"/>
          </w:tcPr>
          <w:p w14:paraId="4CA9F2F7" w14:textId="62C24E4F" w:rsidR="00046087" w:rsidRPr="00265510" w:rsidRDefault="00046087" w:rsidP="00046087">
            <w:pPr>
              <w:jc w:val="both"/>
              <w:rPr>
                <w:rFonts w:ascii="Times New Roman" w:hAnsi="Times New Roman" w:cs="Times New Roman"/>
                <w:sz w:val="22"/>
                <w:szCs w:val="22"/>
              </w:rPr>
            </w:pPr>
            <w:r w:rsidRPr="00265510">
              <w:rPr>
                <w:rFonts w:ascii="Times New Roman" w:hAnsi="Times New Roman" w:cs="Times New Roman"/>
                <w:sz w:val="22"/>
                <w:szCs w:val="22"/>
              </w:rPr>
              <w:t xml:space="preserve"> </w:t>
            </w:r>
            <w:r w:rsidR="005635DB" w:rsidRPr="00265510">
              <w:rPr>
                <w:rFonts w:ascii="Times New Roman" w:hAnsi="Times New Roman"/>
                <w:sz w:val="22"/>
                <w:szCs w:val="22"/>
              </w:rPr>
              <w:t>Desarrollar y aplicar mecanismos de regulación y autorregulación en el nombramiento de funcionarios de alta jerarquía.</w:t>
            </w:r>
          </w:p>
        </w:tc>
      </w:tr>
      <w:tr w:rsidR="00046087" w:rsidRPr="00DB708B" w14:paraId="72761040" w14:textId="77777777" w:rsidTr="00EC444F">
        <w:trPr>
          <w:trHeight w:val="786"/>
          <w:jc w:val="center"/>
        </w:trPr>
        <w:tc>
          <w:tcPr>
            <w:tcW w:w="2802" w:type="dxa"/>
            <w:shd w:val="clear" w:color="auto" w:fill="D9D9D9" w:themeFill="background1" w:themeFillShade="D9"/>
            <w:vAlign w:val="center"/>
          </w:tcPr>
          <w:p w14:paraId="1AF8D446" w14:textId="77777777" w:rsidR="00046087" w:rsidRPr="00DB708B" w:rsidRDefault="00046087"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¿Cómo contribuirá a resolver la problemática?</w:t>
            </w:r>
          </w:p>
        </w:tc>
        <w:tc>
          <w:tcPr>
            <w:tcW w:w="6804" w:type="dxa"/>
            <w:gridSpan w:val="7"/>
          </w:tcPr>
          <w:p w14:paraId="56F43A86" w14:textId="40DAD719" w:rsidR="00046087" w:rsidRPr="00265510" w:rsidRDefault="005635DB" w:rsidP="005635DB">
            <w:pPr>
              <w:jc w:val="both"/>
              <w:rPr>
                <w:rFonts w:ascii="Times New Roman" w:hAnsi="Times New Roman" w:cs="Times New Roman"/>
                <w:sz w:val="22"/>
                <w:szCs w:val="22"/>
              </w:rPr>
            </w:pPr>
            <w:r w:rsidRPr="00265510">
              <w:rPr>
                <w:rFonts w:ascii="Times New Roman" w:hAnsi="Times New Roman"/>
                <w:sz w:val="22"/>
                <w:szCs w:val="22"/>
              </w:rPr>
              <w:t>Una autorregulación del Órgano Ejecutivo y una ley respecto al contenido constitucional, permitirá un proceso participativo de designación de funcionarios de alta jerarquía.</w:t>
            </w:r>
          </w:p>
        </w:tc>
      </w:tr>
      <w:tr w:rsidR="00046087" w:rsidRPr="00DB708B" w14:paraId="211BF0C8" w14:textId="77777777" w:rsidTr="00EC444F">
        <w:trPr>
          <w:jc w:val="center"/>
        </w:trPr>
        <w:tc>
          <w:tcPr>
            <w:tcW w:w="2802" w:type="dxa"/>
            <w:shd w:val="clear" w:color="auto" w:fill="D9D9D9" w:themeFill="background1" w:themeFillShade="D9"/>
            <w:vAlign w:val="center"/>
          </w:tcPr>
          <w:p w14:paraId="365A64D5" w14:textId="77777777" w:rsidR="00046087" w:rsidRPr="00DB708B" w:rsidRDefault="00046087"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¿Por qué es relevante a los valores de OGP?</w:t>
            </w:r>
          </w:p>
        </w:tc>
        <w:tc>
          <w:tcPr>
            <w:tcW w:w="6804" w:type="dxa"/>
            <w:gridSpan w:val="7"/>
          </w:tcPr>
          <w:p w14:paraId="44DB0357" w14:textId="62628F7C" w:rsidR="00046087" w:rsidRPr="00265510" w:rsidRDefault="005635DB" w:rsidP="00046087">
            <w:pPr>
              <w:jc w:val="both"/>
              <w:rPr>
                <w:rFonts w:ascii="Times New Roman" w:hAnsi="Times New Roman" w:cs="Times New Roman"/>
                <w:sz w:val="22"/>
                <w:szCs w:val="22"/>
              </w:rPr>
            </w:pPr>
            <w:r w:rsidRPr="00265510">
              <w:rPr>
                <w:rFonts w:ascii="Times New Roman" w:hAnsi="Times New Roman"/>
                <w:sz w:val="22"/>
                <w:szCs w:val="22"/>
              </w:rPr>
              <w:t>Permitirá un mecanismo más participativo para la escogencia de dichos funcionarios, de forma que se garantice el nombramiento de los más capaces, lo que contribuirá a fortalecer los valores de participación ciudadana y transparencia.</w:t>
            </w:r>
          </w:p>
        </w:tc>
      </w:tr>
      <w:tr w:rsidR="00046087" w14:paraId="71E3C5AB" w14:textId="77777777" w:rsidTr="00EC444F">
        <w:trPr>
          <w:trHeight w:val="483"/>
          <w:jc w:val="center"/>
        </w:trPr>
        <w:tc>
          <w:tcPr>
            <w:tcW w:w="2802" w:type="dxa"/>
            <w:shd w:val="clear" w:color="auto" w:fill="D9D9D9" w:themeFill="background1" w:themeFillShade="D9"/>
            <w:vAlign w:val="center"/>
          </w:tcPr>
          <w:p w14:paraId="47F0E9C5" w14:textId="77777777" w:rsidR="00046087" w:rsidRPr="00DB708B" w:rsidRDefault="00046087" w:rsidP="0004608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Información adicional</w:t>
            </w:r>
          </w:p>
        </w:tc>
        <w:tc>
          <w:tcPr>
            <w:tcW w:w="6804" w:type="dxa"/>
            <w:gridSpan w:val="7"/>
          </w:tcPr>
          <w:p w14:paraId="0044FE7E" w14:textId="78B859DA" w:rsidR="00046087" w:rsidRPr="00265510" w:rsidRDefault="00046087" w:rsidP="00046087">
            <w:pPr>
              <w:jc w:val="both"/>
              <w:rPr>
                <w:rFonts w:ascii="Times New Roman" w:hAnsi="Times New Roman" w:cs="Times New Roman"/>
                <w:iCs/>
                <w:color w:val="000000"/>
                <w:sz w:val="22"/>
                <w:szCs w:val="22"/>
              </w:rPr>
            </w:pPr>
          </w:p>
        </w:tc>
      </w:tr>
      <w:tr w:rsidR="00046087" w14:paraId="56C0CBDC" w14:textId="77777777" w:rsidTr="00EC444F">
        <w:trPr>
          <w:trHeight w:val="115"/>
          <w:jc w:val="center"/>
        </w:trPr>
        <w:tc>
          <w:tcPr>
            <w:tcW w:w="2802" w:type="dxa"/>
            <w:vMerge w:val="restart"/>
            <w:shd w:val="clear" w:color="auto" w:fill="D9D9D9" w:themeFill="background1" w:themeFillShade="D9"/>
            <w:vAlign w:val="center"/>
          </w:tcPr>
          <w:p w14:paraId="4A231D2B" w14:textId="77777777" w:rsidR="00046087" w:rsidRDefault="00046087" w:rsidP="0004608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4022E000" w14:textId="77777777" w:rsidR="00046087" w:rsidRPr="00265510" w:rsidRDefault="00046087" w:rsidP="00046087">
            <w:pPr>
              <w:jc w:val="center"/>
              <w:rPr>
                <w:rFonts w:ascii="Times New Roman" w:hAnsi="Times New Roman" w:cs="Times New Roman"/>
                <w:iCs/>
                <w:color w:val="000000"/>
                <w:sz w:val="22"/>
                <w:szCs w:val="22"/>
              </w:rPr>
            </w:pPr>
            <w:r w:rsidRPr="00265510">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14F830A0" w14:textId="77777777" w:rsidR="00046087" w:rsidRPr="00265510" w:rsidRDefault="00046087" w:rsidP="00046087">
            <w:pPr>
              <w:jc w:val="center"/>
              <w:rPr>
                <w:rFonts w:ascii="Times New Roman" w:hAnsi="Times New Roman" w:cs="Times New Roman"/>
                <w:iCs/>
                <w:color w:val="000000"/>
                <w:sz w:val="22"/>
                <w:szCs w:val="22"/>
              </w:rPr>
            </w:pPr>
            <w:r w:rsidRPr="00265510">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106E2EB0" w14:textId="77777777" w:rsidR="00046087" w:rsidRPr="00265510" w:rsidRDefault="00046087" w:rsidP="00046087">
            <w:pPr>
              <w:jc w:val="center"/>
              <w:rPr>
                <w:rFonts w:ascii="Times New Roman" w:hAnsi="Times New Roman" w:cs="Times New Roman"/>
                <w:iCs/>
                <w:color w:val="000000"/>
                <w:sz w:val="22"/>
                <w:szCs w:val="22"/>
              </w:rPr>
            </w:pPr>
            <w:r w:rsidRPr="00265510">
              <w:rPr>
                <w:rFonts w:ascii="Times New Roman" w:hAnsi="Times New Roman" w:cs="Times New Roman"/>
                <w:iCs/>
                <w:color w:val="000000"/>
                <w:sz w:val="22"/>
                <w:szCs w:val="22"/>
              </w:rPr>
              <w:t>Sustancial</w:t>
            </w:r>
          </w:p>
        </w:tc>
        <w:tc>
          <w:tcPr>
            <w:tcW w:w="2115" w:type="dxa"/>
            <w:shd w:val="clear" w:color="auto" w:fill="D9D9D9" w:themeFill="background1" w:themeFillShade="D9"/>
            <w:vAlign w:val="center"/>
          </w:tcPr>
          <w:p w14:paraId="6E01D121" w14:textId="77777777" w:rsidR="00046087" w:rsidRPr="00265510" w:rsidRDefault="00046087" w:rsidP="00046087">
            <w:pPr>
              <w:jc w:val="center"/>
              <w:rPr>
                <w:rFonts w:ascii="Times New Roman" w:hAnsi="Times New Roman" w:cs="Times New Roman"/>
                <w:iCs/>
                <w:color w:val="000000"/>
                <w:sz w:val="22"/>
                <w:szCs w:val="22"/>
              </w:rPr>
            </w:pPr>
            <w:r w:rsidRPr="00265510">
              <w:rPr>
                <w:rFonts w:ascii="Times New Roman" w:hAnsi="Times New Roman" w:cs="Times New Roman"/>
                <w:iCs/>
                <w:color w:val="000000"/>
                <w:sz w:val="22"/>
                <w:szCs w:val="22"/>
              </w:rPr>
              <w:t>Completo</w:t>
            </w:r>
          </w:p>
        </w:tc>
      </w:tr>
      <w:tr w:rsidR="00046087" w14:paraId="17F23F2A" w14:textId="77777777" w:rsidTr="00EC444F">
        <w:trPr>
          <w:trHeight w:val="533"/>
          <w:jc w:val="center"/>
        </w:trPr>
        <w:tc>
          <w:tcPr>
            <w:tcW w:w="2802" w:type="dxa"/>
            <w:vMerge/>
            <w:shd w:val="clear" w:color="auto" w:fill="D9D9D9" w:themeFill="background1" w:themeFillShade="D9"/>
          </w:tcPr>
          <w:p w14:paraId="3D598DEA" w14:textId="77777777" w:rsidR="00046087" w:rsidRDefault="00046087" w:rsidP="00046087">
            <w:pPr>
              <w:jc w:val="center"/>
              <w:rPr>
                <w:rFonts w:ascii="Times New Roman" w:hAnsi="Times New Roman" w:cs="Times New Roman"/>
                <w:color w:val="000000"/>
                <w:sz w:val="22"/>
                <w:szCs w:val="22"/>
                <w:shd w:val="clear" w:color="auto" w:fill="D9D9D9"/>
              </w:rPr>
            </w:pPr>
          </w:p>
        </w:tc>
        <w:tc>
          <w:tcPr>
            <w:tcW w:w="1563" w:type="dxa"/>
            <w:gridSpan w:val="2"/>
            <w:vAlign w:val="center"/>
          </w:tcPr>
          <w:p w14:paraId="2FA61F6D" w14:textId="403C0989" w:rsidR="00046087" w:rsidRPr="00265510" w:rsidRDefault="00265510" w:rsidP="00046087">
            <w:pPr>
              <w:jc w:val="center"/>
              <w:rPr>
                <w:rFonts w:ascii="Times New Roman" w:hAnsi="Times New Roman" w:cs="Times New Roman"/>
                <w:iCs/>
                <w:color w:val="000000"/>
                <w:sz w:val="22"/>
                <w:szCs w:val="22"/>
              </w:rPr>
            </w:pPr>
            <w:r w:rsidRPr="00265510">
              <w:rPr>
                <w:rFonts w:ascii="Times New Roman" w:hAnsi="Times New Roman" w:cs="Times New Roman"/>
                <w:iCs/>
                <w:color w:val="000000"/>
                <w:sz w:val="22"/>
                <w:szCs w:val="22"/>
              </w:rPr>
              <w:t>x</w:t>
            </w:r>
          </w:p>
        </w:tc>
        <w:tc>
          <w:tcPr>
            <w:tcW w:w="1563" w:type="dxa"/>
            <w:gridSpan w:val="2"/>
            <w:vAlign w:val="center"/>
          </w:tcPr>
          <w:p w14:paraId="13107523" w14:textId="77777777" w:rsidR="00046087" w:rsidRPr="00265510" w:rsidRDefault="00046087" w:rsidP="00046087">
            <w:pPr>
              <w:jc w:val="center"/>
              <w:rPr>
                <w:rFonts w:ascii="Times New Roman" w:hAnsi="Times New Roman" w:cs="Times New Roman"/>
                <w:iCs/>
                <w:color w:val="000000"/>
                <w:sz w:val="22"/>
                <w:szCs w:val="22"/>
              </w:rPr>
            </w:pPr>
          </w:p>
        </w:tc>
        <w:tc>
          <w:tcPr>
            <w:tcW w:w="1563" w:type="dxa"/>
            <w:gridSpan w:val="2"/>
            <w:vAlign w:val="center"/>
          </w:tcPr>
          <w:p w14:paraId="796A7FB3" w14:textId="77777777" w:rsidR="00046087" w:rsidRPr="00265510" w:rsidRDefault="00046087" w:rsidP="00046087">
            <w:pPr>
              <w:jc w:val="center"/>
              <w:rPr>
                <w:rFonts w:ascii="Times New Roman" w:hAnsi="Times New Roman" w:cs="Times New Roman"/>
                <w:iCs/>
                <w:color w:val="000000"/>
                <w:sz w:val="22"/>
                <w:szCs w:val="22"/>
              </w:rPr>
            </w:pPr>
          </w:p>
        </w:tc>
        <w:tc>
          <w:tcPr>
            <w:tcW w:w="2115" w:type="dxa"/>
            <w:vAlign w:val="center"/>
          </w:tcPr>
          <w:p w14:paraId="05B1FAE1" w14:textId="77777777" w:rsidR="00046087" w:rsidRPr="00265510" w:rsidRDefault="00046087" w:rsidP="00046087">
            <w:pPr>
              <w:jc w:val="center"/>
              <w:rPr>
                <w:rFonts w:ascii="Times New Roman" w:hAnsi="Times New Roman" w:cs="Times New Roman"/>
                <w:iCs/>
                <w:color w:val="000000"/>
                <w:sz w:val="22"/>
                <w:szCs w:val="22"/>
              </w:rPr>
            </w:pPr>
          </w:p>
        </w:tc>
      </w:tr>
      <w:tr w:rsidR="00046087" w14:paraId="6BD08AF2" w14:textId="77777777" w:rsidTr="00EC444F">
        <w:trPr>
          <w:trHeight w:val="533"/>
          <w:jc w:val="center"/>
        </w:trPr>
        <w:tc>
          <w:tcPr>
            <w:tcW w:w="2802" w:type="dxa"/>
            <w:shd w:val="clear" w:color="auto" w:fill="D9D9D9" w:themeFill="background1" w:themeFillShade="D9"/>
            <w:vAlign w:val="center"/>
          </w:tcPr>
          <w:p w14:paraId="436DF54A"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tcPr>
          <w:p w14:paraId="6C67F936" w14:textId="1D779269" w:rsidR="00046087" w:rsidRPr="00265510" w:rsidRDefault="00265510" w:rsidP="00EC444F">
            <w:pPr>
              <w:jc w:val="both"/>
              <w:rPr>
                <w:rFonts w:ascii="Times New Roman" w:hAnsi="Times New Roman" w:cs="Times New Roman"/>
                <w:sz w:val="22"/>
                <w:szCs w:val="22"/>
              </w:rPr>
            </w:pPr>
            <w:r w:rsidRPr="00265510">
              <w:rPr>
                <w:rFonts w:ascii="Times New Roman" w:hAnsi="Times New Roman" w:cs="Times New Roman"/>
                <w:sz w:val="22"/>
                <w:szCs w:val="22"/>
              </w:rPr>
              <w:t>La sociedad civil se reunió para elaborar propuestas sobre el mecanismo de escogencia de manera independiente, fuera del marco de</w:t>
            </w:r>
            <w:r w:rsidR="00EC444F">
              <w:rPr>
                <w:rFonts w:ascii="Times New Roman" w:hAnsi="Times New Roman" w:cs="Times New Roman"/>
                <w:sz w:val="22"/>
                <w:szCs w:val="22"/>
              </w:rPr>
              <w:t>l Plan de Acción Nacional de Gobierno Abierto 2015-2017</w:t>
            </w:r>
            <w:r w:rsidRPr="00265510">
              <w:rPr>
                <w:rFonts w:ascii="Times New Roman" w:hAnsi="Times New Roman" w:cs="Times New Roman"/>
                <w:sz w:val="22"/>
                <w:szCs w:val="22"/>
              </w:rPr>
              <w:t>.</w:t>
            </w:r>
          </w:p>
        </w:tc>
      </w:tr>
      <w:tr w:rsidR="00265510" w14:paraId="5275EA49" w14:textId="77777777" w:rsidTr="00EC444F">
        <w:trPr>
          <w:trHeight w:val="533"/>
          <w:jc w:val="center"/>
        </w:trPr>
        <w:tc>
          <w:tcPr>
            <w:tcW w:w="2802" w:type="dxa"/>
            <w:shd w:val="clear" w:color="auto" w:fill="D9D9D9" w:themeFill="background1" w:themeFillShade="D9"/>
            <w:vAlign w:val="center"/>
          </w:tcPr>
          <w:p w14:paraId="3A6F4958" w14:textId="77777777" w:rsidR="00265510" w:rsidRDefault="00265510"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Siguientes pasos</w:t>
            </w:r>
          </w:p>
        </w:tc>
        <w:tc>
          <w:tcPr>
            <w:tcW w:w="6804" w:type="dxa"/>
            <w:gridSpan w:val="7"/>
            <w:shd w:val="clear" w:color="auto" w:fill="FFFFFF" w:themeFill="background1"/>
          </w:tcPr>
          <w:p w14:paraId="5A5D904E" w14:textId="2108FFDA" w:rsidR="00265510" w:rsidRPr="00265510" w:rsidRDefault="00265510" w:rsidP="00046087">
            <w:pPr>
              <w:jc w:val="both"/>
              <w:rPr>
                <w:rFonts w:ascii="Times New Roman" w:hAnsi="Times New Roman" w:cs="Times New Roman"/>
                <w:iCs/>
                <w:color w:val="000000"/>
                <w:sz w:val="22"/>
                <w:szCs w:val="22"/>
              </w:rPr>
            </w:pPr>
          </w:p>
        </w:tc>
      </w:tr>
      <w:tr w:rsidR="00265510" w14:paraId="46282D8D" w14:textId="77777777" w:rsidTr="00EC444F">
        <w:trPr>
          <w:trHeight w:val="347"/>
          <w:jc w:val="center"/>
        </w:trPr>
        <w:tc>
          <w:tcPr>
            <w:tcW w:w="3510" w:type="dxa"/>
            <w:gridSpan w:val="2"/>
            <w:shd w:val="clear" w:color="auto" w:fill="D9D9D9" w:themeFill="background1" w:themeFillShade="D9"/>
            <w:vAlign w:val="center"/>
          </w:tcPr>
          <w:p w14:paraId="10A9C638" w14:textId="77777777" w:rsidR="00265510" w:rsidRDefault="00265510"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5C2601B2" w14:textId="77777777" w:rsidR="00265510" w:rsidRDefault="00265510"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391C0213" w14:textId="77777777" w:rsidR="00265510" w:rsidRDefault="00265510"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028868C6" w14:textId="77777777" w:rsidR="00265510" w:rsidRDefault="00265510"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265510" w14:paraId="236E6CDE" w14:textId="77777777" w:rsidTr="00EC444F">
        <w:trPr>
          <w:trHeight w:val="617"/>
          <w:jc w:val="center"/>
        </w:trPr>
        <w:tc>
          <w:tcPr>
            <w:tcW w:w="3510" w:type="dxa"/>
            <w:gridSpan w:val="2"/>
            <w:shd w:val="clear" w:color="auto" w:fill="FFFFFF" w:themeFill="background1"/>
            <w:vAlign w:val="center"/>
          </w:tcPr>
          <w:p w14:paraId="0E6847DB" w14:textId="1E5CDC17" w:rsidR="00265510" w:rsidRPr="00265510" w:rsidRDefault="00265510" w:rsidP="001235AF">
            <w:pPr>
              <w:jc w:val="both"/>
              <w:rPr>
                <w:rFonts w:ascii="Times New Roman" w:hAnsi="Times New Roman" w:cs="Times New Roman"/>
                <w:iCs/>
                <w:color w:val="000000"/>
                <w:sz w:val="22"/>
                <w:szCs w:val="22"/>
              </w:rPr>
            </w:pPr>
            <w:r w:rsidRPr="00265510">
              <w:rPr>
                <w:rFonts w:ascii="Times New Roman" w:hAnsi="Times New Roman"/>
                <w:sz w:val="22"/>
              </w:rPr>
              <w:t>1. Elaboración de una propuesta en la mesa de trabajo de AGA (representantes de la sociedad civil y ANTAI) sobre el mecanismo de escogencia.</w:t>
            </w:r>
          </w:p>
        </w:tc>
        <w:tc>
          <w:tcPr>
            <w:tcW w:w="1701" w:type="dxa"/>
            <w:gridSpan w:val="2"/>
            <w:shd w:val="clear" w:color="auto" w:fill="FFFFFF" w:themeFill="background1"/>
            <w:vAlign w:val="center"/>
          </w:tcPr>
          <w:p w14:paraId="51994791" w14:textId="55E1A1C8" w:rsidR="00265510" w:rsidRPr="00265510" w:rsidRDefault="00265510" w:rsidP="00046087">
            <w:pPr>
              <w:jc w:val="center"/>
              <w:rPr>
                <w:rFonts w:ascii="Times New Roman" w:hAnsi="Times New Roman" w:cs="Times New Roman"/>
                <w:iCs/>
                <w:color w:val="000000"/>
                <w:sz w:val="22"/>
                <w:szCs w:val="22"/>
              </w:rPr>
            </w:pPr>
            <w:r w:rsidRPr="00265510">
              <w:rPr>
                <w:rFonts w:ascii="Times New Roman" w:hAnsi="Times New Roman"/>
                <w:sz w:val="22"/>
              </w:rPr>
              <w:t>Julio 2015</w:t>
            </w:r>
          </w:p>
        </w:tc>
        <w:tc>
          <w:tcPr>
            <w:tcW w:w="1843" w:type="dxa"/>
            <w:gridSpan w:val="2"/>
            <w:shd w:val="clear" w:color="auto" w:fill="FFFFFF" w:themeFill="background1"/>
            <w:vAlign w:val="center"/>
          </w:tcPr>
          <w:p w14:paraId="005B698F" w14:textId="4C084A53" w:rsidR="00265510" w:rsidRPr="00265510" w:rsidRDefault="00265510" w:rsidP="00046087">
            <w:pPr>
              <w:jc w:val="center"/>
              <w:rPr>
                <w:rFonts w:ascii="Times New Roman" w:hAnsi="Times New Roman" w:cs="Times New Roman"/>
                <w:iCs/>
                <w:color w:val="000000"/>
                <w:sz w:val="22"/>
                <w:szCs w:val="22"/>
              </w:rPr>
            </w:pPr>
            <w:r w:rsidRPr="00265510">
              <w:rPr>
                <w:rFonts w:ascii="Times New Roman" w:hAnsi="Times New Roman"/>
                <w:sz w:val="22"/>
              </w:rPr>
              <w:t>Agosto 2015</w:t>
            </w:r>
          </w:p>
        </w:tc>
        <w:tc>
          <w:tcPr>
            <w:tcW w:w="2552" w:type="dxa"/>
            <w:gridSpan w:val="2"/>
            <w:shd w:val="clear" w:color="auto" w:fill="FFFFFF" w:themeFill="background1"/>
            <w:vAlign w:val="center"/>
          </w:tcPr>
          <w:p w14:paraId="4DED4B4B" w14:textId="026D4822" w:rsidR="00265510" w:rsidRPr="00265510" w:rsidRDefault="00265510" w:rsidP="00046087">
            <w:pPr>
              <w:jc w:val="center"/>
              <w:rPr>
                <w:rFonts w:ascii="Times New Roman" w:hAnsi="Times New Roman" w:cs="Times New Roman"/>
                <w:iCs/>
                <w:color w:val="000000"/>
                <w:sz w:val="22"/>
                <w:szCs w:val="22"/>
              </w:rPr>
            </w:pPr>
            <w:r w:rsidRPr="00265510">
              <w:rPr>
                <w:rFonts w:ascii="Times New Roman" w:hAnsi="Times New Roman" w:cs="Times New Roman"/>
                <w:iCs/>
                <w:color w:val="000000"/>
                <w:sz w:val="22"/>
                <w:szCs w:val="22"/>
              </w:rPr>
              <w:t>No iniciado</w:t>
            </w:r>
          </w:p>
        </w:tc>
      </w:tr>
      <w:tr w:rsidR="00265510" w14:paraId="3CBEC9C7" w14:textId="77777777" w:rsidTr="00EC444F">
        <w:trPr>
          <w:trHeight w:val="617"/>
          <w:jc w:val="center"/>
        </w:trPr>
        <w:tc>
          <w:tcPr>
            <w:tcW w:w="3510" w:type="dxa"/>
            <w:gridSpan w:val="2"/>
            <w:shd w:val="clear" w:color="auto" w:fill="FFFFFF" w:themeFill="background1"/>
            <w:vAlign w:val="center"/>
          </w:tcPr>
          <w:p w14:paraId="5E5342BC" w14:textId="6B7413ED" w:rsidR="00265510" w:rsidRPr="00265510" w:rsidRDefault="00265510" w:rsidP="001235AF">
            <w:pPr>
              <w:jc w:val="both"/>
              <w:rPr>
                <w:rFonts w:ascii="Times New Roman" w:hAnsi="Times New Roman" w:cs="Times New Roman"/>
                <w:iCs/>
                <w:color w:val="000000"/>
                <w:sz w:val="22"/>
                <w:szCs w:val="22"/>
              </w:rPr>
            </w:pPr>
            <w:r w:rsidRPr="00265510">
              <w:rPr>
                <w:rFonts w:ascii="Times New Roman" w:hAnsi="Times New Roman"/>
                <w:sz w:val="22"/>
              </w:rPr>
              <w:t>2. Entregar la propuesta al Consejo de Gabinete para su discusión.</w:t>
            </w:r>
          </w:p>
        </w:tc>
        <w:tc>
          <w:tcPr>
            <w:tcW w:w="1701" w:type="dxa"/>
            <w:gridSpan w:val="2"/>
            <w:shd w:val="clear" w:color="auto" w:fill="FFFFFF" w:themeFill="background1"/>
            <w:vAlign w:val="center"/>
          </w:tcPr>
          <w:p w14:paraId="3B340814" w14:textId="751835BB" w:rsidR="00265510" w:rsidRPr="00265510" w:rsidRDefault="00265510" w:rsidP="00046087">
            <w:pPr>
              <w:jc w:val="center"/>
              <w:rPr>
                <w:rFonts w:ascii="Times New Roman" w:hAnsi="Times New Roman" w:cs="Times New Roman"/>
                <w:iCs/>
                <w:color w:val="000000"/>
                <w:sz w:val="22"/>
                <w:szCs w:val="22"/>
              </w:rPr>
            </w:pPr>
            <w:r w:rsidRPr="00265510">
              <w:rPr>
                <w:rFonts w:ascii="Times New Roman" w:hAnsi="Times New Roman"/>
                <w:sz w:val="22"/>
              </w:rPr>
              <w:t>Agosto 2015</w:t>
            </w:r>
          </w:p>
        </w:tc>
        <w:tc>
          <w:tcPr>
            <w:tcW w:w="1843" w:type="dxa"/>
            <w:gridSpan w:val="2"/>
            <w:shd w:val="clear" w:color="auto" w:fill="FFFFFF" w:themeFill="background1"/>
            <w:vAlign w:val="center"/>
          </w:tcPr>
          <w:p w14:paraId="5626C2AD" w14:textId="3CD23022" w:rsidR="00265510" w:rsidRPr="00265510" w:rsidRDefault="00265510" w:rsidP="00046087">
            <w:pPr>
              <w:jc w:val="center"/>
              <w:rPr>
                <w:rFonts w:ascii="Times New Roman" w:hAnsi="Times New Roman" w:cs="Times New Roman"/>
                <w:iCs/>
                <w:color w:val="000000"/>
                <w:sz w:val="22"/>
                <w:szCs w:val="22"/>
              </w:rPr>
            </w:pPr>
            <w:r w:rsidRPr="00265510">
              <w:rPr>
                <w:rFonts w:ascii="Times New Roman" w:hAnsi="Times New Roman"/>
                <w:sz w:val="22"/>
              </w:rPr>
              <w:t>Agosto 2015</w:t>
            </w:r>
          </w:p>
        </w:tc>
        <w:tc>
          <w:tcPr>
            <w:tcW w:w="2552" w:type="dxa"/>
            <w:gridSpan w:val="2"/>
            <w:shd w:val="clear" w:color="auto" w:fill="FFFFFF" w:themeFill="background1"/>
            <w:vAlign w:val="center"/>
          </w:tcPr>
          <w:p w14:paraId="280757C4" w14:textId="3574FB3F" w:rsidR="00265510" w:rsidRPr="00265510" w:rsidRDefault="00265510" w:rsidP="00046087">
            <w:pPr>
              <w:jc w:val="center"/>
              <w:rPr>
                <w:rFonts w:ascii="Times New Roman" w:hAnsi="Times New Roman" w:cs="Times New Roman"/>
                <w:iCs/>
                <w:color w:val="000000"/>
                <w:sz w:val="22"/>
                <w:szCs w:val="22"/>
              </w:rPr>
            </w:pPr>
            <w:r w:rsidRPr="00265510">
              <w:rPr>
                <w:rFonts w:ascii="Times New Roman" w:hAnsi="Times New Roman" w:cs="Times New Roman"/>
                <w:iCs/>
                <w:color w:val="000000"/>
                <w:sz w:val="22"/>
                <w:szCs w:val="22"/>
              </w:rPr>
              <w:t>No iniciado</w:t>
            </w:r>
          </w:p>
        </w:tc>
      </w:tr>
      <w:tr w:rsidR="00265510" w14:paraId="697E8901" w14:textId="77777777" w:rsidTr="00EC444F">
        <w:trPr>
          <w:trHeight w:val="617"/>
          <w:jc w:val="center"/>
        </w:trPr>
        <w:tc>
          <w:tcPr>
            <w:tcW w:w="3510" w:type="dxa"/>
            <w:gridSpan w:val="2"/>
            <w:shd w:val="clear" w:color="auto" w:fill="FFFFFF" w:themeFill="background1"/>
            <w:vAlign w:val="center"/>
          </w:tcPr>
          <w:p w14:paraId="7E4FAD62" w14:textId="5F2D666E" w:rsidR="00265510" w:rsidRPr="00265510" w:rsidRDefault="00265510" w:rsidP="001235AF">
            <w:pPr>
              <w:jc w:val="both"/>
              <w:rPr>
                <w:rFonts w:ascii="Times New Roman" w:hAnsi="Times New Roman" w:cs="Times New Roman"/>
                <w:iCs/>
                <w:color w:val="000000"/>
                <w:sz w:val="22"/>
                <w:szCs w:val="22"/>
              </w:rPr>
            </w:pPr>
            <w:r w:rsidRPr="00265510">
              <w:rPr>
                <w:rFonts w:ascii="Times New Roman" w:hAnsi="Times New Roman"/>
                <w:sz w:val="22"/>
              </w:rPr>
              <w:t>3. Elaboración de una nueva propuesta en la mesa de trabajo de AGA (representantes de la sociedad civil y ANTAI) para elevarla a ley.</w:t>
            </w:r>
          </w:p>
        </w:tc>
        <w:tc>
          <w:tcPr>
            <w:tcW w:w="1701" w:type="dxa"/>
            <w:gridSpan w:val="2"/>
            <w:shd w:val="clear" w:color="auto" w:fill="FFFFFF" w:themeFill="background1"/>
            <w:vAlign w:val="center"/>
          </w:tcPr>
          <w:p w14:paraId="51BB7D7D" w14:textId="668D6316" w:rsidR="00265510" w:rsidRPr="00265510" w:rsidRDefault="00265510" w:rsidP="00046087">
            <w:pPr>
              <w:jc w:val="center"/>
              <w:rPr>
                <w:rFonts w:ascii="Times New Roman" w:hAnsi="Times New Roman" w:cs="Times New Roman"/>
                <w:iCs/>
                <w:color w:val="000000"/>
                <w:sz w:val="22"/>
                <w:szCs w:val="22"/>
              </w:rPr>
            </w:pPr>
            <w:r w:rsidRPr="00265510">
              <w:rPr>
                <w:rFonts w:ascii="Times New Roman" w:hAnsi="Times New Roman"/>
                <w:sz w:val="22"/>
              </w:rPr>
              <w:t>Septiembre 2015</w:t>
            </w:r>
          </w:p>
        </w:tc>
        <w:tc>
          <w:tcPr>
            <w:tcW w:w="1843" w:type="dxa"/>
            <w:gridSpan w:val="2"/>
            <w:shd w:val="clear" w:color="auto" w:fill="FFFFFF" w:themeFill="background1"/>
            <w:vAlign w:val="center"/>
          </w:tcPr>
          <w:p w14:paraId="20CA0C0A" w14:textId="591F41EB" w:rsidR="00265510" w:rsidRPr="00265510" w:rsidRDefault="00265510" w:rsidP="00046087">
            <w:pPr>
              <w:jc w:val="center"/>
              <w:rPr>
                <w:rFonts w:ascii="Times New Roman" w:hAnsi="Times New Roman" w:cs="Times New Roman"/>
                <w:iCs/>
                <w:color w:val="000000"/>
                <w:sz w:val="22"/>
                <w:szCs w:val="22"/>
              </w:rPr>
            </w:pPr>
            <w:r w:rsidRPr="00265510">
              <w:rPr>
                <w:rFonts w:ascii="Times New Roman" w:hAnsi="Times New Roman"/>
                <w:sz w:val="22"/>
              </w:rPr>
              <w:t>Octubre 2015</w:t>
            </w:r>
          </w:p>
        </w:tc>
        <w:tc>
          <w:tcPr>
            <w:tcW w:w="2552" w:type="dxa"/>
            <w:gridSpan w:val="2"/>
            <w:shd w:val="clear" w:color="auto" w:fill="FFFFFF" w:themeFill="background1"/>
            <w:vAlign w:val="center"/>
          </w:tcPr>
          <w:p w14:paraId="023C9721" w14:textId="63D770E2" w:rsidR="00265510" w:rsidRPr="00265510" w:rsidRDefault="00265510" w:rsidP="00046087">
            <w:pPr>
              <w:jc w:val="center"/>
              <w:rPr>
                <w:rFonts w:ascii="Times New Roman" w:hAnsi="Times New Roman" w:cs="Times New Roman"/>
                <w:iCs/>
                <w:color w:val="000000"/>
                <w:sz w:val="22"/>
                <w:szCs w:val="22"/>
              </w:rPr>
            </w:pPr>
            <w:r w:rsidRPr="00265510">
              <w:rPr>
                <w:rFonts w:ascii="Times New Roman" w:hAnsi="Times New Roman" w:cs="Times New Roman"/>
                <w:iCs/>
                <w:color w:val="000000"/>
                <w:sz w:val="22"/>
                <w:szCs w:val="22"/>
              </w:rPr>
              <w:t>No iniciado</w:t>
            </w:r>
          </w:p>
        </w:tc>
      </w:tr>
      <w:tr w:rsidR="00265510" w14:paraId="27C040C2" w14:textId="77777777" w:rsidTr="00EC444F">
        <w:trPr>
          <w:trHeight w:val="617"/>
          <w:jc w:val="center"/>
        </w:trPr>
        <w:tc>
          <w:tcPr>
            <w:tcW w:w="3510" w:type="dxa"/>
            <w:gridSpan w:val="2"/>
            <w:shd w:val="clear" w:color="auto" w:fill="FFFFFF" w:themeFill="background1"/>
            <w:vAlign w:val="center"/>
          </w:tcPr>
          <w:p w14:paraId="365AD82A" w14:textId="6BBF6333" w:rsidR="00265510" w:rsidRPr="00265510" w:rsidRDefault="00265510" w:rsidP="001235AF">
            <w:pPr>
              <w:jc w:val="both"/>
              <w:rPr>
                <w:rFonts w:ascii="Times New Roman" w:hAnsi="Times New Roman" w:cs="Times New Roman"/>
                <w:iCs/>
                <w:color w:val="000000"/>
                <w:sz w:val="22"/>
                <w:szCs w:val="22"/>
              </w:rPr>
            </w:pPr>
            <w:r w:rsidRPr="00265510">
              <w:rPr>
                <w:rFonts w:ascii="Times New Roman" w:hAnsi="Times New Roman"/>
                <w:sz w:val="22"/>
              </w:rPr>
              <w:t>4. Entregar la propuesta al Consejo de Gabinete para su debida discusión.</w:t>
            </w:r>
          </w:p>
        </w:tc>
        <w:tc>
          <w:tcPr>
            <w:tcW w:w="1701" w:type="dxa"/>
            <w:gridSpan w:val="2"/>
            <w:shd w:val="clear" w:color="auto" w:fill="FFFFFF" w:themeFill="background1"/>
            <w:vAlign w:val="center"/>
          </w:tcPr>
          <w:p w14:paraId="562383D8" w14:textId="1F30C909" w:rsidR="00265510" w:rsidRPr="00265510" w:rsidRDefault="00265510" w:rsidP="00046087">
            <w:pPr>
              <w:jc w:val="center"/>
              <w:rPr>
                <w:rFonts w:ascii="Times New Roman" w:hAnsi="Times New Roman" w:cs="Times New Roman"/>
                <w:iCs/>
                <w:color w:val="000000"/>
                <w:sz w:val="22"/>
                <w:szCs w:val="22"/>
              </w:rPr>
            </w:pPr>
            <w:r w:rsidRPr="00265510">
              <w:rPr>
                <w:rFonts w:ascii="Times New Roman" w:hAnsi="Times New Roman"/>
                <w:sz w:val="22"/>
              </w:rPr>
              <w:t>Noviembre 2015</w:t>
            </w:r>
          </w:p>
        </w:tc>
        <w:tc>
          <w:tcPr>
            <w:tcW w:w="1843" w:type="dxa"/>
            <w:gridSpan w:val="2"/>
            <w:shd w:val="clear" w:color="auto" w:fill="FFFFFF" w:themeFill="background1"/>
            <w:vAlign w:val="center"/>
          </w:tcPr>
          <w:p w14:paraId="2B85E557" w14:textId="2D9D30FE" w:rsidR="00265510" w:rsidRPr="00265510" w:rsidRDefault="00265510" w:rsidP="00046087">
            <w:pPr>
              <w:jc w:val="center"/>
              <w:rPr>
                <w:rFonts w:ascii="Times New Roman" w:hAnsi="Times New Roman" w:cs="Times New Roman"/>
                <w:iCs/>
                <w:color w:val="000000"/>
                <w:sz w:val="22"/>
                <w:szCs w:val="22"/>
              </w:rPr>
            </w:pPr>
            <w:r w:rsidRPr="00265510">
              <w:rPr>
                <w:rFonts w:ascii="Times New Roman" w:hAnsi="Times New Roman"/>
                <w:sz w:val="22"/>
              </w:rPr>
              <w:t>Noviembre 2015</w:t>
            </w:r>
          </w:p>
        </w:tc>
        <w:tc>
          <w:tcPr>
            <w:tcW w:w="2552" w:type="dxa"/>
            <w:gridSpan w:val="2"/>
            <w:shd w:val="clear" w:color="auto" w:fill="FFFFFF" w:themeFill="background1"/>
            <w:vAlign w:val="center"/>
          </w:tcPr>
          <w:p w14:paraId="4ABBF559" w14:textId="5B128C81" w:rsidR="00265510" w:rsidRPr="00265510" w:rsidRDefault="00265510" w:rsidP="00046087">
            <w:pPr>
              <w:jc w:val="center"/>
              <w:rPr>
                <w:rFonts w:ascii="Times New Roman" w:hAnsi="Times New Roman" w:cs="Times New Roman"/>
                <w:iCs/>
                <w:color w:val="000000"/>
                <w:sz w:val="22"/>
                <w:szCs w:val="22"/>
              </w:rPr>
            </w:pPr>
            <w:r w:rsidRPr="00265510">
              <w:rPr>
                <w:rFonts w:ascii="Times New Roman" w:hAnsi="Times New Roman" w:cs="Times New Roman"/>
                <w:iCs/>
                <w:color w:val="000000"/>
                <w:sz w:val="22"/>
                <w:szCs w:val="22"/>
              </w:rPr>
              <w:t xml:space="preserve">No iniciado </w:t>
            </w:r>
          </w:p>
        </w:tc>
      </w:tr>
      <w:tr w:rsidR="00265510" w14:paraId="0A9D4A06" w14:textId="77777777" w:rsidTr="00EC444F">
        <w:trPr>
          <w:trHeight w:val="368"/>
          <w:jc w:val="center"/>
        </w:trPr>
        <w:tc>
          <w:tcPr>
            <w:tcW w:w="9606" w:type="dxa"/>
            <w:gridSpan w:val="8"/>
            <w:shd w:val="clear" w:color="auto" w:fill="D9D9D9" w:themeFill="background1" w:themeFillShade="D9"/>
            <w:vAlign w:val="center"/>
          </w:tcPr>
          <w:p w14:paraId="5243B5AB" w14:textId="77777777" w:rsidR="00265510" w:rsidRPr="001235AF" w:rsidRDefault="00265510" w:rsidP="00046087">
            <w:pPr>
              <w:jc w:val="center"/>
              <w:rPr>
                <w:rFonts w:ascii="Times New Roman" w:hAnsi="Times New Roman" w:cs="Times New Roman"/>
                <w:b/>
                <w:iCs/>
                <w:color w:val="000000"/>
                <w:sz w:val="22"/>
                <w:szCs w:val="22"/>
              </w:rPr>
            </w:pPr>
            <w:r w:rsidRPr="001235AF">
              <w:rPr>
                <w:rFonts w:ascii="Times New Roman" w:hAnsi="Times New Roman" w:cs="Times New Roman"/>
                <w:b/>
                <w:iCs/>
                <w:color w:val="000000"/>
                <w:sz w:val="22"/>
                <w:szCs w:val="22"/>
              </w:rPr>
              <w:t>Información de contacto</w:t>
            </w:r>
          </w:p>
        </w:tc>
      </w:tr>
      <w:tr w:rsidR="00265510" w:rsidRPr="00DB708B" w14:paraId="18FC8B2A" w14:textId="77777777" w:rsidTr="00EC444F">
        <w:trPr>
          <w:trHeight w:val="368"/>
          <w:jc w:val="center"/>
        </w:trPr>
        <w:tc>
          <w:tcPr>
            <w:tcW w:w="2802" w:type="dxa"/>
            <w:shd w:val="clear" w:color="auto" w:fill="D9D9D9" w:themeFill="background1" w:themeFillShade="D9"/>
            <w:vAlign w:val="center"/>
          </w:tcPr>
          <w:p w14:paraId="4F2D870B" w14:textId="77777777" w:rsidR="00265510" w:rsidRPr="00DB708B" w:rsidRDefault="00265510"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lastRenderedPageBreak/>
              <w:t>Institución responsable de la implementación</w:t>
            </w:r>
          </w:p>
        </w:tc>
        <w:tc>
          <w:tcPr>
            <w:tcW w:w="6804" w:type="dxa"/>
            <w:gridSpan w:val="7"/>
            <w:shd w:val="clear" w:color="auto" w:fill="FFFFFF" w:themeFill="background1"/>
            <w:vAlign w:val="center"/>
          </w:tcPr>
          <w:p w14:paraId="20A29A0C" w14:textId="660DF0BD" w:rsidR="00265510" w:rsidRPr="00265510" w:rsidRDefault="00265510" w:rsidP="00046087">
            <w:pPr>
              <w:jc w:val="center"/>
              <w:rPr>
                <w:rFonts w:ascii="Times New Roman" w:hAnsi="Times New Roman" w:cs="Times New Roman"/>
                <w:iCs/>
                <w:color w:val="000000"/>
                <w:sz w:val="22"/>
                <w:szCs w:val="22"/>
              </w:rPr>
            </w:pPr>
            <w:r w:rsidRPr="00265510">
              <w:rPr>
                <w:rFonts w:ascii="Times New Roman" w:hAnsi="Times New Roman"/>
                <w:sz w:val="22"/>
              </w:rPr>
              <w:t>1) Autoridad Nacional de Transparencia y Acceso a la Información (ANTAI), 2) Ministerio de la Presidencia</w:t>
            </w:r>
          </w:p>
        </w:tc>
      </w:tr>
      <w:tr w:rsidR="00265510" w:rsidRPr="00DB708B" w14:paraId="422E8951" w14:textId="77777777" w:rsidTr="00EC444F">
        <w:trPr>
          <w:trHeight w:val="368"/>
          <w:jc w:val="center"/>
        </w:trPr>
        <w:tc>
          <w:tcPr>
            <w:tcW w:w="2802" w:type="dxa"/>
            <w:shd w:val="clear" w:color="auto" w:fill="D9D9D9" w:themeFill="background1" w:themeFillShade="D9"/>
            <w:vAlign w:val="center"/>
          </w:tcPr>
          <w:p w14:paraId="2B7384B4" w14:textId="77777777" w:rsidR="00265510" w:rsidRPr="00DB708B" w:rsidRDefault="00265510"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Nombre de la persona responsable</w:t>
            </w:r>
          </w:p>
        </w:tc>
        <w:tc>
          <w:tcPr>
            <w:tcW w:w="6804" w:type="dxa"/>
            <w:gridSpan w:val="7"/>
            <w:shd w:val="clear" w:color="auto" w:fill="FFFFFF" w:themeFill="background1"/>
            <w:vAlign w:val="center"/>
          </w:tcPr>
          <w:p w14:paraId="09B6BAF2" w14:textId="2E888D2C" w:rsidR="00265510" w:rsidRPr="00265510" w:rsidRDefault="00265510" w:rsidP="00265510">
            <w:pPr>
              <w:pStyle w:val="Prrafodelista"/>
              <w:numPr>
                <w:ilvl w:val="0"/>
                <w:numId w:val="21"/>
              </w:numPr>
              <w:jc w:val="center"/>
              <w:rPr>
                <w:rFonts w:ascii="Times New Roman" w:hAnsi="Times New Roman" w:cs="Times New Roman"/>
                <w:iCs/>
                <w:color w:val="000000"/>
                <w:sz w:val="22"/>
                <w:szCs w:val="22"/>
              </w:rPr>
            </w:pPr>
            <w:r w:rsidRPr="00265510">
              <w:rPr>
                <w:rFonts w:ascii="Times New Roman" w:hAnsi="Times New Roman"/>
                <w:sz w:val="22"/>
              </w:rPr>
              <w:t xml:space="preserve">Lcda. Aída I. Martínez </w:t>
            </w:r>
            <w:proofErr w:type="spellStart"/>
            <w:r w:rsidRPr="00265510">
              <w:rPr>
                <w:rFonts w:ascii="Times New Roman" w:hAnsi="Times New Roman"/>
                <w:sz w:val="22"/>
              </w:rPr>
              <w:t>Mórtola</w:t>
            </w:r>
            <w:proofErr w:type="spellEnd"/>
            <w:r w:rsidRPr="00265510">
              <w:rPr>
                <w:rFonts w:ascii="Times New Roman" w:hAnsi="Times New Roman"/>
                <w:sz w:val="22"/>
              </w:rPr>
              <w:t>, 2) Lcdo. Javier Marquinez</w:t>
            </w:r>
          </w:p>
        </w:tc>
      </w:tr>
      <w:tr w:rsidR="00265510" w14:paraId="668BBA59" w14:textId="77777777" w:rsidTr="00EC444F">
        <w:trPr>
          <w:trHeight w:val="368"/>
          <w:jc w:val="center"/>
        </w:trPr>
        <w:tc>
          <w:tcPr>
            <w:tcW w:w="2802" w:type="dxa"/>
            <w:shd w:val="clear" w:color="auto" w:fill="D9D9D9" w:themeFill="background1" w:themeFillShade="D9"/>
            <w:vAlign w:val="center"/>
          </w:tcPr>
          <w:p w14:paraId="0E56B322" w14:textId="77777777" w:rsidR="00265510" w:rsidRDefault="00265510"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2F22D680" w14:textId="192E8823" w:rsidR="00265510" w:rsidRPr="00265510" w:rsidRDefault="00265510" w:rsidP="00265510">
            <w:pPr>
              <w:pStyle w:val="Prrafodelista"/>
              <w:numPr>
                <w:ilvl w:val="0"/>
                <w:numId w:val="22"/>
              </w:numPr>
              <w:jc w:val="center"/>
              <w:rPr>
                <w:rFonts w:ascii="Times New Roman" w:hAnsi="Times New Roman" w:cs="Times New Roman"/>
                <w:iCs/>
                <w:color w:val="000000"/>
                <w:sz w:val="22"/>
                <w:szCs w:val="22"/>
              </w:rPr>
            </w:pPr>
            <w:r w:rsidRPr="00265510">
              <w:rPr>
                <w:rFonts w:ascii="Times New Roman" w:hAnsi="Times New Roman"/>
                <w:sz w:val="22"/>
              </w:rPr>
              <w:t>Asesora Legal , 2) Asesor del Ministro</w:t>
            </w:r>
          </w:p>
        </w:tc>
      </w:tr>
      <w:tr w:rsidR="00265510" w14:paraId="07DEF2DC" w14:textId="77777777" w:rsidTr="00EC444F">
        <w:trPr>
          <w:trHeight w:val="368"/>
          <w:jc w:val="center"/>
        </w:trPr>
        <w:tc>
          <w:tcPr>
            <w:tcW w:w="2802" w:type="dxa"/>
            <w:shd w:val="clear" w:color="auto" w:fill="D9D9D9" w:themeFill="background1" w:themeFillShade="D9"/>
            <w:vAlign w:val="center"/>
          </w:tcPr>
          <w:p w14:paraId="1978DDF9" w14:textId="65EC2BBA" w:rsidR="00265510" w:rsidRDefault="00265510" w:rsidP="00265510">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Correo electrónico</w:t>
            </w:r>
          </w:p>
        </w:tc>
        <w:tc>
          <w:tcPr>
            <w:tcW w:w="6804" w:type="dxa"/>
            <w:gridSpan w:val="7"/>
            <w:shd w:val="clear" w:color="auto" w:fill="FFFFFF" w:themeFill="background1"/>
            <w:vAlign w:val="center"/>
          </w:tcPr>
          <w:p w14:paraId="4CE853AD" w14:textId="7D7D4309" w:rsidR="00265510" w:rsidRPr="00265510" w:rsidRDefault="00265510" w:rsidP="00046087">
            <w:pPr>
              <w:jc w:val="center"/>
              <w:rPr>
                <w:rFonts w:ascii="Times New Roman" w:hAnsi="Times New Roman" w:cs="Times New Roman"/>
                <w:iCs/>
                <w:color w:val="000000"/>
                <w:sz w:val="22"/>
                <w:szCs w:val="22"/>
              </w:rPr>
            </w:pPr>
            <w:r w:rsidRPr="00265510">
              <w:rPr>
                <w:rFonts w:ascii="Times New Roman" w:hAnsi="Times New Roman"/>
                <w:sz w:val="22"/>
              </w:rPr>
              <w:t xml:space="preserve">1) </w:t>
            </w:r>
            <w:hyperlink r:id="rId43" w:history="1">
              <w:r w:rsidRPr="00265510">
                <w:rPr>
                  <w:rStyle w:val="Hipervnculo"/>
                  <w:rFonts w:ascii="Times New Roman" w:hAnsi="Times New Roman"/>
                  <w:sz w:val="22"/>
                </w:rPr>
                <w:t>amartinez@antai.gob.pa</w:t>
              </w:r>
            </w:hyperlink>
            <w:r w:rsidRPr="00265510">
              <w:rPr>
                <w:rFonts w:ascii="Times New Roman" w:hAnsi="Times New Roman"/>
                <w:sz w:val="22"/>
              </w:rPr>
              <w:t>, 2) </w:t>
            </w:r>
            <w:hyperlink r:id="rId44" w:history="1">
              <w:r w:rsidRPr="00265510">
                <w:rPr>
                  <w:rStyle w:val="Hipervnculo"/>
                  <w:rFonts w:ascii="Times New Roman" w:hAnsi="Times New Roman"/>
                  <w:sz w:val="22"/>
                </w:rPr>
                <w:t>jamarquinez@presidencia.gob.pa</w:t>
              </w:r>
            </w:hyperlink>
          </w:p>
        </w:tc>
      </w:tr>
      <w:tr w:rsidR="00265510" w14:paraId="625C7220" w14:textId="77777777" w:rsidTr="00EC444F">
        <w:trPr>
          <w:trHeight w:val="368"/>
          <w:jc w:val="center"/>
        </w:trPr>
        <w:tc>
          <w:tcPr>
            <w:tcW w:w="2802" w:type="dxa"/>
            <w:shd w:val="clear" w:color="auto" w:fill="D9D9D9" w:themeFill="background1" w:themeFillShade="D9"/>
            <w:vAlign w:val="center"/>
          </w:tcPr>
          <w:p w14:paraId="7CF6F0F7" w14:textId="7ED1E00D" w:rsidR="00265510" w:rsidRDefault="00265510"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Teléfono</w:t>
            </w:r>
          </w:p>
        </w:tc>
        <w:tc>
          <w:tcPr>
            <w:tcW w:w="6804" w:type="dxa"/>
            <w:gridSpan w:val="7"/>
            <w:shd w:val="clear" w:color="auto" w:fill="FFFFFF" w:themeFill="background1"/>
            <w:vAlign w:val="center"/>
          </w:tcPr>
          <w:p w14:paraId="28871C7B" w14:textId="2314C03A" w:rsidR="00265510" w:rsidRPr="00265510" w:rsidRDefault="00265510" w:rsidP="00046087">
            <w:pPr>
              <w:jc w:val="center"/>
              <w:rPr>
                <w:rFonts w:ascii="Times New Roman" w:hAnsi="Times New Roman" w:cs="Times New Roman"/>
                <w:iCs/>
                <w:color w:val="000000"/>
                <w:sz w:val="22"/>
                <w:szCs w:val="22"/>
              </w:rPr>
            </w:pPr>
            <w:r w:rsidRPr="00265510">
              <w:rPr>
                <w:rFonts w:ascii="Times New Roman" w:hAnsi="Times New Roman"/>
                <w:sz w:val="22"/>
              </w:rPr>
              <w:t>1) 527-9270, 2) 527-9569 </w:t>
            </w:r>
          </w:p>
        </w:tc>
      </w:tr>
      <w:tr w:rsidR="00265510" w:rsidRPr="00DB708B" w14:paraId="32DAFE08" w14:textId="77777777" w:rsidTr="00EC444F">
        <w:trPr>
          <w:trHeight w:val="368"/>
          <w:jc w:val="center"/>
        </w:trPr>
        <w:tc>
          <w:tcPr>
            <w:tcW w:w="2802" w:type="dxa"/>
            <w:shd w:val="clear" w:color="auto" w:fill="D9D9D9" w:themeFill="background1" w:themeFillShade="D9"/>
            <w:vAlign w:val="center"/>
          </w:tcPr>
          <w:p w14:paraId="0F17A1B0" w14:textId="77777777" w:rsidR="00265510" w:rsidRPr="00DB708B" w:rsidRDefault="00265510"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18A2A685" w14:textId="62C4396B" w:rsidR="00265510" w:rsidRPr="001235AF" w:rsidRDefault="00265510" w:rsidP="001235AF">
            <w:pPr>
              <w:jc w:val="both"/>
              <w:rPr>
                <w:rFonts w:ascii="Times New Roman" w:hAnsi="Times New Roman" w:cs="Times New Roman"/>
                <w:iCs/>
                <w:color w:val="000000"/>
                <w:sz w:val="22"/>
                <w:szCs w:val="22"/>
              </w:rPr>
            </w:pPr>
            <w:r w:rsidRPr="001235AF">
              <w:rPr>
                <w:rFonts w:ascii="Times New Roman" w:hAnsi="Times New Roman" w:cs="Times New Roman"/>
                <w:iCs/>
                <w:color w:val="000000"/>
                <w:sz w:val="22"/>
                <w:szCs w:val="22"/>
              </w:rPr>
              <w:t xml:space="preserve">Sociedad Civil: </w:t>
            </w:r>
            <w:r w:rsidRPr="001235AF">
              <w:rPr>
                <w:rFonts w:ascii="Times New Roman" w:hAnsi="Times New Roman"/>
                <w:sz w:val="22"/>
              </w:rPr>
              <w:t xml:space="preserve">Geneva Aguilar de Ladrón de Guevara (Fundación Vida y Familia), Aric Pimentel Jaén (MOVIN), Daniel Barría </w:t>
            </w:r>
            <w:proofErr w:type="spellStart"/>
            <w:r w:rsidRPr="001235AF">
              <w:rPr>
                <w:rFonts w:ascii="Times New Roman" w:hAnsi="Times New Roman"/>
                <w:sz w:val="22"/>
              </w:rPr>
              <w:t>Yorins</w:t>
            </w:r>
            <w:proofErr w:type="spellEnd"/>
          </w:p>
        </w:tc>
      </w:tr>
      <w:tr w:rsidR="00265510" w14:paraId="7ABF0916" w14:textId="77777777" w:rsidTr="00EC444F">
        <w:trPr>
          <w:trHeight w:val="368"/>
          <w:jc w:val="center"/>
        </w:trPr>
        <w:tc>
          <w:tcPr>
            <w:tcW w:w="2802" w:type="dxa"/>
            <w:shd w:val="clear" w:color="auto" w:fill="D9D9D9" w:themeFill="background1" w:themeFillShade="D9"/>
            <w:vAlign w:val="center"/>
          </w:tcPr>
          <w:p w14:paraId="165037D9" w14:textId="77777777" w:rsidR="00265510" w:rsidRDefault="00265510"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1E7B497D" w14:textId="77777777" w:rsidR="00265510" w:rsidRDefault="00265510" w:rsidP="00046087">
            <w:pPr>
              <w:jc w:val="center"/>
              <w:rPr>
                <w:rFonts w:ascii="Times New Roman" w:hAnsi="Times New Roman" w:cs="Times New Roman"/>
                <w:iCs/>
                <w:color w:val="000000"/>
                <w:sz w:val="22"/>
                <w:szCs w:val="22"/>
              </w:rPr>
            </w:pPr>
          </w:p>
        </w:tc>
      </w:tr>
    </w:tbl>
    <w:p w14:paraId="750EEF1B" w14:textId="72E58581" w:rsidR="00EC444F" w:rsidRDefault="00EC444F" w:rsidP="008F6E18">
      <w:pPr>
        <w:jc w:val="both"/>
        <w:rPr>
          <w:rFonts w:ascii="Times New Roman" w:hAnsi="Times New Roman" w:cs="Times New Roman"/>
          <w:b/>
        </w:rPr>
      </w:pPr>
    </w:p>
    <w:p w14:paraId="6A3F8CE3" w14:textId="77777777" w:rsidR="00EC444F" w:rsidRDefault="00EC444F">
      <w:pPr>
        <w:rPr>
          <w:rFonts w:ascii="Times New Roman" w:hAnsi="Times New Roman" w:cs="Times New Roman"/>
          <w:b/>
        </w:rPr>
      </w:pPr>
      <w:r>
        <w:rPr>
          <w:rFonts w:ascii="Times New Roman" w:hAnsi="Times New Roman" w:cs="Times New Roman"/>
          <w:b/>
        </w:rPr>
        <w:br w:type="page"/>
      </w:r>
    </w:p>
    <w:tbl>
      <w:tblPr>
        <w:tblStyle w:val="Tablaconcuadrcula"/>
        <w:tblW w:w="9606" w:type="dxa"/>
        <w:jc w:val="center"/>
        <w:tblLayout w:type="fixed"/>
        <w:tblLook w:val="04A0" w:firstRow="1" w:lastRow="0" w:firstColumn="1" w:lastColumn="0" w:noHBand="0" w:noVBand="1"/>
      </w:tblPr>
      <w:tblGrid>
        <w:gridCol w:w="2802"/>
        <w:gridCol w:w="708"/>
        <w:gridCol w:w="855"/>
        <w:gridCol w:w="846"/>
        <w:gridCol w:w="717"/>
        <w:gridCol w:w="1126"/>
        <w:gridCol w:w="437"/>
        <w:gridCol w:w="2115"/>
      </w:tblGrid>
      <w:tr w:rsidR="00046087" w:rsidRPr="00DB708B" w14:paraId="2EE0B8E2" w14:textId="77777777" w:rsidTr="00EC444F">
        <w:trPr>
          <w:trHeight w:val="629"/>
          <w:jc w:val="center"/>
        </w:trPr>
        <w:tc>
          <w:tcPr>
            <w:tcW w:w="9606" w:type="dxa"/>
            <w:gridSpan w:val="8"/>
            <w:shd w:val="clear" w:color="auto" w:fill="000000" w:themeFill="text1"/>
            <w:vAlign w:val="center"/>
          </w:tcPr>
          <w:p w14:paraId="224E3F57" w14:textId="31351D52" w:rsidR="00046087" w:rsidRPr="001235AF" w:rsidRDefault="0062475B" w:rsidP="001235AF">
            <w:pPr>
              <w:jc w:val="center"/>
              <w:rPr>
                <w:rFonts w:ascii="Times New Roman" w:hAnsi="Times New Roman" w:cs="Times New Roman"/>
                <w:sz w:val="22"/>
              </w:rPr>
            </w:pPr>
            <w:r w:rsidRPr="001235AF">
              <w:rPr>
                <w:rFonts w:ascii="Times New Roman" w:hAnsi="Times New Roman"/>
                <w:sz w:val="22"/>
              </w:rPr>
              <w:lastRenderedPageBreak/>
              <w:t xml:space="preserve">Compromiso No. 12 - </w:t>
            </w:r>
            <w:r w:rsidRPr="001235AF">
              <w:rPr>
                <w:rFonts w:ascii="Times New Roman" w:hAnsi="Times New Roman"/>
                <w:b/>
                <w:sz w:val="22"/>
              </w:rPr>
              <w:t>Divulgación de los programas de capacitación y desarrollo de mecanismos de medición del nivel de efectividad y aplicación de dichos p</w:t>
            </w:r>
            <w:r w:rsidR="001235AF" w:rsidRPr="001235AF">
              <w:rPr>
                <w:rFonts w:ascii="Times New Roman" w:hAnsi="Times New Roman"/>
                <w:b/>
                <w:sz w:val="22"/>
              </w:rPr>
              <w:t>rogramas en la Policía Nacional</w:t>
            </w:r>
          </w:p>
        </w:tc>
      </w:tr>
      <w:tr w:rsidR="00046087" w:rsidRPr="00DB708B" w14:paraId="6817A82B" w14:textId="77777777" w:rsidTr="00EC444F">
        <w:trPr>
          <w:trHeight w:val="394"/>
          <w:jc w:val="center"/>
        </w:trPr>
        <w:tc>
          <w:tcPr>
            <w:tcW w:w="9606" w:type="dxa"/>
            <w:gridSpan w:val="8"/>
            <w:vAlign w:val="center"/>
          </w:tcPr>
          <w:p w14:paraId="7E218C7E" w14:textId="37B10B8A" w:rsidR="00046087" w:rsidRPr="00DB708B" w:rsidRDefault="0062475B" w:rsidP="001235AF">
            <w:pPr>
              <w:jc w:val="center"/>
              <w:rPr>
                <w:rFonts w:ascii="Times New Roman" w:hAnsi="Times New Roman" w:cs="Times New Roman"/>
                <w:sz w:val="22"/>
              </w:rPr>
            </w:pPr>
            <w:r w:rsidRPr="0062475B">
              <w:rPr>
                <w:rFonts w:ascii="Times New Roman" w:hAnsi="Times New Roman" w:cs="Times New Roman"/>
                <w:sz w:val="22"/>
              </w:rPr>
              <w:t>Julio 2015 –</w:t>
            </w:r>
            <w:r w:rsidR="001235AF">
              <w:rPr>
                <w:rFonts w:ascii="Times New Roman" w:hAnsi="Times New Roman" w:cs="Times New Roman"/>
                <w:sz w:val="22"/>
              </w:rPr>
              <w:t xml:space="preserve"> </w:t>
            </w:r>
            <w:r w:rsidRPr="0062475B">
              <w:rPr>
                <w:rFonts w:ascii="Times New Roman" w:hAnsi="Times New Roman" w:cs="Times New Roman"/>
                <w:sz w:val="22"/>
              </w:rPr>
              <w:t>Diciembre 2015</w:t>
            </w:r>
          </w:p>
        </w:tc>
      </w:tr>
      <w:tr w:rsidR="00046087" w:rsidRPr="00DB708B" w14:paraId="785E16A0" w14:textId="77777777" w:rsidTr="00EC444F">
        <w:trPr>
          <w:jc w:val="center"/>
        </w:trPr>
        <w:tc>
          <w:tcPr>
            <w:tcW w:w="2802" w:type="dxa"/>
            <w:shd w:val="clear" w:color="auto" w:fill="D9D9D9" w:themeFill="background1" w:themeFillShade="D9"/>
            <w:vAlign w:val="center"/>
          </w:tcPr>
          <w:p w14:paraId="6E9B7720" w14:textId="77777777" w:rsidR="00046087" w:rsidRPr="00DB708B" w:rsidRDefault="00046087" w:rsidP="00046087">
            <w:pPr>
              <w:jc w:val="center"/>
              <w:rPr>
                <w:rFonts w:ascii="Times New Roman" w:hAnsi="Times New Roman" w:cs="Times New Roman"/>
                <w:sz w:val="22"/>
              </w:rPr>
            </w:pPr>
            <w:r w:rsidRPr="00DB708B">
              <w:rPr>
                <w:rFonts w:ascii="Times New Roman" w:hAnsi="Times New Roman" w:cs="Times New Roman"/>
                <w:sz w:val="22"/>
              </w:rPr>
              <w:t>Institución responsable de la implementación</w:t>
            </w:r>
          </w:p>
        </w:tc>
        <w:tc>
          <w:tcPr>
            <w:tcW w:w="6804" w:type="dxa"/>
            <w:gridSpan w:val="7"/>
            <w:vAlign w:val="center"/>
          </w:tcPr>
          <w:p w14:paraId="5D35E9FA" w14:textId="6D76CC6B" w:rsidR="00046087" w:rsidRPr="00DB708B" w:rsidRDefault="0062475B" w:rsidP="00046087">
            <w:pPr>
              <w:jc w:val="both"/>
              <w:rPr>
                <w:rFonts w:ascii="Times New Roman" w:hAnsi="Times New Roman" w:cs="Times New Roman"/>
                <w:sz w:val="22"/>
              </w:rPr>
            </w:pPr>
            <w:r w:rsidRPr="00E41FBF">
              <w:rPr>
                <w:rFonts w:ascii="Times New Roman" w:hAnsi="Times New Roman" w:cs="Times New Roman"/>
                <w:sz w:val="22"/>
              </w:rPr>
              <w:t>Policía Nacional</w:t>
            </w:r>
          </w:p>
        </w:tc>
      </w:tr>
      <w:tr w:rsidR="00046087" w:rsidRPr="00D8204C" w14:paraId="5515339B" w14:textId="77777777" w:rsidTr="00EC444F">
        <w:trPr>
          <w:trHeight w:val="377"/>
          <w:jc w:val="center"/>
        </w:trPr>
        <w:tc>
          <w:tcPr>
            <w:tcW w:w="9606" w:type="dxa"/>
            <w:gridSpan w:val="8"/>
            <w:shd w:val="clear" w:color="auto" w:fill="D9D9D9" w:themeFill="background1" w:themeFillShade="D9"/>
            <w:vAlign w:val="center"/>
          </w:tcPr>
          <w:p w14:paraId="4C96ED2A" w14:textId="77777777" w:rsidR="00046087" w:rsidRPr="00D8204C" w:rsidRDefault="00046087" w:rsidP="00046087">
            <w:pPr>
              <w:jc w:val="center"/>
              <w:rPr>
                <w:rFonts w:ascii="Times New Roman" w:hAnsi="Times New Roman" w:cs="Times New Roman"/>
                <w:b/>
                <w:sz w:val="22"/>
              </w:rPr>
            </w:pPr>
            <w:r w:rsidRPr="00D8204C">
              <w:rPr>
                <w:rFonts w:ascii="Times New Roman" w:hAnsi="Times New Roman" w:cs="Times New Roman"/>
                <w:b/>
                <w:sz w:val="22"/>
              </w:rPr>
              <w:t>Descripción del compromiso</w:t>
            </w:r>
          </w:p>
        </w:tc>
      </w:tr>
      <w:tr w:rsidR="0062475B" w:rsidRPr="00DB708B" w14:paraId="24FA1DB4" w14:textId="77777777" w:rsidTr="00EC444F">
        <w:trPr>
          <w:trHeight w:val="653"/>
          <w:jc w:val="center"/>
        </w:trPr>
        <w:tc>
          <w:tcPr>
            <w:tcW w:w="2802" w:type="dxa"/>
            <w:shd w:val="clear" w:color="auto" w:fill="D9D9D9" w:themeFill="background1" w:themeFillShade="D9"/>
            <w:vAlign w:val="center"/>
          </w:tcPr>
          <w:p w14:paraId="2969A8DC" w14:textId="77777777" w:rsidR="0062475B" w:rsidRPr="00DB708B" w:rsidRDefault="0062475B"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¿Cuál es la problemática que el compromiso aborda?</w:t>
            </w:r>
          </w:p>
        </w:tc>
        <w:tc>
          <w:tcPr>
            <w:tcW w:w="6804" w:type="dxa"/>
            <w:gridSpan w:val="7"/>
            <w:vAlign w:val="center"/>
          </w:tcPr>
          <w:p w14:paraId="557FDACF" w14:textId="7088CCCB" w:rsidR="0062475B" w:rsidRPr="00E41FBF" w:rsidRDefault="0062475B" w:rsidP="00046087">
            <w:pPr>
              <w:jc w:val="both"/>
              <w:rPr>
                <w:rFonts w:ascii="Times New Roman" w:hAnsi="Times New Roman" w:cs="Times New Roman"/>
                <w:sz w:val="22"/>
              </w:rPr>
            </w:pPr>
            <w:r w:rsidRPr="00E41FBF">
              <w:rPr>
                <w:rFonts w:ascii="Times New Roman" w:hAnsi="Times New Roman" w:cs="Times New Roman"/>
                <w:sz w:val="22"/>
              </w:rPr>
              <w:t>La falta de conocimiento de los programas académicos y docentes de la Policía Nacional por parte del público.</w:t>
            </w:r>
          </w:p>
        </w:tc>
      </w:tr>
      <w:tr w:rsidR="0062475B" w:rsidRPr="00AB4E98" w14:paraId="1CFE5311" w14:textId="77777777" w:rsidTr="00EC444F">
        <w:trPr>
          <w:trHeight w:val="563"/>
          <w:jc w:val="center"/>
        </w:trPr>
        <w:tc>
          <w:tcPr>
            <w:tcW w:w="2802" w:type="dxa"/>
            <w:shd w:val="clear" w:color="auto" w:fill="D9D9D9" w:themeFill="background1" w:themeFillShade="D9"/>
            <w:vAlign w:val="center"/>
          </w:tcPr>
          <w:p w14:paraId="2A524873" w14:textId="77777777" w:rsidR="0062475B" w:rsidRPr="00AB4E98" w:rsidRDefault="0062475B" w:rsidP="001235AF">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el compromiso?</w:t>
            </w:r>
          </w:p>
        </w:tc>
        <w:tc>
          <w:tcPr>
            <w:tcW w:w="6804" w:type="dxa"/>
            <w:gridSpan w:val="7"/>
          </w:tcPr>
          <w:p w14:paraId="31B23740" w14:textId="75487BC9" w:rsidR="0062475B" w:rsidRPr="00E41FBF" w:rsidRDefault="0062475B" w:rsidP="00046087">
            <w:pPr>
              <w:jc w:val="both"/>
              <w:rPr>
                <w:rFonts w:ascii="Times New Roman" w:hAnsi="Times New Roman" w:cs="Times New Roman"/>
                <w:sz w:val="22"/>
              </w:rPr>
            </w:pPr>
            <w:r w:rsidRPr="00E41FBF">
              <w:rPr>
                <w:rFonts w:ascii="Times New Roman" w:hAnsi="Times New Roman" w:cs="Times New Roman"/>
                <w:sz w:val="22"/>
              </w:rPr>
              <w:t xml:space="preserve"> Promoción de los programas docentes y los métodos científicos de medición de resultados.</w:t>
            </w:r>
          </w:p>
        </w:tc>
      </w:tr>
      <w:tr w:rsidR="0062475B" w:rsidRPr="00DB708B" w14:paraId="08FBAC54" w14:textId="77777777" w:rsidTr="00EC444F">
        <w:trPr>
          <w:trHeight w:val="826"/>
          <w:jc w:val="center"/>
        </w:trPr>
        <w:tc>
          <w:tcPr>
            <w:tcW w:w="2802" w:type="dxa"/>
            <w:shd w:val="clear" w:color="auto" w:fill="D9D9D9" w:themeFill="background1" w:themeFillShade="D9"/>
            <w:vAlign w:val="center"/>
          </w:tcPr>
          <w:p w14:paraId="63C56B38" w14:textId="77777777" w:rsidR="0062475B" w:rsidRPr="00DB708B" w:rsidRDefault="0062475B"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¿Cómo contribuirá a resolver la problemática?</w:t>
            </w:r>
          </w:p>
        </w:tc>
        <w:tc>
          <w:tcPr>
            <w:tcW w:w="6804" w:type="dxa"/>
            <w:gridSpan w:val="7"/>
          </w:tcPr>
          <w:p w14:paraId="27AF3E74" w14:textId="4685E28E" w:rsidR="0062475B" w:rsidRPr="00E41FBF" w:rsidRDefault="0062475B" w:rsidP="00046087">
            <w:pPr>
              <w:jc w:val="both"/>
              <w:rPr>
                <w:rFonts w:ascii="Times New Roman" w:hAnsi="Times New Roman" w:cs="Times New Roman"/>
                <w:sz w:val="22"/>
              </w:rPr>
            </w:pPr>
            <w:r w:rsidRPr="00E41FBF">
              <w:rPr>
                <w:rFonts w:ascii="Times New Roman" w:hAnsi="Times New Roman" w:cs="Times New Roman"/>
                <w:sz w:val="22"/>
              </w:rPr>
              <w:t>Alianzas y acuerdos con entidades educativas públicas y privadas, organizaciones a nivel nacional e internacional, para ser vanguardistas en materia de seguridad pública.</w:t>
            </w:r>
          </w:p>
        </w:tc>
      </w:tr>
      <w:tr w:rsidR="0062475B" w:rsidRPr="00DB708B" w14:paraId="1F5E92E8" w14:textId="77777777" w:rsidTr="00EC444F">
        <w:trPr>
          <w:trHeight w:val="1405"/>
          <w:jc w:val="center"/>
        </w:trPr>
        <w:tc>
          <w:tcPr>
            <w:tcW w:w="2802" w:type="dxa"/>
            <w:shd w:val="clear" w:color="auto" w:fill="D9D9D9" w:themeFill="background1" w:themeFillShade="D9"/>
            <w:vAlign w:val="center"/>
          </w:tcPr>
          <w:p w14:paraId="3A0ED13B" w14:textId="77777777" w:rsidR="0062475B" w:rsidRPr="00DB708B" w:rsidRDefault="0062475B"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¿Por qué es relevante a los valores de OGP?</w:t>
            </w:r>
          </w:p>
        </w:tc>
        <w:tc>
          <w:tcPr>
            <w:tcW w:w="6804" w:type="dxa"/>
            <w:gridSpan w:val="7"/>
          </w:tcPr>
          <w:p w14:paraId="657D9F8B" w14:textId="4179C560" w:rsidR="0062475B" w:rsidRPr="00E41FBF" w:rsidRDefault="00505A64" w:rsidP="00046087">
            <w:pPr>
              <w:jc w:val="both"/>
              <w:rPr>
                <w:rFonts w:ascii="Times New Roman" w:hAnsi="Times New Roman" w:cs="Times New Roman"/>
                <w:sz w:val="22"/>
              </w:rPr>
            </w:pPr>
            <w:r w:rsidRPr="00E41FBF">
              <w:rPr>
                <w:rFonts w:ascii="Times New Roman" w:hAnsi="Times New Roman" w:cs="Times New Roman"/>
                <w:sz w:val="22"/>
              </w:rPr>
              <w:t>Al ser de conocimiento público nuestros programas académicos y su efectividad por métodos científicos, la ciudadanía puede aportar conocimientos y mejorar nuestra formación y especialización en beneficio de la comunidad, contribuyendo a los valores de transparencia y rendición de cuentas.</w:t>
            </w:r>
          </w:p>
        </w:tc>
      </w:tr>
      <w:tr w:rsidR="0062475B" w14:paraId="72FEFD1E" w14:textId="77777777" w:rsidTr="00EC444F">
        <w:trPr>
          <w:trHeight w:val="483"/>
          <w:jc w:val="center"/>
        </w:trPr>
        <w:tc>
          <w:tcPr>
            <w:tcW w:w="2802" w:type="dxa"/>
            <w:shd w:val="clear" w:color="auto" w:fill="D9D9D9" w:themeFill="background1" w:themeFillShade="D9"/>
            <w:vAlign w:val="center"/>
          </w:tcPr>
          <w:p w14:paraId="0A3687FB" w14:textId="77777777" w:rsidR="0062475B" w:rsidRPr="00DB708B" w:rsidRDefault="0062475B" w:rsidP="0004608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Información adicional</w:t>
            </w:r>
          </w:p>
        </w:tc>
        <w:tc>
          <w:tcPr>
            <w:tcW w:w="6804" w:type="dxa"/>
            <w:gridSpan w:val="7"/>
          </w:tcPr>
          <w:p w14:paraId="690B566A" w14:textId="31E35172" w:rsidR="0062475B" w:rsidRPr="00E41FBF" w:rsidRDefault="0062475B" w:rsidP="00E41FBF">
            <w:pPr>
              <w:jc w:val="both"/>
              <w:rPr>
                <w:rFonts w:ascii="Times New Roman" w:hAnsi="Times New Roman" w:cs="Times New Roman"/>
                <w:iCs/>
                <w:color w:val="000000"/>
                <w:sz w:val="22"/>
                <w:szCs w:val="22"/>
              </w:rPr>
            </w:pPr>
          </w:p>
        </w:tc>
      </w:tr>
      <w:tr w:rsidR="0062475B" w14:paraId="5EFF6805" w14:textId="77777777" w:rsidTr="00EC444F">
        <w:trPr>
          <w:trHeight w:val="115"/>
          <w:jc w:val="center"/>
        </w:trPr>
        <w:tc>
          <w:tcPr>
            <w:tcW w:w="2802" w:type="dxa"/>
            <w:vMerge w:val="restart"/>
            <w:shd w:val="clear" w:color="auto" w:fill="D9D9D9" w:themeFill="background1" w:themeFillShade="D9"/>
            <w:vAlign w:val="center"/>
          </w:tcPr>
          <w:p w14:paraId="3B415538" w14:textId="77777777" w:rsidR="0062475B" w:rsidRDefault="0062475B" w:rsidP="0004608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546F1FC8" w14:textId="77777777" w:rsidR="0062475B" w:rsidRDefault="0062475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46231EB6" w14:textId="77777777" w:rsidR="0062475B" w:rsidRDefault="0062475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4C5E0AE7" w14:textId="77777777" w:rsidR="0062475B" w:rsidRDefault="0062475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c>
          <w:tcPr>
            <w:tcW w:w="2115" w:type="dxa"/>
            <w:shd w:val="clear" w:color="auto" w:fill="D9D9D9" w:themeFill="background1" w:themeFillShade="D9"/>
            <w:vAlign w:val="center"/>
          </w:tcPr>
          <w:p w14:paraId="4ED51124" w14:textId="77777777" w:rsidR="0062475B" w:rsidRDefault="0062475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62475B" w14:paraId="4F537A2A" w14:textId="77777777" w:rsidTr="00EC444F">
        <w:trPr>
          <w:trHeight w:val="533"/>
          <w:jc w:val="center"/>
        </w:trPr>
        <w:tc>
          <w:tcPr>
            <w:tcW w:w="2802" w:type="dxa"/>
            <w:vMerge/>
            <w:shd w:val="clear" w:color="auto" w:fill="D9D9D9" w:themeFill="background1" w:themeFillShade="D9"/>
          </w:tcPr>
          <w:p w14:paraId="07466EC6" w14:textId="77777777" w:rsidR="0062475B" w:rsidRDefault="0062475B" w:rsidP="00046087">
            <w:pPr>
              <w:jc w:val="center"/>
              <w:rPr>
                <w:rFonts w:ascii="Times New Roman" w:hAnsi="Times New Roman" w:cs="Times New Roman"/>
                <w:color w:val="000000"/>
                <w:sz w:val="22"/>
                <w:szCs w:val="22"/>
                <w:shd w:val="clear" w:color="auto" w:fill="D9D9D9"/>
              </w:rPr>
            </w:pPr>
          </w:p>
        </w:tc>
        <w:tc>
          <w:tcPr>
            <w:tcW w:w="1563" w:type="dxa"/>
            <w:gridSpan w:val="2"/>
            <w:vAlign w:val="center"/>
          </w:tcPr>
          <w:p w14:paraId="34144512" w14:textId="77777777" w:rsidR="0062475B" w:rsidRDefault="0062475B" w:rsidP="00046087">
            <w:pPr>
              <w:jc w:val="center"/>
              <w:rPr>
                <w:rFonts w:ascii="Times New Roman" w:hAnsi="Times New Roman" w:cs="Times New Roman"/>
                <w:iCs/>
                <w:color w:val="000000"/>
                <w:sz w:val="22"/>
                <w:szCs w:val="22"/>
              </w:rPr>
            </w:pPr>
          </w:p>
        </w:tc>
        <w:tc>
          <w:tcPr>
            <w:tcW w:w="1563" w:type="dxa"/>
            <w:gridSpan w:val="2"/>
            <w:vAlign w:val="center"/>
          </w:tcPr>
          <w:p w14:paraId="08AAA4A6" w14:textId="63C9553B" w:rsidR="0062475B" w:rsidRDefault="00880AC0"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c>
          <w:tcPr>
            <w:tcW w:w="1563" w:type="dxa"/>
            <w:gridSpan w:val="2"/>
            <w:vAlign w:val="center"/>
          </w:tcPr>
          <w:p w14:paraId="157B375E" w14:textId="77777777" w:rsidR="0062475B" w:rsidRDefault="0062475B" w:rsidP="00046087">
            <w:pPr>
              <w:jc w:val="center"/>
              <w:rPr>
                <w:rFonts w:ascii="Times New Roman" w:hAnsi="Times New Roman" w:cs="Times New Roman"/>
                <w:iCs/>
                <w:color w:val="000000"/>
                <w:sz w:val="22"/>
                <w:szCs w:val="22"/>
              </w:rPr>
            </w:pPr>
          </w:p>
        </w:tc>
        <w:tc>
          <w:tcPr>
            <w:tcW w:w="2115" w:type="dxa"/>
            <w:vAlign w:val="center"/>
          </w:tcPr>
          <w:p w14:paraId="3307DA6E" w14:textId="77777777" w:rsidR="0062475B" w:rsidRDefault="0062475B" w:rsidP="00046087">
            <w:pPr>
              <w:jc w:val="center"/>
              <w:rPr>
                <w:rFonts w:ascii="Times New Roman" w:hAnsi="Times New Roman" w:cs="Times New Roman"/>
                <w:iCs/>
                <w:color w:val="000000"/>
                <w:sz w:val="22"/>
                <w:szCs w:val="22"/>
              </w:rPr>
            </w:pPr>
          </w:p>
        </w:tc>
      </w:tr>
      <w:tr w:rsidR="0062475B" w14:paraId="569D05B3" w14:textId="77777777" w:rsidTr="00EC444F">
        <w:trPr>
          <w:trHeight w:val="533"/>
          <w:jc w:val="center"/>
        </w:trPr>
        <w:tc>
          <w:tcPr>
            <w:tcW w:w="2802" w:type="dxa"/>
            <w:shd w:val="clear" w:color="auto" w:fill="D9D9D9" w:themeFill="background1" w:themeFillShade="D9"/>
            <w:vAlign w:val="center"/>
          </w:tcPr>
          <w:p w14:paraId="50826CAE" w14:textId="77777777" w:rsidR="0062475B" w:rsidRDefault="0062475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tcPr>
          <w:p w14:paraId="36903DBB" w14:textId="47318099" w:rsidR="005177F7" w:rsidRDefault="001235AF" w:rsidP="00E53EA1">
            <w:pPr>
              <w:jc w:val="both"/>
              <w:rPr>
                <w:rFonts w:ascii="Times New Roman" w:hAnsi="Times New Roman" w:cs="Times New Roman"/>
                <w:iCs/>
                <w:color w:val="000000"/>
                <w:sz w:val="22"/>
                <w:szCs w:val="22"/>
              </w:rPr>
            </w:pPr>
            <w:r>
              <w:rPr>
                <w:rFonts w:ascii="Times New Roman" w:hAnsi="Times New Roman"/>
                <w:sz w:val="22"/>
              </w:rPr>
              <w:t>Los programas y capacitaciones</w:t>
            </w:r>
            <w:r w:rsidR="00625777">
              <w:rPr>
                <w:rFonts w:ascii="Times New Roman" w:hAnsi="Times New Roman"/>
                <w:sz w:val="22"/>
              </w:rPr>
              <w:t xml:space="preserve"> no se encuentran disponibles en la página Web</w:t>
            </w:r>
            <w:r w:rsidR="00E53EA1">
              <w:rPr>
                <w:rFonts w:ascii="Times New Roman" w:hAnsi="Times New Roman"/>
                <w:sz w:val="22"/>
              </w:rPr>
              <w:t xml:space="preserve">. En cuanto a los procedimientos policivos, </w:t>
            </w:r>
            <w:r>
              <w:rPr>
                <w:rFonts w:ascii="Times New Roman" w:hAnsi="Times New Roman"/>
                <w:sz w:val="22"/>
              </w:rPr>
              <w:t xml:space="preserve">pueden ser ubicados </w:t>
            </w:r>
            <w:r w:rsidR="00E53EA1">
              <w:rPr>
                <w:rFonts w:ascii="Times New Roman" w:hAnsi="Times New Roman"/>
                <w:sz w:val="22"/>
              </w:rPr>
              <w:t>en la sección de transparencia de su página Web</w:t>
            </w:r>
            <w:r w:rsidR="00625777">
              <w:rPr>
                <w:rFonts w:ascii="Times New Roman" w:hAnsi="Times New Roman"/>
                <w:sz w:val="22"/>
              </w:rPr>
              <w:t>.</w:t>
            </w:r>
            <w:r w:rsidR="00E53EA1">
              <w:rPr>
                <w:rStyle w:val="Refdenotaalpie"/>
                <w:rFonts w:ascii="Times New Roman" w:hAnsi="Times New Roman"/>
                <w:sz w:val="22"/>
              </w:rPr>
              <w:footnoteReference w:id="19"/>
            </w:r>
            <w:r w:rsidR="00625777">
              <w:rPr>
                <w:rFonts w:ascii="Times New Roman" w:hAnsi="Times New Roman"/>
                <w:sz w:val="22"/>
              </w:rPr>
              <w:t xml:space="preserve"> </w:t>
            </w:r>
          </w:p>
        </w:tc>
      </w:tr>
      <w:tr w:rsidR="0062475B" w14:paraId="32123F28" w14:textId="77777777" w:rsidTr="00EC444F">
        <w:trPr>
          <w:trHeight w:val="533"/>
          <w:jc w:val="center"/>
        </w:trPr>
        <w:tc>
          <w:tcPr>
            <w:tcW w:w="2802" w:type="dxa"/>
            <w:shd w:val="clear" w:color="auto" w:fill="D9D9D9" w:themeFill="background1" w:themeFillShade="D9"/>
            <w:vAlign w:val="center"/>
          </w:tcPr>
          <w:p w14:paraId="60F08AE7" w14:textId="45395D24" w:rsidR="0062475B" w:rsidRDefault="0062475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Siguientes pasos</w:t>
            </w:r>
          </w:p>
        </w:tc>
        <w:tc>
          <w:tcPr>
            <w:tcW w:w="6804" w:type="dxa"/>
            <w:gridSpan w:val="7"/>
            <w:shd w:val="clear" w:color="auto" w:fill="FFFFFF" w:themeFill="background1"/>
          </w:tcPr>
          <w:p w14:paraId="070DA8D2" w14:textId="33D4269D" w:rsidR="0062475B" w:rsidRDefault="00625777" w:rsidP="001235AF">
            <w:pPr>
              <w:jc w:val="both"/>
              <w:rPr>
                <w:rFonts w:ascii="Times New Roman" w:hAnsi="Times New Roman" w:cs="Times New Roman"/>
                <w:iCs/>
                <w:color w:val="000000"/>
                <w:sz w:val="22"/>
                <w:szCs w:val="22"/>
              </w:rPr>
            </w:pPr>
            <w:r>
              <w:rPr>
                <w:rFonts w:ascii="Times New Roman" w:hAnsi="Times New Roman" w:cs="Times New Roman"/>
                <w:iCs/>
                <w:color w:val="000000"/>
                <w:sz w:val="22"/>
                <w:szCs w:val="22"/>
              </w:rPr>
              <w:t>Incentivar a la Policía Nacional para que continúe con la publicación de información actualizada para que la ciudadanía tenga conocimiento de las capacitaciones que reciben y c</w:t>
            </w:r>
            <w:r w:rsidR="006532BE">
              <w:rPr>
                <w:rFonts w:ascii="Times New Roman" w:hAnsi="Times New Roman" w:cs="Times New Roman"/>
                <w:iCs/>
                <w:color w:val="000000"/>
                <w:sz w:val="22"/>
                <w:szCs w:val="22"/>
              </w:rPr>
              <w:t>ó</w:t>
            </w:r>
            <w:r>
              <w:rPr>
                <w:rFonts w:ascii="Times New Roman" w:hAnsi="Times New Roman" w:cs="Times New Roman"/>
                <w:iCs/>
                <w:color w:val="000000"/>
                <w:sz w:val="22"/>
                <w:szCs w:val="22"/>
              </w:rPr>
              <w:t xml:space="preserve">mo éstas mejorará la calidad del servicio que brindan a la ciudadanía.  </w:t>
            </w:r>
          </w:p>
        </w:tc>
      </w:tr>
      <w:tr w:rsidR="0062475B" w14:paraId="07E2996C" w14:textId="77777777" w:rsidTr="00EC444F">
        <w:trPr>
          <w:trHeight w:val="347"/>
          <w:jc w:val="center"/>
        </w:trPr>
        <w:tc>
          <w:tcPr>
            <w:tcW w:w="3510" w:type="dxa"/>
            <w:gridSpan w:val="2"/>
            <w:shd w:val="clear" w:color="auto" w:fill="D9D9D9" w:themeFill="background1" w:themeFillShade="D9"/>
            <w:vAlign w:val="center"/>
          </w:tcPr>
          <w:p w14:paraId="010DA439" w14:textId="77777777" w:rsidR="0062475B" w:rsidRDefault="0062475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0361C526" w14:textId="77777777" w:rsidR="0062475B" w:rsidRDefault="0062475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58D4FD40" w14:textId="77777777" w:rsidR="0062475B" w:rsidRDefault="0062475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7E04594B" w14:textId="77777777" w:rsidR="0062475B" w:rsidRDefault="0062475B"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505A64" w14:paraId="17FA4BC5" w14:textId="77777777" w:rsidTr="00EC444F">
        <w:trPr>
          <w:trHeight w:val="617"/>
          <w:jc w:val="center"/>
        </w:trPr>
        <w:tc>
          <w:tcPr>
            <w:tcW w:w="3510" w:type="dxa"/>
            <w:gridSpan w:val="2"/>
            <w:shd w:val="clear" w:color="auto" w:fill="FFFFFF" w:themeFill="background1"/>
            <w:vAlign w:val="center"/>
          </w:tcPr>
          <w:p w14:paraId="1B246B6D" w14:textId="63977391" w:rsidR="00505A64" w:rsidRPr="00E53EA1" w:rsidRDefault="00505A64" w:rsidP="00EC444F">
            <w:pPr>
              <w:jc w:val="both"/>
              <w:rPr>
                <w:rFonts w:ascii="Times New Roman" w:hAnsi="Times New Roman" w:cs="Times New Roman"/>
                <w:iCs/>
                <w:color w:val="000000"/>
                <w:sz w:val="22"/>
                <w:szCs w:val="22"/>
              </w:rPr>
            </w:pPr>
            <w:r w:rsidRPr="00E53EA1">
              <w:rPr>
                <w:rFonts w:ascii="Times New Roman" w:hAnsi="Times New Roman"/>
                <w:sz w:val="22"/>
                <w:szCs w:val="22"/>
              </w:rPr>
              <w:t>1. Publicar en la página Web los programas y capacitaciones anuales de la institución y su justificación.</w:t>
            </w:r>
          </w:p>
        </w:tc>
        <w:tc>
          <w:tcPr>
            <w:tcW w:w="1701" w:type="dxa"/>
            <w:gridSpan w:val="2"/>
            <w:shd w:val="clear" w:color="auto" w:fill="FFFFFF" w:themeFill="background1"/>
            <w:vAlign w:val="center"/>
          </w:tcPr>
          <w:p w14:paraId="5F39E7FF" w14:textId="306E380F" w:rsidR="00505A64" w:rsidRPr="00E53EA1" w:rsidRDefault="00505A64" w:rsidP="00046087">
            <w:pPr>
              <w:jc w:val="center"/>
              <w:rPr>
                <w:rFonts w:ascii="Times New Roman" w:hAnsi="Times New Roman" w:cs="Times New Roman"/>
                <w:iCs/>
                <w:color w:val="000000"/>
                <w:sz w:val="22"/>
                <w:szCs w:val="22"/>
              </w:rPr>
            </w:pPr>
            <w:r w:rsidRPr="00E53EA1">
              <w:rPr>
                <w:rFonts w:ascii="Times New Roman" w:hAnsi="Times New Roman"/>
                <w:sz w:val="22"/>
                <w:szCs w:val="22"/>
              </w:rPr>
              <w:t>Julio 2015</w:t>
            </w:r>
          </w:p>
        </w:tc>
        <w:tc>
          <w:tcPr>
            <w:tcW w:w="1843" w:type="dxa"/>
            <w:gridSpan w:val="2"/>
            <w:shd w:val="clear" w:color="auto" w:fill="FFFFFF" w:themeFill="background1"/>
            <w:vAlign w:val="center"/>
          </w:tcPr>
          <w:p w14:paraId="4B8612B4" w14:textId="0F696707" w:rsidR="00505A64" w:rsidRPr="00E53EA1" w:rsidRDefault="00505A64" w:rsidP="00046087">
            <w:pPr>
              <w:jc w:val="center"/>
              <w:rPr>
                <w:rFonts w:ascii="Times New Roman" w:hAnsi="Times New Roman" w:cs="Times New Roman"/>
                <w:iCs/>
                <w:color w:val="000000"/>
                <w:sz w:val="22"/>
                <w:szCs w:val="22"/>
              </w:rPr>
            </w:pPr>
            <w:r w:rsidRPr="00E53EA1">
              <w:rPr>
                <w:rFonts w:ascii="Times New Roman" w:hAnsi="Times New Roman"/>
                <w:sz w:val="22"/>
                <w:szCs w:val="22"/>
              </w:rPr>
              <w:t>Septiembre 2015</w:t>
            </w:r>
          </w:p>
        </w:tc>
        <w:tc>
          <w:tcPr>
            <w:tcW w:w="2552" w:type="dxa"/>
            <w:gridSpan w:val="2"/>
            <w:shd w:val="clear" w:color="auto" w:fill="FFFFFF" w:themeFill="background1"/>
            <w:vAlign w:val="center"/>
          </w:tcPr>
          <w:p w14:paraId="718860E6" w14:textId="08C0B416" w:rsidR="00505A64" w:rsidRPr="00E53EA1" w:rsidRDefault="00880AC0" w:rsidP="00046087">
            <w:pPr>
              <w:jc w:val="center"/>
              <w:rPr>
                <w:rFonts w:ascii="Times New Roman" w:hAnsi="Times New Roman" w:cs="Times New Roman"/>
                <w:iCs/>
                <w:color w:val="000000"/>
                <w:sz w:val="22"/>
                <w:szCs w:val="22"/>
              </w:rPr>
            </w:pPr>
            <w:r w:rsidRPr="00E53EA1">
              <w:rPr>
                <w:rFonts w:ascii="Times New Roman" w:hAnsi="Times New Roman" w:cs="Times New Roman"/>
                <w:iCs/>
                <w:color w:val="000000"/>
                <w:sz w:val="22"/>
                <w:szCs w:val="22"/>
              </w:rPr>
              <w:t>Limitado</w:t>
            </w:r>
          </w:p>
        </w:tc>
      </w:tr>
      <w:tr w:rsidR="00505A64" w14:paraId="73B185B9" w14:textId="77777777" w:rsidTr="00EC444F">
        <w:trPr>
          <w:trHeight w:val="617"/>
          <w:jc w:val="center"/>
        </w:trPr>
        <w:tc>
          <w:tcPr>
            <w:tcW w:w="3510" w:type="dxa"/>
            <w:gridSpan w:val="2"/>
            <w:shd w:val="clear" w:color="auto" w:fill="FFFFFF" w:themeFill="background1"/>
            <w:vAlign w:val="center"/>
          </w:tcPr>
          <w:p w14:paraId="783993EA" w14:textId="44396CE6" w:rsidR="00505A64" w:rsidRPr="00E53EA1" w:rsidRDefault="00505A64" w:rsidP="00EC444F">
            <w:pPr>
              <w:jc w:val="both"/>
              <w:rPr>
                <w:rFonts w:ascii="Times New Roman" w:hAnsi="Times New Roman" w:cs="Times New Roman"/>
                <w:iCs/>
                <w:color w:val="000000"/>
                <w:sz w:val="22"/>
                <w:szCs w:val="22"/>
              </w:rPr>
            </w:pPr>
            <w:r w:rsidRPr="00E53EA1">
              <w:rPr>
                <w:rFonts w:ascii="Times New Roman" w:hAnsi="Times New Roman"/>
                <w:sz w:val="22"/>
                <w:szCs w:val="22"/>
              </w:rPr>
              <w:t>2. Publicar en la página Web los procedimientos policivos.</w:t>
            </w:r>
          </w:p>
        </w:tc>
        <w:tc>
          <w:tcPr>
            <w:tcW w:w="1701" w:type="dxa"/>
            <w:gridSpan w:val="2"/>
            <w:shd w:val="clear" w:color="auto" w:fill="FFFFFF" w:themeFill="background1"/>
            <w:vAlign w:val="center"/>
          </w:tcPr>
          <w:p w14:paraId="53EC5F8F" w14:textId="59A22745" w:rsidR="00505A64" w:rsidRPr="00E53EA1" w:rsidRDefault="00505A64" w:rsidP="00046087">
            <w:pPr>
              <w:jc w:val="center"/>
              <w:rPr>
                <w:rFonts w:ascii="Times New Roman" w:hAnsi="Times New Roman" w:cs="Times New Roman"/>
                <w:iCs/>
                <w:color w:val="000000"/>
                <w:sz w:val="22"/>
                <w:szCs w:val="22"/>
              </w:rPr>
            </w:pPr>
            <w:r w:rsidRPr="00E53EA1">
              <w:rPr>
                <w:rFonts w:ascii="Times New Roman" w:hAnsi="Times New Roman"/>
                <w:sz w:val="22"/>
                <w:szCs w:val="22"/>
              </w:rPr>
              <w:t>Julio 2015</w:t>
            </w:r>
          </w:p>
        </w:tc>
        <w:tc>
          <w:tcPr>
            <w:tcW w:w="1843" w:type="dxa"/>
            <w:gridSpan w:val="2"/>
            <w:shd w:val="clear" w:color="auto" w:fill="FFFFFF" w:themeFill="background1"/>
            <w:vAlign w:val="center"/>
          </w:tcPr>
          <w:p w14:paraId="2E1ACBFD" w14:textId="3CC976F4" w:rsidR="00505A64" w:rsidRPr="00E53EA1" w:rsidRDefault="00505A64" w:rsidP="00046087">
            <w:pPr>
              <w:jc w:val="center"/>
              <w:rPr>
                <w:rFonts w:ascii="Times New Roman" w:hAnsi="Times New Roman" w:cs="Times New Roman"/>
                <w:iCs/>
                <w:color w:val="000000"/>
                <w:sz w:val="22"/>
                <w:szCs w:val="22"/>
              </w:rPr>
            </w:pPr>
            <w:r w:rsidRPr="00E53EA1">
              <w:rPr>
                <w:rFonts w:ascii="Times New Roman" w:hAnsi="Times New Roman"/>
                <w:sz w:val="22"/>
                <w:szCs w:val="22"/>
              </w:rPr>
              <w:t>Septiembre 2015</w:t>
            </w:r>
          </w:p>
        </w:tc>
        <w:tc>
          <w:tcPr>
            <w:tcW w:w="2552" w:type="dxa"/>
            <w:gridSpan w:val="2"/>
            <w:shd w:val="clear" w:color="auto" w:fill="FFFFFF" w:themeFill="background1"/>
            <w:vAlign w:val="center"/>
          </w:tcPr>
          <w:p w14:paraId="551076FC" w14:textId="348782EF" w:rsidR="00505A64" w:rsidRPr="00E53EA1" w:rsidRDefault="00FF11A1" w:rsidP="00046087">
            <w:pPr>
              <w:jc w:val="center"/>
              <w:rPr>
                <w:rFonts w:ascii="Times New Roman" w:hAnsi="Times New Roman" w:cs="Times New Roman"/>
                <w:iCs/>
                <w:color w:val="000000"/>
                <w:sz w:val="22"/>
                <w:szCs w:val="22"/>
              </w:rPr>
            </w:pPr>
            <w:r w:rsidRPr="00E53EA1">
              <w:rPr>
                <w:rFonts w:ascii="Times New Roman" w:hAnsi="Times New Roman" w:cs="Times New Roman"/>
                <w:iCs/>
                <w:color w:val="000000"/>
                <w:sz w:val="22"/>
                <w:szCs w:val="22"/>
              </w:rPr>
              <w:t>Completo</w:t>
            </w:r>
          </w:p>
        </w:tc>
      </w:tr>
      <w:tr w:rsidR="00505A64" w14:paraId="44F85EA3" w14:textId="77777777" w:rsidTr="00EC444F">
        <w:trPr>
          <w:trHeight w:val="617"/>
          <w:jc w:val="center"/>
        </w:trPr>
        <w:tc>
          <w:tcPr>
            <w:tcW w:w="3510" w:type="dxa"/>
            <w:gridSpan w:val="2"/>
            <w:shd w:val="clear" w:color="auto" w:fill="FFFFFF" w:themeFill="background1"/>
            <w:vAlign w:val="center"/>
          </w:tcPr>
          <w:p w14:paraId="7C6404C9" w14:textId="6A138A9E" w:rsidR="00505A64" w:rsidRPr="00E53EA1" w:rsidRDefault="00505A64" w:rsidP="00EC444F">
            <w:pPr>
              <w:jc w:val="both"/>
              <w:rPr>
                <w:rFonts w:ascii="Times New Roman" w:hAnsi="Times New Roman" w:cs="Times New Roman"/>
                <w:iCs/>
                <w:color w:val="000000"/>
                <w:sz w:val="22"/>
                <w:szCs w:val="22"/>
              </w:rPr>
            </w:pPr>
            <w:r w:rsidRPr="00E53EA1">
              <w:rPr>
                <w:rFonts w:ascii="Times New Roman" w:hAnsi="Times New Roman"/>
                <w:sz w:val="22"/>
                <w:szCs w:val="22"/>
              </w:rPr>
              <w:t>3. Publicar estadísticas de los resultados disciplinarios interpuestas por la Junta Disciplinaria Superior.</w:t>
            </w:r>
          </w:p>
        </w:tc>
        <w:tc>
          <w:tcPr>
            <w:tcW w:w="1701" w:type="dxa"/>
            <w:gridSpan w:val="2"/>
            <w:shd w:val="clear" w:color="auto" w:fill="FFFFFF" w:themeFill="background1"/>
            <w:vAlign w:val="center"/>
          </w:tcPr>
          <w:p w14:paraId="24189985" w14:textId="17E55645" w:rsidR="00505A64" w:rsidRPr="00E53EA1" w:rsidRDefault="00505A64" w:rsidP="00046087">
            <w:pPr>
              <w:jc w:val="center"/>
              <w:rPr>
                <w:rFonts w:ascii="Times New Roman" w:hAnsi="Times New Roman" w:cs="Times New Roman"/>
                <w:iCs/>
                <w:color w:val="000000"/>
                <w:sz w:val="22"/>
                <w:szCs w:val="22"/>
              </w:rPr>
            </w:pPr>
            <w:r w:rsidRPr="00E53EA1">
              <w:rPr>
                <w:rFonts w:ascii="Times New Roman" w:hAnsi="Times New Roman"/>
                <w:sz w:val="22"/>
                <w:szCs w:val="22"/>
              </w:rPr>
              <w:t>Julio 2015</w:t>
            </w:r>
          </w:p>
        </w:tc>
        <w:tc>
          <w:tcPr>
            <w:tcW w:w="1843" w:type="dxa"/>
            <w:gridSpan w:val="2"/>
            <w:shd w:val="clear" w:color="auto" w:fill="FFFFFF" w:themeFill="background1"/>
            <w:vAlign w:val="center"/>
          </w:tcPr>
          <w:p w14:paraId="5EC63897" w14:textId="542B508F" w:rsidR="00505A64" w:rsidRPr="00E53EA1" w:rsidRDefault="00505A64" w:rsidP="00046087">
            <w:pPr>
              <w:jc w:val="center"/>
              <w:rPr>
                <w:rFonts w:ascii="Times New Roman" w:hAnsi="Times New Roman" w:cs="Times New Roman"/>
                <w:iCs/>
                <w:color w:val="000000"/>
                <w:sz w:val="22"/>
                <w:szCs w:val="22"/>
              </w:rPr>
            </w:pPr>
            <w:r w:rsidRPr="00E53EA1">
              <w:rPr>
                <w:rFonts w:ascii="Times New Roman" w:hAnsi="Times New Roman"/>
                <w:sz w:val="22"/>
                <w:szCs w:val="22"/>
              </w:rPr>
              <w:t>Agosto 2015</w:t>
            </w:r>
          </w:p>
        </w:tc>
        <w:tc>
          <w:tcPr>
            <w:tcW w:w="2552" w:type="dxa"/>
            <w:gridSpan w:val="2"/>
            <w:shd w:val="clear" w:color="auto" w:fill="FFFFFF" w:themeFill="background1"/>
            <w:vAlign w:val="center"/>
          </w:tcPr>
          <w:p w14:paraId="7575D850" w14:textId="24252748" w:rsidR="00505A64" w:rsidRPr="00E53EA1" w:rsidRDefault="000B2AAD" w:rsidP="00046087">
            <w:pPr>
              <w:jc w:val="center"/>
              <w:rPr>
                <w:rFonts w:ascii="Times New Roman" w:hAnsi="Times New Roman" w:cs="Times New Roman"/>
                <w:iCs/>
                <w:color w:val="000000"/>
                <w:sz w:val="22"/>
                <w:szCs w:val="22"/>
              </w:rPr>
            </w:pPr>
            <w:r w:rsidRPr="00E53EA1">
              <w:rPr>
                <w:rFonts w:ascii="Times New Roman" w:hAnsi="Times New Roman" w:cs="Times New Roman"/>
                <w:iCs/>
                <w:color w:val="000000"/>
                <w:sz w:val="22"/>
                <w:szCs w:val="22"/>
              </w:rPr>
              <w:t>No iniciado</w:t>
            </w:r>
          </w:p>
        </w:tc>
      </w:tr>
      <w:tr w:rsidR="00505A64" w14:paraId="43B45E95" w14:textId="77777777" w:rsidTr="00EC444F">
        <w:trPr>
          <w:trHeight w:val="617"/>
          <w:jc w:val="center"/>
        </w:trPr>
        <w:tc>
          <w:tcPr>
            <w:tcW w:w="3510" w:type="dxa"/>
            <w:gridSpan w:val="2"/>
            <w:shd w:val="clear" w:color="auto" w:fill="FFFFFF" w:themeFill="background1"/>
            <w:vAlign w:val="center"/>
          </w:tcPr>
          <w:p w14:paraId="07536A83" w14:textId="0AB9D227" w:rsidR="00505A64" w:rsidRPr="00E53EA1" w:rsidRDefault="00505A64" w:rsidP="00EC444F">
            <w:pPr>
              <w:jc w:val="both"/>
              <w:rPr>
                <w:rFonts w:ascii="Times New Roman" w:hAnsi="Times New Roman" w:cs="Times New Roman"/>
                <w:iCs/>
                <w:color w:val="000000"/>
                <w:sz w:val="22"/>
                <w:szCs w:val="22"/>
              </w:rPr>
            </w:pPr>
            <w:r w:rsidRPr="00E53EA1">
              <w:rPr>
                <w:rFonts w:ascii="Times New Roman" w:hAnsi="Times New Roman"/>
                <w:sz w:val="22"/>
                <w:szCs w:val="22"/>
              </w:rPr>
              <w:t xml:space="preserve">4. Creación de un método de medición del nivel de efectividad de aplicación de las capacitaciones </w:t>
            </w:r>
            <w:r w:rsidRPr="00E53EA1">
              <w:rPr>
                <w:rFonts w:ascii="Times New Roman" w:hAnsi="Times New Roman"/>
                <w:sz w:val="22"/>
                <w:szCs w:val="22"/>
              </w:rPr>
              <w:lastRenderedPageBreak/>
              <w:t>(indicadores de resultados).</w:t>
            </w:r>
          </w:p>
        </w:tc>
        <w:tc>
          <w:tcPr>
            <w:tcW w:w="1701" w:type="dxa"/>
            <w:gridSpan w:val="2"/>
            <w:shd w:val="clear" w:color="auto" w:fill="FFFFFF" w:themeFill="background1"/>
            <w:vAlign w:val="center"/>
          </w:tcPr>
          <w:p w14:paraId="2629C828" w14:textId="1CBE6055" w:rsidR="00505A64" w:rsidRPr="00E53EA1" w:rsidRDefault="00505A64" w:rsidP="00046087">
            <w:pPr>
              <w:jc w:val="center"/>
              <w:rPr>
                <w:rFonts w:ascii="Times New Roman" w:hAnsi="Times New Roman" w:cs="Times New Roman"/>
                <w:iCs/>
                <w:color w:val="000000"/>
                <w:sz w:val="22"/>
                <w:szCs w:val="22"/>
              </w:rPr>
            </w:pPr>
            <w:r w:rsidRPr="00E53EA1">
              <w:rPr>
                <w:rFonts w:ascii="Times New Roman" w:hAnsi="Times New Roman"/>
                <w:sz w:val="22"/>
                <w:szCs w:val="22"/>
              </w:rPr>
              <w:lastRenderedPageBreak/>
              <w:t>Julio 2015</w:t>
            </w:r>
          </w:p>
        </w:tc>
        <w:tc>
          <w:tcPr>
            <w:tcW w:w="1843" w:type="dxa"/>
            <w:gridSpan w:val="2"/>
            <w:shd w:val="clear" w:color="auto" w:fill="FFFFFF" w:themeFill="background1"/>
            <w:vAlign w:val="center"/>
          </w:tcPr>
          <w:p w14:paraId="2BF07296" w14:textId="4E826350" w:rsidR="00505A64" w:rsidRPr="00E53EA1" w:rsidRDefault="00505A64" w:rsidP="00046087">
            <w:pPr>
              <w:jc w:val="center"/>
              <w:rPr>
                <w:rFonts w:ascii="Times New Roman" w:hAnsi="Times New Roman" w:cs="Times New Roman"/>
                <w:iCs/>
                <w:color w:val="000000"/>
                <w:sz w:val="22"/>
                <w:szCs w:val="22"/>
              </w:rPr>
            </w:pPr>
            <w:r w:rsidRPr="00E53EA1">
              <w:rPr>
                <w:rFonts w:ascii="Times New Roman" w:hAnsi="Times New Roman"/>
                <w:sz w:val="22"/>
                <w:szCs w:val="22"/>
              </w:rPr>
              <w:t>Septiembre 2015</w:t>
            </w:r>
          </w:p>
        </w:tc>
        <w:tc>
          <w:tcPr>
            <w:tcW w:w="2552" w:type="dxa"/>
            <w:gridSpan w:val="2"/>
            <w:shd w:val="clear" w:color="auto" w:fill="FFFFFF" w:themeFill="background1"/>
            <w:vAlign w:val="center"/>
          </w:tcPr>
          <w:p w14:paraId="4268A5FB" w14:textId="4060ABEE" w:rsidR="00505A64" w:rsidRPr="00E53EA1" w:rsidRDefault="000B2AAD" w:rsidP="00046087">
            <w:pPr>
              <w:jc w:val="center"/>
              <w:rPr>
                <w:rFonts w:ascii="Times New Roman" w:hAnsi="Times New Roman" w:cs="Times New Roman"/>
                <w:iCs/>
                <w:color w:val="000000"/>
                <w:sz w:val="22"/>
                <w:szCs w:val="22"/>
              </w:rPr>
            </w:pPr>
            <w:r w:rsidRPr="00E53EA1">
              <w:rPr>
                <w:rFonts w:ascii="Times New Roman" w:hAnsi="Times New Roman" w:cs="Times New Roman"/>
                <w:iCs/>
                <w:color w:val="000000"/>
                <w:sz w:val="22"/>
                <w:szCs w:val="22"/>
              </w:rPr>
              <w:t>No iniciado</w:t>
            </w:r>
          </w:p>
        </w:tc>
      </w:tr>
      <w:tr w:rsidR="00505A64" w14:paraId="0DCA2664" w14:textId="77777777" w:rsidTr="00EC444F">
        <w:trPr>
          <w:trHeight w:val="617"/>
          <w:jc w:val="center"/>
        </w:trPr>
        <w:tc>
          <w:tcPr>
            <w:tcW w:w="3510" w:type="dxa"/>
            <w:gridSpan w:val="2"/>
            <w:shd w:val="clear" w:color="auto" w:fill="FFFFFF" w:themeFill="background1"/>
            <w:vAlign w:val="center"/>
          </w:tcPr>
          <w:p w14:paraId="799D5025" w14:textId="15BFD439" w:rsidR="00505A64" w:rsidRPr="00E53EA1" w:rsidRDefault="00505A64" w:rsidP="00EC444F">
            <w:pPr>
              <w:jc w:val="both"/>
              <w:rPr>
                <w:rFonts w:ascii="Times New Roman" w:hAnsi="Times New Roman" w:cs="Times New Roman"/>
                <w:iCs/>
                <w:color w:val="000000"/>
                <w:sz w:val="22"/>
                <w:szCs w:val="22"/>
              </w:rPr>
            </w:pPr>
            <w:r w:rsidRPr="00E53EA1">
              <w:rPr>
                <w:rFonts w:ascii="Times New Roman" w:hAnsi="Times New Roman"/>
                <w:sz w:val="22"/>
                <w:szCs w:val="22"/>
              </w:rPr>
              <w:lastRenderedPageBreak/>
              <w:t>5. Divulgación del método de medición del nivel de efectividad de aplicación de las capacitaciones a las unidades (entidades) (indicadores de resultados) y sus estadísticas.</w:t>
            </w:r>
          </w:p>
        </w:tc>
        <w:tc>
          <w:tcPr>
            <w:tcW w:w="1701" w:type="dxa"/>
            <w:gridSpan w:val="2"/>
            <w:shd w:val="clear" w:color="auto" w:fill="FFFFFF" w:themeFill="background1"/>
            <w:vAlign w:val="center"/>
          </w:tcPr>
          <w:p w14:paraId="2318895D" w14:textId="7B28C402" w:rsidR="00505A64" w:rsidRPr="00E53EA1" w:rsidRDefault="00505A64" w:rsidP="00046087">
            <w:pPr>
              <w:jc w:val="center"/>
              <w:rPr>
                <w:rFonts w:ascii="Times New Roman" w:hAnsi="Times New Roman" w:cs="Times New Roman"/>
                <w:iCs/>
                <w:color w:val="000000"/>
                <w:sz w:val="22"/>
                <w:szCs w:val="22"/>
              </w:rPr>
            </w:pPr>
            <w:r w:rsidRPr="00E53EA1">
              <w:rPr>
                <w:rFonts w:ascii="Times New Roman" w:hAnsi="Times New Roman"/>
                <w:sz w:val="22"/>
                <w:szCs w:val="22"/>
              </w:rPr>
              <w:t>Octubre 2015</w:t>
            </w:r>
          </w:p>
        </w:tc>
        <w:tc>
          <w:tcPr>
            <w:tcW w:w="1843" w:type="dxa"/>
            <w:gridSpan w:val="2"/>
            <w:shd w:val="clear" w:color="auto" w:fill="FFFFFF" w:themeFill="background1"/>
            <w:vAlign w:val="center"/>
          </w:tcPr>
          <w:p w14:paraId="7F5A7A3D" w14:textId="65F479A9" w:rsidR="00505A64" w:rsidRPr="00E53EA1" w:rsidRDefault="00505A64" w:rsidP="00046087">
            <w:pPr>
              <w:jc w:val="center"/>
              <w:rPr>
                <w:rFonts w:ascii="Times New Roman" w:hAnsi="Times New Roman" w:cs="Times New Roman"/>
                <w:iCs/>
                <w:color w:val="000000"/>
                <w:sz w:val="22"/>
                <w:szCs w:val="22"/>
              </w:rPr>
            </w:pPr>
            <w:r w:rsidRPr="00E53EA1">
              <w:rPr>
                <w:rFonts w:ascii="Times New Roman" w:hAnsi="Times New Roman"/>
                <w:sz w:val="22"/>
                <w:szCs w:val="22"/>
              </w:rPr>
              <w:t>Diciembre 2015</w:t>
            </w:r>
          </w:p>
        </w:tc>
        <w:tc>
          <w:tcPr>
            <w:tcW w:w="2552" w:type="dxa"/>
            <w:gridSpan w:val="2"/>
            <w:shd w:val="clear" w:color="auto" w:fill="FFFFFF" w:themeFill="background1"/>
            <w:vAlign w:val="center"/>
          </w:tcPr>
          <w:p w14:paraId="4D1084F9" w14:textId="57B09AD5" w:rsidR="00505A64" w:rsidRPr="00E53EA1" w:rsidRDefault="000B2AAD" w:rsidP="00046087">
            <w:pPr>
              <w:jc w:val="center"/>
              <w:rPr>
                <w:rFonts w:ascii="Times New Roman" w:hAnsi="Times New Roman" w:cs="Times New Roman"/>
                <w:iCs/>
                <w:color w:val="000000"/>
                <w:sz w:val="22"/>
                <w:szCs w:val="22"/>
              </w:rPr>
            </w:pPr>
            <w:r w:rsidRPr="00E53EA1">
              <w:rPr>
                <w:rFonts w:ascii="Times New Roman" w:hAnsi="Times New Roman" w:cs="Times New Roman"/>
                <w:iCs/>
                <w:color w:val="000000"/>
                <w:sz w:val="22"/>
                <w:szCs w:val="22"/>
              </w:rPr>
              <w:t>No iniciado</w:t>
            </w:r>
          </w:p>
        </w:tc>
      </w:tr>
      <w:tr w:rsidR="00505A64" w14:paraId="7E4D1EBC" w14:textId="77777777" w:rsidTr="00EC444F">
        <w:trPr>
          <w:trHeight w:val="368"/>
          <w:jc w:val="center"/>
        </w:trPr>
        <w:tc>
          <w:tcPr>
            <w:tcW w:w="9606" w:type="dxa"/>
            <w:gridSpan w:val="8"/>
            <w:shd w:val="clear" w:color="auto" w:fill="D9D9D9" w:themeFill="background1" w:themeFillShade="D9"/>
            <w:vAlign w:val="center"/>
          </w:tcPr>
          <w:p w14:paraId="1F2F8D51" w14:textId="77777777" w:rsidR="00505A64" w:rsidRPr="001235AF" w:rsidRDefault="00505A64" w:rsidP="00046087">
            <w:pPr>
              <w:jc w:val="center"/>
              <w:rPr>
                <w:rFonts w:ascii="Times New Roman" w:hAnsi="Times New Roman" w:cs="Times New Roman"/>
                <w:b/>
                <w:iCs/>
                <w:color w:val="000000"/>
                <w:sz w:val="22"/>
                <w:szCs w:val="22"/>
              </w:rPr>
            </w:pPr>
            <w:r w:rsidRPr="001235AF">
              <w:rPr>
                <w:rFonts w:ascii="Times New Roman" w:hAnsi="Times New Roman" w:cs="Times New Roman"/>
                <w:b/>
                <w:iCs/>
                <w:color w:val="000000"/>
                <w:sz w:val="22"/>
                <w:szCs w:val="22"/>
              </w:rPr>
              <w:t>Información de contacto</w:t>
            </w:r>
          </w:p>
        </w:tc>
      </w:tr>
      <w:tr w:rsidR="00505A64" w:rsidRPr="00DB708B" w14:paraId="7E860B55" w14:textId="77777777" w:rsidTr="00EC444F">
        <w:trPr>
          <w:trHeight w:val="368"/>
          <w:jc w:val="center"/>
        </w:trPr>
        <w:tc>
          <w:tcPr>
            <w:tcW w:w="2802" w:type="dxa"/>
            <w:shd w:val="clear" w:color="auto" w:fill="D9D9D9" w:themeFill="background1" w:themeFillShade="D9"/>
            <w:vAlign w:val="center"/>
          </w:tcPr>
          <w:p w14:paraId="6FA108FB" w14:textId="77777777" w:rsidR="00505A64" w:rsidRPr="00DB708B" w:rsidRDefault="00505A64"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Institución responsable de la implementación</w:t>
            </w:r>
          </w:p>
        </w:tc>
        <w:tc>
          <w:tcPr>
            <w:tcW w:w="6804" w:type="dxa"/>
            <w:gridSpan w:val="7"/>
            <w:shd w:val="clear" w:color="auto" w:fill="FFFFFF" w:themeFill="background1"/>
            <w:vAlign w:val="center"/>
          </w:tcPr>
          <w:p w14:paraId="0FE27A99" w14:textId="74E71E16" w:rsidR="00505A64" w:rsidRPr="00E53EA1" w:rsidRDefault="00505A64" w:rsidP="00046087">
            <w:pPr>
              <w:jc w:val="center"/>
              <w:rPr>
                <w:rFonts w:ascii="Times New Roman" w:hAnsi="Times New Roman" w:cs="Times New Roman"/>
                <w:iCs/>
                <w:color w:val="000000"/>
                <w:sz w:val="22"/>
                <w:szCs w:val="22"/>
              </w:rPr>
            </w:pPr>
            <w:r w:rsidRPr="00E53EA1">
              <w:rPr>
                <w:rFonts w:ascii="Times New Roman" w:hAnsi="Times New Roman"/>
                <w:sz w:val="22"/>
                <w:szCs w:val="22"/>
              </w:rPr>
              <w:t>Policía Nacional</w:t>
            </w:r>
          </w:p>
        </w:tc>
      </w:tr>
      <w:tr w:rsidR="00505A64" w:rsidRPr="00DB708B" w14:paraId="2AA6F468" w14:textId="77777777" w:rsidTr="00EC444F">
        <w:trPr>
          <w:trHeight w:val="368"/>
          <w:jc w:val="center"/>
        </w:trPr>
        <w:tc>
          <w:tcPr>
            <w:tcW w:w="2802" w:type="dxa"/>
            <w:shd w:val="clear" w:color="auto" w:fill="D9D9D9" w:themeFill="background1" w:themeFillShade="D9"/>
            <w:vAlign w:val="center"/>
          </w:tcPr>
          <w:p w14:paraId="776DAE37" w14:textId="77777777" w:rsidR="00505A64" w:rsidRPr="00DB708B" w:rsidRDefault="00505A64"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Nombre de la persona responsable</w:t>
            </w:r>
          </w:p>
        </w:tc>
        <w:tc>
          <w:tcPr>
            <w:tcW w:w="6804" w:type="dxa"/>
            <w:gridSpan w:val="7"/>
            <w:shd w:val="clear" w:color="auto" w:fill="FFFFFF" w:themeFill="background1"/>
            <w:vAlign w:val="center"/>
          </w:tcPr>
          <w:p w14:paraId="45C17B60" w14:textId="643BE3EC" w:rsidR="00505A64" w:rsidRPr="00E53EA1" w:rsidRDefault="00FF11A1" w:rsidP="00880AC0">
            <w:pPr>
              <w:jc w:val="center"/>
              <w:rPr>
                <w:rFonts w:ascii="Times New Roman" w:hAnsi="Times New Roman" w:cs="Times New Roman"/>
                <w:iCs/>
                <w:color w:val="000000"/>
                <w:sz w:val="22"/>
                <w:szCs w:val="22"/>
              </w:rPr>
            </w:pPr>
            <w:r w:rsidRPr="00E53EA1">
              <w:rPr>
                <w:rFonts w:ascii="Times New Roman" w:hAnsi="Times New Roman"/>
                <w:sz w:val="22"/>
                <w:szCs w:val="22"/>
              </w:rPr>
              <w:t>Mary de la Espada</w:t>
            </w:r>
            <w:r w:rsidR="00880AC0" w:rsidRPr="00E53EA1">
              <w:rPr>
                <w:rStyle w:val="Refdenotaalpie"/>
                <w:rFonts w:ascii="Times New Roman" w:hAnsi="Times New Roman"/>
                <w:sz w:val="22"/>
                <w:szCs w:val="22"/>
              </w:rPr>
              <w:footnoteReference w:id="20"/>
            </w:r>
          </w:p>
        </w:tc>
      </w:tr>
      <w:tr w:rsidR="00505A64" w14:paraId="6E0025B1" w14:textId="77777777" w:rsidTr="00EC444F">
        <w:trPr>
          <w:trHeight w:val="368"/>
          <w:jc w:val="center"/>
        </w:trPr>
        <w:tc>
          <w:tcPr>
            <w:tcW w:w="2802" w:type="dxa"/>
            <w:shd w:val="clear" w:color="auto" w:fill="D9D9D9" w:themeFill="background1" w:themeFillShade="D9"/>
            <w:vAlign w:val="center"/>
          </w:tcPr>
          <w:p w14:paraId="61FB0E26" w14:textId="77777777" w:rsidR="00505A64" w:rsidRDefault="00505A64"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775AB5DF" w14:textId="08C0EE62" w:rsidR="00505A64" w:rsidRPr="00E53EA1" w:rsidRDefault="00FF11A1" w:rsidP="00046087">
            <w:pPr>
              <w:jc w:val="center"/>
              <w:rPr>
                <w:rFonts w:ascii="Times New Roman" w:hAnsi="Times New Roman" w:cs="Times New Roman"/>
                <w:iCs/>
                <w:color w:val="000000"/>
                <w:sz w:val="22"/>
                <w:szCs w:val="22"/>
              </w:rPr>
            </w:pPr>
            <w:r w:rsidRPr="00E53EA1">
              <w:rPr>
                <w:rFonts w:ascii="Times New Roman" w:hAnsi="Times New Roman"/>
                <w:sz w:val="22"/>
                <w:szCs w:val="22"/>
              </w:rPr>
              <w:t>Teniente</w:t>
            </w:r>
          </w:p>
        </w:tc>
      </w:tr>
      <w:tr w:rsidR="00505A64" w14:paraId="0521AEE9" w14:textId="77777777" w:rsidTr="00EC444F">
        <w:trPr>
          <w:trHeight w:val="368"/>
          <w:jc w:val="center"/>
        </w:trPr>
        <w:tc>
          <w:tcPr>
            <w:tcW w:w="2802" w:type="dxa"/>
            <w:shd w:val="clear" w:color="auto" w:fill="D9D9D9" w:themeFill="background1" w:themeFillShade="D9"/>
            <w:vAlign w:val="center"/>
          </w:tcPr>
          <w:p w14:paraId="16B2F6E8" w14:textId="1FE10DB9" w:rsidR="00505A64" w:rsidRDefault="00505A64" w:rsidP="00505A64">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Correo electrónico</w:t>
            </w:r>
          </w:p>
        </w:tc>
        <w:tc>
          <w:tcPr>
            <w:tcW w:w="6804" w:type="dxa"/>
            <w:gridSpan w:val="7"/>
            <w:shd w:val="clear" w:color="auto" w:fill="FFFFFF" w:themeFill="background1"/>
            <w:vAlign w:val="center"/>
          </w:tcPr>
          <w:p w14:paraId="6AB6E2A4" w14:textId="01FAAA9B" w:rsidR="00505A64" w:rsidRPr="00E53EA1" w:rsidRDefault="00FF11A1" w:rsidP="00046087">
            <w:pPr>
              <w:jc w:val="center"/>
              <w:rPr>
                <w:rFonts w:ascii="Times New Roman" w:hAnsi="Times New Roman" w:cs="Times New Roman"/>
                <w:iCs/>
                <w:color w:val="000000"/>
                <w:sz w:val="22"/>
                <w:szCs w:val="22"/>
              </w:rPr>
            </w:pPr>
            <w:r w:rsidRPr="00E53EA1">
              <w:rPr>
                <w:rFonts w:ascii="Times New Roman" w:hAnsi="Times New Roman" w:cs="Times New Roman"/>
                <w:sz w:val="22"/>
                <w:szCs w:val="22"/>
              </w:rPr>
              <w:t>mespadag@policianacia.gob.pa</w:t>
            </w:r>
          </w:p>
        </w:tc>
      </w:tr>
      <w:tr w:rsidR="00505A64" w14:paraId="41129E71" w14:textId="77777777" w:rsidTr="00EC444F">
        <w:trPr>
          <w:trHeight w:val="368"/>
          <w:jc w:val="center"/>
        </w:trPr>
        <w:tc>
          <w:tcPr>
            <w:tcW w:w="2802" w:type="dxa"/>
            <w:shd w:val="clear" w:color="auto" w:fill="D9D9D9" w:themeFill="background1" w:themeFillShade="D9"/>
            <w:vAlign w:val="center"/>
          </w:tcPr>
          <w:p w14:paraId="635DF7BC" w14:textId="638A8969" w:rsidR="00505A64" w:rsidRDefault="00505A64"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Teléfono</w:t>
            </w:r>
          </w:p>
        </w:tc>
        <w:tc>
          <w:tcPr>
            <w:tcW w:w="6804" w:type="dxa"/>
            <w:gridSpan w:val="7"/>
            <w:shd w:val="clear" w:color="auto" w:fill="FFFFFF" w:themeFill="background1"/>
            <w:vAlign w:val="center"/>
          </w:tcPr>
          <w:p w14:paraId="26F5DC56" w14:textId="593D5E37" w:rsidR="00505A64" w:rsidRPr="00E53EA1" w:rsidRDefault="00FF11A1" w:rsidP="00046087">
            <w:pPr>
              <w:jc w:val="center"/>
              <w:rPr>
                <w:rFonts w:ascii="Times New Roman" w:hAnsi="Times New Roman"/>
                <w:sz w:val="22"/>
                <w:szCs w:val="22"/>
              </w:rPr>
            </w:pPr>
            <w:r w:rsidRPr="00E53EA1">
              <w:rPr>
                <w:rFonts w:ascii="Times New Roman" w:hAnsi="Times New Roman"/>
                <w:sz w:val="22"/>
                <w:szCs w:val="22"/>
              </w:rPr>
              <w:t>511-7062</w:t>
            </w:r>
          </w:p>
        </w:tc>
      </w:tr>
      <w:tr w:rsidR="00505A64" w:rsidRPr="00DB708B" w14:paraId="0CEA938D" w14:textId="77777777" w:rsidTr="00EC444F">
        <w:trPr>
          <w:trHeight w:val="368"/>
          <w:jc w:val="center"/>
        </w:trPr>
        <w:tc>
          <w:tcPr>
            <w:tcW w:w="2802" w:type="dxa"/>
            <w:shd w:val="clear" w:color="auto" w:fill="D9D9D9" w:themeFill="background1" w:themeFillShade="D9"/>
            <w:vAlign w:val="center"/>
          </w:tcPr>
          <w:p w14:paraId="783FC163" w14:textId="77777777" w:rsidR="00505A64" w:rsidRPr="00DB708B" w:rsidRDefault="00505A64"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35EBA63C" w14:textId="3EA3C1B3" w:rsidR="00505A64" w:rsidRPr="00E53EA1" w:rsidRDefault="00505A64" w:rsidP="001235AF">
            <w:pPr>
              <w:pStyle w:val="Prrafodelista"/>
              <w:numPr>
                <w:ilvl w:val="0"/>
                <w:numId w:val="23"/>
              </w:numPr>
              <w:ind w:left="175" w:hanging="175"/>
              <w:jc w:val="both"/>
              <w:rPr>
                <w:rFonts w:ascii="Times New Roman" w:hAnsi="Times New Roman"/>
                <w:sz w:val="22"/>
                <w:szCs w:val="22"/>
              </w:rPr>
            </w:pPr>
            <w:r w:rsidRPr="00E53EA1">
              <w:rPr>
                <w:rFonts w:ascii="Times New Roman" w:hAnsi="Times New Roman" w:cs="Times New Roman"/>
                <w:iCs/>
                <w:color w:val="000000"/>
                <w:sz w:val="22"/>
                <w:szCs w:val="22"/>
              </w:rPr>
              <w:t xml:space="preserve">Gobierno: </w:t>
            </w:r>
            <w:r w:rsidRPr="00E53EA1">
              <w:rPr>
                <w:rFonts w:ascii="Times New Roman" w:hAnsi="Times New Roman"/>
                <w:sz w:val="22"/>
                <w:szCs w:val="22"/>
              </w:rPr>
              <w:t>Autoridad Nacional de Transparencia y Acceso a la Información (ANTAI).</w:t>
            </w:r>
          </w:p>
          <w:p w14:paraId="40EADB44" w14:textId="2C55EF71" w:rsidR="00505A64" w:rsidRPr="00E53EA1" w:rsidRDefault="00505A64" w:rsidP="001235AF">
            <w:pPr>
              <w:pStyle w:val="Prrafodelista"/>
              <w:numPr>
                <w:ilvl w:val="0"/>
                <w:numId w:val="23"/>
              </w:numPr>
              <w:ind w:left="175" w:hanging="175"/>
              <w:jc w:val="both"/>
              <w:rPr>
                <w:rFonts w:ascii="Times New Roman" w:hAnsi="Times New Roman" w:cs="Times New Roman"/>
                <w:iCs/>
                <w:color w:val="000000"/>
                <w:sz w:val="22"/>
                <w:szCs w:val="22"/>
              </w:rPr>
            </w:pPr>
            <w:r w:rsidRPr="00E53EA1">
              <w:rPr>
                <w:rFonts w:ascii="Times New Roman" w:hAnsi="Times New Roman"/>
                <w:sz w:val="22"/>
                <w:szCs w:val="22"/>
              </w:rPr>
              <w:t xml:space="preserve">Sociedad Civil: Geneva Aguilar de Ladrón de Guevara (Fundación Vida y Familia), Aric Pimentel Jaén (MOVIN), Daniel Barría </w:t>
            </w:r>
            <w:proofErr w:type="spellStart"/>
            <w:r w:rsidRPr="00E53EA1">
              <w:rPr>
                <w:rFonts w:ascii="Times New Roman" w:hAnsi="Times New Roman"/>
                <w:sz w:val="22"/>
                <w:szCs w:val="22"/>
              </w:rPr>
              <w:t>Yorins</w:t>
            </w:r>
            <w:proofErr w:type="spellEnd"/>
            <w:r w:rsidRPr="00E53EA1">
              <w:rPr>
                <w:rFonts w:ascii="Times New Roman" w:hAnsi="Times New Roman"/>
                <w:sz w:val="22"/>
                <w:szCs w:val="22"/>
              </w:rPr>
              <w:t>.</w:t>
            </w:r>
          </w:p>
        </w:tc>
      </w:tr>
      <w:tr w:rsidR="00505A64" w14:paraId="686EC317" w14:textId="77777777" w:rsidTr="00EC444F">
        <w:trPr>
          <w:trHeight w:val="368"/>
          <w:jc w:val="center"/>
        </w:trPr>
        <w:tc>
          <w:tcPr>
            <w:tcW w:w="2802" w:type="dxa"/>
            <w:shd w:val="clear" w:color="auto" w:fill="D9D9D9" w:themeFill="background1" w:themeFillShade="D9"/>
            <w:vAlign w:val="center"/>
          </w:tcPr>
          <w:p w14:paraId="1E2B4584" w14:textId="77777777" w:rsidR="00505A64" w:rsidRDefault="00505A64"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7D16A2C1" w14:textId="77777777" w:rsidR="00505A64" w:rsidRDefault="00505A64" w:rsidP="00046087">
            <w:pPr>
              <w:jc w:val="center"/>
              <w:rPr>
                <w:rFonts w:ascii="Times New Roman" w:hAnsi="Times New Roman" w:cs="Times New Roman"/>
                <w:iCs/>
                <w:color w:val="000000"/>
                <w:sz w:val="22"/>
                <w:szCs w:val="22"/>
              </w:rPr>
            </w:pPr>
          </w:p>
        </w:tc>
      </w:tr>
    </w:tbl>
    <w:p w14:paraId="535BFF6C" w14:textId="06502034" w:rsidR="005C2EAC" w:rsidRDefault="005C2EAC" w:rsidP="008F6E18">
      <w:pPr>
        <w:jc w:val="both"/>
        <w:rPr>
          <w:rFonts w:ascii="Times New Roman" w:hAnsi="Times New Roman" w:cs="Times New Roman"/>
          <w:b/>
        </w:rPr>
      </w:pPr>
    </w:p>
    <w:p w14:paraId="4AF031B3" w14:textId="77777777" w:rsidR="005C2EAC" w:rsidRDefault="005C2EAC">
      <w:pPr>
        <w:rPr>
          <w:rFonts w:ascii="Times New Roman" w:hAnsi="Times New Roman" w:cs="Times New Roman"/>
          <w:b/>
        </w:rPr>
      </w:pPr>
      <w:r>
        <w:rPr>
          <w:rFonts w:ascii="Times New Roman" w:hAnsi="Times New Roman" w:cs="Times New Roman"/>
          <w:b/>
        </w:rPr>
        <w:br w:type="page"/>
      </w:r>
    </w:p>
    <w:tbl>
      <w:tblPr>
        <w:tblStyle w:val="Tablaconcuadrcula"/>
        <w:tblW w:w="9606" w:type="dxa"/>
        <w:jc w:val="center"/>
        <w:tblLayout w:type="fixed"/>
        <w:tblLook w:val="04A0" w:firstRow="1" w:lastRow="0" w:firstColumn="1" w:lastColumn="0" w:noHBand="0" w:noVBand="1"/>
      </w:tblPr>
      <w:tblGrid>
        <w:gridCol w:w="2802"/>
        <w:gridCol w:w="708"/>
        <w:gridCol w:w="855"/>
        <w:gridCol w:w="846"/>
        <w:gridCol w:w="717"/>
        <w:gridCol w:w="1126"/>
        <w:gridCol w:w="437"/>
        <w:gridCol w:w="2115"/>
      </w:tblGrid>
      <w:tr w:rsidR="00046087" w:rsidRPr="00DB708B" w14:paraId="74FAA0CB" w14:textId="77777777" w:rsidTr="005C2EAC">
        <w:trPr>
          <w:jc w:val="center"/>
        </w:trPr>
        <w:tc>
          <w:tcPr>
            <w:tcW w:w="9606" w:type="dxa"/>
            <w:gridSpan w:val="8"/>
            <w:shd w:val="clear" w:color="auto" w:fill="000000" w:themeFill="text1"/>
            <w:vAlign w:val="center"/>
          </w:tcPr>
          <w:p w14:paraId="623060B3" w14:textId="729C4B7F" w:rsidR="00046087" w:rsidRPr="00DB708B" w:rsidRDefault="00E53EA1" w:rsidP="00046087">
            <w:pPr>
              <w:jc w:val="center"/>
              <w:rPr>
                <w:rFonts w:ascii="Times New Roman" w:hAnsi="Times New Roman" w:cs="Times New Roman"/>
                <w:sz w:val="22"/>
              </w:rPr>
            </w:pPr>
            <w:r w:rsidRPr="00E53EA1">
              <w:rPr>
                <w:rFonts w:ascii="Times New Roman" w:hAnsi="Times New Roman" w:cs="Times New Roman"/>
                <w:sz w:val="22"/>
              </w:rPr>
              <w:lastRenderedPageBreak/>
              <w:t xml:space="preserve">Compromiso No. 13 – </w:t>
            </w:r>
            <w:r w:rsidRPr="001235AF">
              <w:rPr>
                <w:rFonts w:ascii="Times New Roman" w:hAnsi="Times New Roman" w:cs="Times New Roman"/>
                <w:b/>
                <w:sz w:val="22"/>
              </w:rPr>
              <w:t>Crear consejos consultivos con participación de la sociedad civil para fortalecer los p</w:t>
            </w:r>
            <w:r w:rsidR="001235AF">
              <w:rPr>
                <w:rFonts w:ascii="Times New Roman" w:hAnsi="Times New Roman" w:cs="Times New Roman"/>
                <w:b/>
                <w:sz w:val="22"/>
              </w:rPr>
              <w:t>rogramas de seguridad ciudadana</w:t>
            </w:r>
          </w:p>
        </w:tc>
      </w:tr>
      <w:tr w:rsidR="00046087" w:rsidRPr="00DB708B" w14:paraId="2D591419" w14:textId="77777777" w:rsidTr="005C2EAC">
        <w:trPr>
          <w:trHeight w:val="393"/>
          <w:jc w:val="center"/>
        </w:trPr>
        <w:tc>
          <w:tcPr>
            <w:tcW w:w="9606" w:type="dxa"/>
            <w:gridSpan w:val="8"/>
            <w:vAlign w:val="center"/>
          </w:tcPr>
          <w:p w14:paraId="4DF78FEB" w14:textId="470E2FC9" w:rsidR="00046087" w:rsidRPr="00DB708B" w:rsidRDefault="00FB6CEF" w:rsidP="001235AF">
            <w:pPr>
              <w:jc w:val="center"/>
              <w:rPr>
                <w:rFonts w:ascii="Times New Roman" w:hAnsi="Times New Roman" w:cs="Times New Roman"/>
                <w:sz w:val="22"/>
              </w:rPr>
            </w:pPr>
            <w:r w:rsidRPr="00FB6CEF">
              <w:rPr>
                <w:rFonts w:ascii="Times New Roman" w:hAnsi="Times New Roman" w:cs="Times New Roman"/>
                <w:sz w:val="22"/>
              </w:rPr>
              <w:t>Julio 2015 –</w:t>
            </w:r>
            <w:r w:rsidR="001235AF">
              <w:rPr>
                <w:rFonts w:ascii="Times New Roman" w:hAnsi="Times New Roman" w:cs="Times New Roman"/>
                <w:sz w:val="22"/>
              </w:rPr>
              <w:t xml:space="preserve"> </w:t>
            </w:r>
            <w:r w:rsidRPr="00FB6CEF">
              <w:rPr>
                <w:rFonts w:ascii="Times New Roman" w:hAnsi="Times New Roman" w:cs="Times New Roman"/>
                <w:sz w:val="22"/>
              </w:rPr>
              <w:t>Junio 2017</w:t>
            </w:r>
          </w:p>
        </w:tc>
      </w:tr>
      <w:tr w:rsidR="00046087" w:rsidRPr="00DB708B" w14:paraId="7FE8EBA3" w14:textId="77777777" w:rsidTr="005C2EAC">
        <w:trPr>
          <w:jc w:val="center"/>
        </w:trPr>
        <w:tc>
          <w:tcPr>
            <w:tcW w:w="2802" w:type="dxa"/>
            <w:shd w:val="clear" w:color="auto" w:fill="D9D9D9" w:themeFill="background1" w:themeFillShade="D9"/>
            <w:vAlign w:val="center"/>
          </w:tcPr>
          <w:p w14:paraId="4D64C1DF" w14:textId="77777777" w:rsidR="00046087" w:rsidRPr="00DB708B" w:rsidRDefault="00046087" w:rsidP="00046087">
            <w:pPr>
              <w:jc w:val="center"/>
              <w:rPr>
                <w:rFonts w:ascii="Times New Roman" w:hAnsi="Times New Roman" w:cs="Times New Roman"/>
                <w:sz w:val="22"/>
              </w:rPr>
            </w:pPr>
            <w:r w:rsidRPr="00DB708B">
              <w:rPr>
                <w:rFonts w:ascii="Times New Roman" w:hAnsi="Times New Roman" w:cs="Times New Roman"/>
                <w:sz w:val="22"/>
              </w:rPr>
              <w:t>Institución responsable de la implementación</w:t>
            </w:r>
          </w:p>
        </w:tc>
        <w:tc>
          <w:tcPr>
            <w:tcW w:w="6804" w:type="dxa"/>
            <w:gridSpan w:val="7"/>
            <w:vAlign w:val="center"/>
          </w:tcPr>
          <w:p w14:paraId="2D6E6A18" w14:textId="2199104E" w:rsidR="00046087" w:rsidRPr="00DB708B" w:rsidRDefault="00E53EA1" w:rsidP="00046087">
            <w:pPr>
              <w:jc w:val="both"/>
              <w:rPr>
                <w:rFonts w:ascii="Times New Roman" w:hAnsi="Times New Roman" w:cs="Times New Roman"/>
                <w:sz w:val="22"/>
              </w:rPr>
            </w:pPr>
            <w:r w:rsidRPr="00E53EA1">
              <w:rPr>
                <w:rFonts w:ascii="Times New Roman" w:hAnsi="Times New Roman"/>
                <w:sz w:val="22"/>
                <w:szCs w:val="22"/>
              </w:rPr>
              <w:t>Policía Nacional</w:t>
            </w:r>
          </w:p>
        </w:tc>
      </w:tr>
      <w:tr w:rsidR="00046087" w:rsidRPr="00D8204C" w14:paraId="3F3FEB3D" w14:textId="77777777" w:rsidTr="005C2EAC">
        <w:trPr>
          <w:trHeight w:val="377"/>
          <w:jc w:val="center"/>
        </w:trPr>
        <w:tc>
          <w:tcPr>
            <w:tcW w:w="9606" w:type="dxa"/>
            <w:gridSpan w:val="8"/>
            <w:shd w:val="clear" w:color="auto" w:fill="D9D9D9" w:themeFill="background1" w:themeFillShade="D9"/>
            <w:vAlign w:val="center"/>
          </w:tcPr>
          <w:p w14:paraId="25A4D303" w14:textId="77777777" w:rsidR="00046087" w:rsidRPr="00D8204C" w:rsidRDefault="00046087" w:rsidP="00046087">
            <w:pPr>
              <w:jc w:val="center"/>
              <w:rPr>
                <w:rFonts w:ascii="Times New Roman" w:hAnsi="Times New Roman" w:cs="Times New Roman"/>
                <w:b/>
                <w:sz w:val="22"/>
              </w:rPr>
            </w:pPr>
            <w:r w:rsidRPr="00D8204C">
              <w:rPr>
                <w:rFonts w:ascii="Times New Roman" w:hAnsi="Times New Roman" w:cs="Times New Roman"/>
                <w:b/>
                <w:sz w:val="22"/>
              </w:rPr>
              <w:t>Descripción del compromiso</w:t>
            </w:r>
          </w:p>
        </w:tc>
      </w:tr>
      <w:tr w:rsidR="00046087" w:rsidRPr="00DB708B" w14:paraId="3F9497BA" w14:textId="77777777" w:rsidTr="005C2EAC">
        <w:trPr>
          <w:jc w:val="center"/>
        </w:trPr>
        <w:tc>
          <w:tcPr>
            <w:tcW w:w="2802" w:type="dxa"/>
            <w:shd w:val="clear" w:color="auto" w:fill="D9D9D9" w:themeFill="background1" w:themeFillShade="D9"/>
            <w:vAlign w:val="center"/>
          </w:tcPr>
          <w:p w14:paraId="12305223" w14:textId="77777777" w:rsidR="00046087" w:rsidRPr="00DB708B" w:rsidRDefault="00046087"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¿Cuál es la problemática que el compromiso aborda?</w:t>
            </w:r>
          </w:p>
        </w:tc>
        <w:tc>
          <w:tcPr>
            <w:tcW w:w="6804" w:type="dxa"/>
            <w:gridSpan w:val="7"/>
            <w:vAlign w:val="center"/>
          </w:tcPr>
          <w:p w14:paraId="62CBCD6C" w14:textId="72752CE1" w:rsidR="00046087" w:rsidRPr="000B0D5F" w:rsidRDefault="00E53EA1" w:rsidP="001235AF">
            <w:pPr>
              <w:jc w:val="both"/>
              <w:rPr>
                <w:rFonts w:ascii="Times New Roman" w:hAnsi="Times New Roman" w:cs="Times New Roman"/>
                <w:sz w:val="22"/>
                <w:szCs w:val="22"/>
              </w:rPr>
            </w:pPr>
            <w:r w:rsidRPr="000B0D5F">
              <w:rPr>
                <w:rFonts w:ascii="Times New Roman" w:hAnsi="Times New Roman" w:cs="Times New Roman"/>
                <w:sz w:val="22"/>
                <w:szCs w:val="22"/>
              </w:rPr>
              <w:t>La falta de coordinación entre la Policía Nacional y la ciudadanía en los programas de seguridad ciudadana de la Policía Nacional.</w:t>
            </w:r>
          </w:p>
        </w:tc>
      </w:tr>
      <w:tr w:rsidR="00046087" w:rsidRPr="00AB4E98" w14:paraId="6C822891" w14:textId="77777777" w:rsidTr="005C2EAC">
        <w:trPr>
          <w:jc w:val="center"/>
        </w:trPr>
        <w:tc>
          <w:tcPr>
            <w:tcW w:w="2802" w:type="dxa"/>
            <w:shd w:val="clear" w:color="auto" w:fill="D9D9D9" w:themeFill="background1" w:themeFillShade="D9"/>
            <w:vAlign w:val="center"/>
          </w:tcPr>
          <w:p w14:paraId="428D9F33" w14:textId="77777777" w:rsidR="00046087" w:rsidRPr="00AB4E98" w:rsidRDefault="00046087" w:rsidP="001235AF">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el compromiso?</w:t>
            </w:r>
          </w:p>
        </w:tc>
        <w:tc>
          <w:tcPr>
            <w:tcW w:w="6804" w:type="dxa"/>
            <w:gridSpan w:val="7"/>
            <w:vAlign w:val="center"/>
          </w:tcPr>
          <w:p w14:paraId="4E213F31" w14:textId="3952F72D" w:rsidR="00046087" w:rsidRPr="000B0D5F" w:rsidRDefault="00E53EA1" w:rsidP="001235AF">
            <w:pPr>
              <w:jc w:val="both"/>
              <w:rPr>
                <w:rFonts w:ascii="Times New Roman" w:hAnsi="Times New Roman" w:cs="Times New Roman"/>
                <w:sz w:val="22"/>
                <w:szCs w:val="22"/>
              </w:rPr>
            </w:pPr>
            <w:r w:rsidRPr="000B0D5F">
              <w:rPr>
                <w:rFonts w:ascii="Times New Roman" w:hAnsi="Times New Roman" w:cs="Times New Roman"/>
                <w:sz w:val="22"/>
                <w:szCs w:val="22"/>
              </w:rPr>
              <w:t>Crear un consejo consultivo integrado por la Policía Nacional, programas de seguridad ciudadana y representantes de la sociedad civil, donde se fortalezca y se crean nuevos programas de seguridad ciudadana.</w:t>
            </w:r>
          </w:p>
        </w:tc>
      </w:tr>
      <w:tr w:rsidR="00046087" w:rsidRPr="00DB708B" w14:paraId="354F18BD" w14:textId="77777777" w:rsidTr="005C2EAC">
        <w:trPr>
          <w:trHeight w:val="786"/>
          <w:jc w:val="center"/>
        </w:trPr>
        <w:tc>
          <w:tcPr>
            <w:tcW w:w="2802" w:type="dxa"/>
            <w:shd w:val="clear" w:color="auto" w:fill="D9D9D9" w:themeFill="background1" w:themeFillShade="D9"/>
            <w:vAlign w:val="center"/>
          </w:tcPr>
          <w:p w14:paraId="585B46D9" w14:textId="77777777" w:rsidR="00046087" w:rsidRPr="00DB708B" w:rsidRDefault="00046087"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¿Cómo contribuirá a resolver la problemática?</w:t>
            </w:r>
          </w:p>
        </w:tc>
        <w:tc>
          <w:tcPr>
            <w:tcW w:w="6804" w:type="dxa"/>
            <w:gridSpan w:val="7"/>
            <w:vAlign w:val="center"/>
          </w:tcPr>
          <w:p w14:paraId="40B9DC8E" w14:textId="532CF8FE" w:rsidR="00046087" w:rsidRPr="000B0D5F" w:rsidRDefault="00E53EA1" w:rsidP="001235AF">
            <w:pPr>
              <w:jc w:val="both"/>
              <w:rPr>
                <w:rFonts w:ascii="Times New Roman" w:hAnsi="Times New Roman" w:cs="Times New Roman"/>
                <w:sz w:val="22"/>
                <w:szCs w:val="22"/>
              </w:rPr>
            </w:pPr>
            <w:r w:rsidRPr="000B0D5F">
              <w:rPr>
                <w:rFonts w:ascii="Times New Roman" w:hAnsi="Times New Roman" w:cs="Times New Roman"/>
                <w:sz w:val="22"/>
                <w:szCs w:val="22"/>
              </w:rPr>
              <w:t>Mejorar la seguridad ciudadana, a través de la creación y el fortalecimiento de programas.</w:t>
            </w:r>
          </w:p>
        </w:tc>
      </w:tr>
      <w:tr w:rsidR="00046087" w:rsidRPr="00DB708B" w14:paraId="420FF559" w14:textId="77777777" w:rsidTr="005C2EAC">
        <w:trPr>
          <w:jc w:val="center"/>
        </w:trPr>
        <w:tc>
          <w:tcPr>
            <w:tcW w:w="2802" w:type="dxa"/>
            <w:shd w:val="clear" w:color="auto" w:fill="D9D9D9" w:themeFill="background1" w:themeFillShade="D9"/>
            <w:vAlign w:val="center"/>
          </w:tcPr>
          <w:p w14:paraId="3674ECBE" w14:textId="77777777" w:rsidR="00046087" w:rsidRPr="00DB708B" w:rsidRDefault="00046087"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¿Por qué es relevante a los valores de OGP?</w:t>
            </w:r>
          </w:p>
        </w:tc>
        <w:tc>
          <w:tcPr>
            <w:tcW w:w="6804" w:type="dxa"/>
            <w:gridSpan w:val="7"/>
          </w:tcPr>
          <w:p w14:paraId="3EAB05F2" w14:textId="5D6AB9FD" w:rsidR="00046087" w:rsidRPr="000B0D5F" w:rsidRDefault="00E53EA1" w:rsidP="001235AF">
            <w:pPr>
              <w:jc w:val="both"/>
              <w:rPr>
                <w:rFonts w:ascii="Times New Roman" w:hAnsi="Times New Roman" w:cs="Times New Roman"/>
                <w:sz w:val="22"/>
                <w:szCs w:val="22"/>
              </w:rPr>
            </w:pPr>
            <w:r w:rsidRPr="000B0D5F">
              <w:rPr>
                <w:rFonts w:ascii="Times New Roman" w:hAnsi="Times New Roman" w:cs="Times New Roman"/>
                <w:sz w:val="22"/>
                <w:szCs w:val="22"/>
              </w:rPr>
              <w:t>Fortalecer la participación de la ciudadanía en los programas de seguridad ciudadana de la Policía Nacional.</w:t>
            </w:r>
          </w:p>
        </w:tc>
      </w:tr>
      <w:tr w:rsidR="00046087" w14:paraId="0A523F4B" w14:textId="77777777" w:rsidTr="005C2EAC">
        <w:trPr>
          <w:trHeight w:val="483"/>
          <w:jc w:val="center"/>
        </w:trPr>
        <w:tc>
          <w:tcPr>
            <w:tcW w:w="2802" w:type="dxa"/>
            <w:shd w:val="clear" w:color="auto" w:fill="D9D9D9" w:themeFill="background1" w:themeFillShade="D9"/>
            <w:vAlign w:val="center"/>
          </w:tcPr>
          <w:p w14:paraId="79442867" w14:textId="77777777" w:rsidR="00046087" w:rsidRPr="00DB708B" w:rsidRDefault="00046087" w:rsidP="001235AF">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Información adicional</w:t>
            </w:r>
          </w:p>
        </w:tc>
        <w:tc>
          <w:tcPr>
            <w:tcW w:w="6804" w:type="dxa"/>
            <w:gridSpan w:val="7"/>
          </w:tcPr>
          <w:p w14:paraId="46CEE5CA" w14:textId="46481E7D" w:rsidR="00046087" w:rsidRPr="00FB6CEF" w:rsidRDefault="00046087" w:rsidP="00046087">
            <w:pPr>
              <w:jc w:val="both"/>
              <w:rPr>
                <w:rFonts w:ascii="Times New Roman" w:hAnsi="Times New Roman" w:cs="Times New Roman"/>
                <w:iCs/>
                <w:color w:val="000000"/>
                <w:sz w:val="22"/>
                <w:szCs w:val="22"/>
              </w:rPr>
            </w:pPr>
          </w:p>
        </w:tc>
      </w:tr>
      <w:tr w:rsidR="00046087" w14:paraId="00568AE9" w14:textId="77777777" w:rsidTr="005C2EAC">
        <w:trPr>
          <w:trHeight w:val="115"/>
          <w:jc w:val="center"/>
        </w:trPr>
        <w:tc>
          <w:tcPr>
            <w:tcW w:w="2802" w:type="dxa"/>
            <w:vMerge w:val="restart"/>
            <w:shd w:val="clear" w:color="auto" w:fill="D9D9D9" w:themeFill="background1" w:themeFillShade="D9"/>
            <w:vAlign w:val="center"/>
          </w:tcPr>
          <w:p w14:paraId="1052C99C" w14:textId="77777777" w:rsidR="00046087" w:rsidRDefault="00046087" w:rsidP="0004608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530D2356" w14:textId="77777777" w:rsidR="00046087" w:rsidRPr="00FB6CEF" w:rsidRDefault="00046087" w:rsidP="00046087">
            <w:pPr>
              <w:jc w:val="center"/>
              <w:rPr>
                <w:rFonts w:ascii="Times New Roman" w:hAnsi="Times New Roman" w:cs="Times New Roman"/>
                <w:iCs/>
                <w:color w:val="000000"/>
                <w:sz w:val="22"/>
                <w:szCs w:val="22"/>
              </w:rPr>
            </w:pPr>
            <w:r w:rsidRPr="00FB6CEF">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3A1186E4" w14:textId="77777777" w:rsidR="00046087" w:rsidRPr="00FB6CEF" w:rsidRDefault="00046087" w:rsidP="00046087">
            <w:pPr>
              <w:jc w:val="center"/>
              <w:rPr>
                <w:rFonts w:ascii="Times New Roman" w:hAnsi="Times New Roman" w:cs="Times New Roman"/>
                <w:iCs/>
                <w:color w:val="000000"/>
                <w:sz w:val="22"/>
                <w:szCs w:val="22"/>
              </w:rPr>
            </w:pPr>
            <w:r w:rsidRPr="00FB6CEF">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4D709AD7" w14:textId="77777777" w:rsidR="00046087" w:rsidRPr="00FB6CEF" w:rsidRDefault="00046087" w:rsidP="00046087">
            <w:pPr>
              <w:jc w:val="center"/>
              <w:rPr>
                <w:rFonts w:ascii="Times New Roman" w:hAnsi="Times New Roman" w:cs="Times New Roman"/>
                <w:iCs/>
                <w:color w:val="000000"/>
                <w:sz w:val="22"/>
                <w:szCs w:val="22"/>
              </w:rPr>
            </w:pPr>
            <w:r w:rsidRPr="00FB6CEF">
              <w:rPr>
                <w:rFonts w:ascii="Times New Roman" w:hAnsi="Times New Roman" w:cs="Times New Roman"/>
                <w:iCs/>
                <w:color w:val="000000"/>
                <w:sz w:val="22"/>
                <w:szCs w:val="22"/>
              </w:rPr>
              <w:t>Sustancial</w:t>
            </w:r>
          </w:p>
        </w:tc>
        <w:tc>
          <w:tcPr>
            <w:tcW w:w="2115" w:type="dxa"/>
            <w:shd w:val="clear" w:color="auto" w:fill="D9D9D9" w:themeFill="background1" w:themeFillShade="D9"/>
            <w:vAlign w:val="center"/>
          </w:tcPr>
          <w:p w14:paraId="73F104EA" w14:textId="77777777" w:rsidR="00046087" w:rsidRPr="00FB6CEF" w:rsidRDefault="00046087" w:rsidP="00046087">
            <w:pPr>
              <w:jc w:val="center"/>
              <w:rPr>
                <w:rFonts w:ascii="Times New Roman" w:hAnsi="Times New Roman" w:cs="Times New Roman"/>
                <w:iCs/>
                <w:color w:val="000000"/>
                <w:sz w:val="22"/>
                <w:szCs w:val="22"/>
              </w:rPr>
            </w:pPr>
            <w:r w:rsidRPr="00FB6CEF">
              <w:rPr>
                <w:rFonts w:ascii="Times New Roman" w:hAnsi="Times New Roman" w:cs="Times New Roman"/>
                <w:iCs/>
                <w:color w:val="000000"/>
                <w:sz w:val="22"/>
                <w:szCs w:val="22"/>
              </w:rPr>
              <w:t>Completo</w:t>
            </w:r>
          </w:p>
        </w:tc>
      </w:tr>
      <w:tr w:rsidR="00046087" w14:paraId="0419E685" w14:textId="77777777" w:rsidTr="005C2EAC">
        <w:trPr>
          <w:trHeight w:val="533"/>
          <w:jc w:val="center"/>
        </w:trPr>
        <w:tc>
          <w:tcPr>
            <w:tcW w:w="2802" w:type="dxa"/>
            <w:vMerge/>
            <w:shd w:val="clear" w:color="auto" w:fill="D9D9D9" w:themeFill="background1" w:themeFillShade="D9"/>
          </w:tcPr>
          <w:p w14:paraId="131BB08A" w14:textId="77777777" w:rsidR="00046087" w:rsidRDefault="00046087" w:rsidP="00046087">
            <w:pPr>
              <w:jc w:val="center"/>
              <w:rPr>
                <w:rFonts w:ascii="Times New Roman" w:hAnsi="Times New Roman" w:cs="Times New Roman"/>
                <w:color w:val="000000"/>
                <w:sz w:val="22"/>
                <w:szCs w:val="22"/>
                <w:shd w:val="clear" w:color="auto" w:fill="D9D9D9"/>
              </w:rPr>
            </w:pPr>
          </w:p>
        </w:tc>
        <w:tc>
          <w:tcPr>
            <w:tcW w:w="1563" w:type="dxa"/>
            <w:gridSpan w:val="2"/>
            <w:vAlign w:val="center"/>
          </w:tcPr>
          <w:p w14:paraId="285051D6" w14:textId="77777777" w:rsidR="00046087" w:rsidRPr="00FB6CEF" w:rsidRDefault="00046087" w:rsidP="00046087">
            <w:pPr>
              <w:jc w:val="center"/>
              <w:rPr>
                <w:rFonts w:ascii="Times New Roman" w:hAnsi="Times New Roman" w:cs="Times New Roman"/>
                <w:iCs/>
                <w:color w:val="000000"/>
                <w:sz w:val="22"/>
                <w:szCs w:val="22"/>
              </w:rPr>
            </w:pPr>
          </w:p>
        </w:tc>
        <w:tc>
          <w:tcPr>
            <w:tcW w:w="1563" w:type="dxa"/>
            <w:gridSpan w:val="2"/>
            <w:vAlign w:val="center"/>
          </w:tcPr>
          <w:p w14:paraId="2C604D53" w14:textId="2362E7FF" w:rsidR="00046087" w:rsidRPr="00FB6CEF" w:rsidRDefault="000B0D5F" w:rsidP="00046087">
            <w:pPr>
              <w:jc w:val="center"/>
              <w:rPr>
                <w:rFonts w:ascii="Times New Roman" w:hAnsi="Times New Roman" w:cs="Times New Roman"/>
                <w:iCs/>
                <w:color w:val="000000"/>
                <w:sz w:val="22"/>
                <w:szCs w:val="22"/>
              </w:rPr>
            </w:pPr>
            <w:r w:rsidRPr="00FB6CEF">
              <w:rPr>
                <w:rFonts w:ascii="Times New Roman" w:hAnsi="Times New Roman" w:cs="Times New Roman"/>
                <w:iCs/>
                <w:color w:val="000000"/>
                <w:sz w:val="22"/>
                <w:szCs w:val="22"/>
              </w:rPr>
              <w:t>x</w:t>
            </w:r>
          </w:p>
        </w:tc>
        <w:tc>
          <w:tcPr>
            <w:tcW w:w="1563" w:type="dxa"/>
            <w:gridSpan w:val="2"/>
            <w:vAlign w:val="center"/>
          </w:tcPr>
          <w:p w14:paraId="05833941" w14:textId="77777777" w:rsidR="00046087" w:rsidRPr="00FB6CEF" w:rsidRDefault="00046087" w:rsidP="00046087">
            <w:pPr>
              <w:jc w:val="center"/>
              <w:rPr>
                <w:rFonts w:ascii="Times New Roman" w:hAnsi="Times New Roman" w:cs="Times New Roman"/>
                <w:iCs/>
                <w:color w:val="000000"/>
                <w:sz w:val="22"/>
                <w:szCs w:val="22"/>
              </w:rPr>
            </w:pPr>
          </w:p>
        </w:tc>
        <w:tc>
          <w:tcPr>
            <w:tcW w:w="2115" w:type="dxa"/>
            <w:vAlign w:val="center"/>
          </w:tcPr>
          <w:p w14:paraId="16382CC3" w14:textId="77777777" w:rsidR="00046087" w:rsidRPr="00FB6CEF" w:rsidRDefault="00046087" w:rsidP="00046087">
            <w:pPr>
              <w:jc w:val="center"/>
              <w:rPr>
                <w:rFonts w:ascii="Times New Roman" w:hAnsi="Times New Roman" w:cs="Times New Roman"/>
                <w:iCs/>
                <w:color w:val="000000"/>
                <w:sz w:val="22"/>
                <w:szCs w:val="22"/>
              </w:rPr>
            </w:pPr>
          </w:p>
        </w:tc>
      </w:tr>
      <w:tr w:rsidR="00046087" w14:paraId="1FC98865" w14:textId="77777777" w:rsidTr="005C2EAC">
        <w:trPr>
          <w:trHeight w:val="533"/>
          <w:jc w:val="center"/>
        </w:trPr>
        <w:tc>
          <w:tcPr>
            <w:tcW w:w="2802" w:type="dxa"/>
            <w:shd w:val="clear" w:color="auto" w:fill="D9D9D9" w:themeFill="background1" w:themeFillShade="D9"/>
            <w:vAlign w:val="center"/>
          </w:tcPr>
          <w:p w14:paraId="70AD4033"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tcPr>
          <w:p w14:paraId="26A2B284" w14:textId="77777777" w:rsidR="00A631DA" w:rsidRDefault="00FB6CEF" w:rsidP="00046087">
            <w:pPr>
              <w:jc w:val="both"/>
              <w:rPr>
                <w:rFonts w:ascii="Times New Roman" w:hAnsi="Times New Roman" w:cs="Times New Roman"/>
                <w:iCs/>
                <w:color w:val="000000"/>
                <w:sz w:val="22"/>
                <w:szCs w:val="22"/>
              </w:rPr>
            </w:pPr>
            <w:r w:rsidRPr="00FB6CEF">
              <w:rPr>
                <w:rFonts w:ascii="Times New Roman" w:hAnsi="Times New Roman" w:cs="Times New Roman"/>
                <w:iCs/>
                <w:sz w:val="22"/>
                <w:szCs w:val="22"/>
              </w:rPr>
              <w:t>La Policía Nacional publicó en su página Web los programas de seguridad ciudadana, los cuales se divulgaron y promovieron a  través de los medios de comunicación</w:t>
            </w:r>
            <w:r w:rsidR="000B0D5F" w:rsidRPr="00FB6CEF">
              <w:rPr>
                <w:rFonts w:ascii="Times New Roman" w:hAnsi="Times New Roman" w:cs="Times New Roman"/>
                <w:iCs/>
                <w:color w:val="000000"/>
                <w:sz w:val="22"/>
                <w:szCs w:val="22"/>
              </w:rPr>
              <w:t>.</w:t>
            </w:r>
            <w:r w:rsidR="000B0D5F" w:rsidRPr="00FB6CEF">
              <w:rPr>
                <w:rStyle w:val="Refdenotaalpie"/>
                <w:rFonts w:ascii="Times New Roman" w:hAnsi="Times New Roman" w:cs="Times New Roman"/>
                <w:iCs/>
                <w:color w:val="000000"/>
                <w:sz w:val="22"/>
                <w:szCs w:val="22"/>
              </w:rPr>
              <w:footnoteReference w:id="21"/>
            </w:r>
          </w:p>
          <w:p w14:paraId="4184D419" w14:textId="06A484A6" w:rsidR="00A631DA" w:rsidRPr="00A631DA" w:rsidRDefault="00EC444F" w:rsidP="00EC444F">
            <w:pPr>
              <w:jc w:val="both"/>
              <w:rPr>
                <w:rFonts w:ascii="Times New Roman" w:hAnsi="Times New Roman" w:cs="Times New Roman"/>
                <w:iCs/>
                <w:color w:val="000000"/>
                <w:sz w:val="22"/>
                <w:szCs w:val="22"/>
              </w:rPr>
            </w:pPr>
            <w:r>
              <w:rPr>
                <w:rFonts w:ascii="Times New Roman" w:hAnsi="Times New Roman" w:cs="Times New Roman"/>
                <w:iCs/>
                <w:color w:val="000000"/>
                <w:sz w:val="22"/>
                <w:szCs w:val="22"/>
              </w:rPr>
              <w:t>Se le hizo entrega a las organizaciones de la sociedad civil que elaboraron este compromiso</w:t>
            </w:r>
            <w:r w:rsidR="00A631DA">
              <w:rPr>
                <w:rFonts w:ascii="Times New Roman" w:hAnsi="Times New Roman" w:cs="Times New Roman"/>
                <w:iCs/>
                <w:color w:val="000000"/>
                <w:sz w:val="22"/>
                <w:szCs w:val="22"/>
              </w:rPr>
              <w:t xml:space="preserve"> el contacto de la persona encargada de los programas, </w:t>
            </w:r>
            <w:r>
              <w:rPr>
                <w:rFonts w:ascii="Times New Roman" w:hAnsi="Times New Roman" w:cs="Times New Roman"/>
                <w:iCs/>
                <w:color w:val="000000"/>
                <w:sz w:val="22"/>
                <w:szCs w:val="22"/>
              </w:rPr>
              <w:t>para coordinar la creación de un consejo consultivo integrado por la sociedad civil (</w:t>
            </w:r>
            <w:r w:rsidR="00A631DA">
              <w:rPr>
                <w:rFonts w:ascii="Times New Roman" w:hAnsi="Times New Roman" w:cs="Times New Roman"/>
                <w:iCs/>
                <w:color w:val="000000"/>
                <w:sz w:val="22"/>
                <w:szCs w:val="22"/>
              </w:rPr>
              <w:t>hito 3</w:t>
            </w:r>
            <w:r>
              <w:rPr>
                <w:rFonts w:ascii="Times New Roman" w:hAnsi="Times New Roman" w:cs="Times New Roman"/>
                <w:iCs/>
                <w:color w:val="000000"/>
                <w:sz w:val="22"/>
                <w:szCs w:val="22"/>
              </w:rPr>
              <w:t>). A la fecha</w:t>
            </w:r>
            <w:r w:rsidR="00A631DA">
              <w:rPr>
                <w:rFonts w:ascii="Times New Roman" w:hAnsi="Times New Roman" w:cs="Times New Roman"/>
                <w:iCs/>
                <w:color w:val="000000"/>
                <w:sz w:val="22"/>
                <w:szCs w:val="22"/>
              </w:rPr>
              <w:t xml:space="preserve"> no se han comunicado con él.</w:t>
            </w:r>
          </w:p>
        </w:tc>
      </w:tr>
      <w:tr w:rsidR="00046087" w14:paraId="568BD4A7" w14:textId="77777777" w:rsidTr="005C2EAC">
        <w:trPr>
          <w:trHeight w:val="533"/>
          <w:jc w:val="center"/>
        </w:trPr>
        <w:tc>
          <w:tcPr>
            <w:tcW w:w="2802" w:type="dxa"/>
            <w:shd w:val="clear" w:color="auto" w:fill="D9D9D9" w:themeFill="background1" w:themeFillShade="D9"/>
            <w:vAlign w:val="center"/>
          </w:tcPr>
          <w:p w14:paraId="11823ED8"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Siguientes pasos</w:t>
            </w:r>
          </w:p>
        </w:tc>
        <w:tc>
          <w:tcPr>
            <w:tcW w:w="6804" w:type="dxa"/>
            <w:gridSpan w:val="7"/>
            <w:shd w:val="clear" w:color="auto" w:fill="FFFFFF" w:themeFill="background1"/>
          </w:tcPr>
          <w:p w14:paraId="4CB1A821" w14:textId="3F007AAE" w:rsidR="00046087" w:rsidRPr="00FB6CEF" w:rsidRDefault="00FB6CEF" w:rsidP="00046087">
            <w:pPr>
              <w:jc w:val="both"/>
              <w:rPr>
                <w:rFonts w:ascii="Times New Roman" w:hAnsi="Times New Roman" w:cs="Times New Roman"/>
                <w:iCs/>
                <w:color w:val="000000"/>
                <w:sz w:val="22"/>
                <w:szCs w:val="22"/>
              </w:rPr>
            </w:pPr>
            <w:r w:rsidRPr="00FB6CEF">
              <w:rPr>
                <w:rFonts w:ascii="Times New Roman" w:hAnsi="Times New Roman" w:cs="Times New Roman"/>
                <w:sz w:val="22"/>
                <w:szCs w:val="22"/>
              </w:rPr>
              <w:t xml:space="preserve">Celebrar una reunión con los representantes de la sociedad civil que elaboraron este compromiso para que le expliquen </w:t>
            </w:r>
            <w:r w:rsidR="001235AF">
              <w:rPr>
                <w:rFonts w:ascii="Times New Roman" w:hAnsi="Times New Roman" w:cs="Times New Roman"/>
                <w:sz w:val="22"/>
                <w:szCs w:val="22"/>
              </w:rPr>
              <w:t>a la Policía Nacional el objetiv</w:t>
            </w:r>
            <w:r w:rsidRPr="00FB6CEF">
              <w:rPr>
                <w:rFonts w:ascii="Times New Roman" w:hAnsi="Times New Roman" w:cs="Times New Roman"/>
                <w:sz w:val="22"/>
                <w:szCs w:val="22"/>
              </w:rPr>
              <w:t>o del hito 3 del compromiso.</w:t>
            </w:r>
          </w:p>
        </w:tc>
      </w:tr>
      <w:tr w:rsidR="00046087" w14:paraId="16DE8031" w14:textId="77777777" w:rsidTr="005C2EAC">
        <w:trPr>
          <w:trHeight w:val="347"/>
          <w:jc w:val="center"/>
        </w:trPr>
        <w:tc>
          <w:tcPr>
            <w:tcW w:w="3510" w:type="dxa"/>
            <w:gridSpan w:val="2"/>
            <w:shd w:val="clear" w:color="auto" w:fill="D9D9D9" w:themeFill="background1" w:themeFillShade="D9"/>
            <w:vAlign w:val="center"/>
          </w:tcPr>
          <w:p w14:paraId="4D69DC44"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7133EF1F"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706970F8"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181FCBEA" w14:textId="77777777" w:rsidR="00046087" w:rsidRDefault="00046087"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FB6CEF" w14:paraId="48E5A8CF" w14:textId="77777777" w:rsidTr="005C2EAC">
        <w:trPr>
          <w:trHeight w:val="617"/>
          <w:jc w:val="center"/>
        </w:trPr>
        <w:tc>
          <w:tcPr>
            <w:tcW w:w="3510" w:type="dxa"/>
            <w:gridSpan w:val="2"/>
            <w:shd w:val="clear" w:color="auto" w:fill="FFFFFF" w:themeFill="background1"/>
            <w:vAlign w:val="center"/>
          </w:tcPr>
          <w:p w14:paraId="70E88368" w14:textId="74F86172" w:rsidR="00FB6CEF" w:rsidRPr="00FB6CEF" w:rsidRDefault="00FB6CEF" w:rsidP="001235AF">
            <w:pPr>
              <w:jc w:val="both"/>
              <w:rPr>
                <w:rFonts w:ascii="Times New Roman" w:hAnsi="Times New Roman" w:cs="Times New Roman"/>
                <w:iCs/>
                <w:color w:val="000000"/>
                <w:sz w:val="22"/>
                <w:szCs w:val="22"/>
              </w:rPr>
            </w:pPr>
            <w:r w:rsidRPr="00FB6CEF">
              <w:rPr>
                <w:rFonts w:ascii="Times New Roman" w:hAnsi="Times New Roman"/>
                <w:sz w:val="22"/>
                <w:szCs w:val="22"/>
              </w:rPr>
              <w:t>1. Publicar los programas de seguridad ciudadana de la Policía Nacional a través de métodos aplicables a Internet.</w:t>
            </w:r>
          </w:p>
        </w:tc>
        <w:tc>
          <w:tcPr>
            <w:tcW w:w="1701" w:type="dxa"/>
            <w:gridSpan w:val="2"/>
            <w:shd w:val="clear" w:color="auto" w:fill="FFFFFF" w:themeFill="background1"/>
            <w:vAlign w:val="center"/>
          </w:tcPr>
          <w:p w14:paraId="2306220C" w14:textId="57FEC073" w:rsidR="00FB6CEF" w:rsidRPr="00FB6CEF" w:rsidRDefault="00FB6CEF" w:rsidP="00046087">
            <w:pPr>
              <w:jc w:val="center"/>
              <w:rPr>
                <w:rFonts w:ascii="Times New Roman" w:hAnsi="Times New Roman" w:cs="Times New Roman"/>
                <w:iCs/>
                <w:color w:val="000000"/>
                <w:sz w:val="22"/>
                <w:szCs w:val="22"/>
              </w:rPr>
            </w:pPr>
            <w:r w:rsidRPr="00FB6CEF">
              <w:rPr>
                <w:rFonts w:ascii="Times New Roman" w:hAnsi="Times New Roman"/>
                <w:sz w:val="22"/>
                <w:szCs w:val="22"/>
              </w:rPr>
              <w:t>Julio 2015</w:t>
            </w:r>
          </w:p>
        </w:tc>
        <w:tc>
          <w:tcPr>
            <w:tcW w:w="1843" w:type="dxa"/>
            <w:gridSpan w:val="2"/>
            <w:shd w:val="clear" w:color="auto" w:fill="FFFFFF" w:themeFill="background1"/>
            <w:vAlign w:val="center"/>
          </w:tcPr>
          <w:p w14:paraId="3D54E42D" w14:textId="6329F1DD" w:rsidR="00FB6CEF" w:rsidRPr="00FB6CEF" w:rsidRDefault="00FB6CEF" w:rsidP="00046087">
            <w:pPr>
              <w:jc w:val="center"/>
              <w:rPr>
                <w:rFonts w:ascii="Times New Roman" w:hAnsi="Times New Roman" w:cs="Times New Roman"/>
                <w:iCs/>
                <w:color w:val="000000"/>
                <w:sz w:val="22"/>
                <w:szCs w:val="22"/>
              </w:rPr>
            </w:pPr>
            <w:r w:rsidRPr="00FB6CEF">
              <w:rPr>
                <w:rFonts w:ascii="Times New Roman" w:hAnsi="Times New Roman"/>
                <w:sz w:val="22"/>
                <w:szCs w:val="22"/>
              </w:rPr>
              <w:t>Agosto 2015</w:t>
            </w:r>
          </w:p>
        </w:tc>
        <w:tc>
          <w:tcPr>
            <w:tcW w:w="2552" w:type="dxa"/>
            <w:gridSpan w:val="2"/>
            <w:shd w:val="clear" w:color="auto" w:fill="FFFFFF" w:themeFill="background1"/>
            <w:vAlign w:val="center"/>
          </w:tcPr>
          <w:p w14:paraId="7CC26690" w14:textId="0FAC7B38" w:rsidR="00FB6CEF" w:rsidRPr="00FB6CEF" w:rsidRDefault="00FB6CEF" w:rsidP="00046087">
            <w:pPr>
              <w:jc w:val="center"/>
              <w:rPr>
                <w:rFonts w:ascii="Times New Roman" w:hAnsi="Times New Roman" w:cs="Times New Roman"/>
                <w:iCs/>
                <w:color w:val="000000"/>
                <w:sz w:val="22"/>
                <w:szCs w:val="22"/>
              </w:rPr>
            </w:pPr>
            <w:r w:rsidRPr="00FB6CEF">
              <w:rPr>
                <w:rFonts w:ascii="Times New Roman" w:hAnsi="Times New Roman" w:cs="Times New Roman"/>
                <w:iCs/>
                <w:color w:val="000000"/>
                <w:sz w:val="22"/>
                <w:szCs w:val="22"/>
              </w:rPr>
              <w:t>Completo</w:t>
            </w:r>
          </w:p>
        </w:tc>
      </w:tr>
      <w:tr w:rsidR="00FB6CEF" w14:paraId="3F3324B8" w14:textId="77777777" w:rsidTr="005C2EAC">
        <w:trPr>
          <w:trHeight w:val="617"/>
          <w:jc w:val="center"/>
        </w:trPr>
        <w:tc>
          <w:tcPr>
            <w:tcW w:w="3510" w:type="dxa"/>
            <w:gridSpan w:val="2"/>
            <w:shd w:val="clear" w:color="auto" w:fill="FFFFFF" w:themeFill="background1"/>
            <w:vAlign w:val="center"/>
          </w:tcPr>
          <w:p w14:paraId="2D89E8D7" w14:textId="77BF3CCF" w:rsidR="00FB6CEF" w:rsidRPr="00FB6CEF" w:rsidRDefault="00FB6CEF" w:rsidP="001235AF">
            <w:pPr>
              <w:jc w:val="both"/>
              <w:rPr>
                <w:rFonts w:ascii="Times New Roman" w:hAnsi="Times New Roman" w:cs="Times New Roman"/>
                <w:iCs/>
                <w:color w:val="000000"/>
                <w:sz w:val="22"/>
                <w:szCs w:val="22"/>
              </w:rPr>
            </w:pPr>
            <w:r w:rsidRPr="00FB6CEF">
              <w:rPr>
                <w:rFonts w:ascii="Times New Roman" w:hAnsi="Times New Roman"/>
                <w:sz w:val="22"/>
                <w:szCs w:val="22"/>
              </w:rPr>
              <w:t>2. Divulgar y promover los programas de seguridad ciudadana de la Policía Nacional a través de los medios de comunicación.</w:t>
            </w:r>
          </w:p>
        </w:tc>
        <w:tc>
          <w:tcPr>
            <w:tcW w:w="1701" w:type="dxa"/>
            <w:gridSpan w:val="2"/>
            <w:shd w:val="clear" w:color="auto" w:fill="FFFFFF" w:themeFill="background1"/>
            <w:vAlign w:val="center"/>
          </w:tcPr>
          <w:p w14:paraId="1EB63934" w14:textId="5B308F50" w:rsidR="00FB6CEF" w:rsidRPr="00FB6CEF" w:rsidRDefault="00FB6CEF" w:rsidP="00046087">
            <w:pPr>
              <w:jc w:val="center"/>
              <w:rPr>
                <w:rFonts w:ascii="Times New Roman" w:hAnsi="Times New Roman" w:cs="Times New Roman"/>
                <w:iCs/>
                <w:color w:val="000000"/>
                <w:sz w:val="22"/>
                <w:szCs w:val="22"/>
              </w:rPr>
            </w:pPr>
            <w:r w:rsidRPr="00FB6CEF">
              <w:rPr>
                <w:rFonts w:ascii="Times New Roman" w:hAnsi="Times New Roman"/>
                <w:sz w:val="22"/>
                <w:szCs w:val="22"/>
              </w:rPr>
              <w:t>Julio 2015</w:t>
            </w:r>
          </w:p>
        </w:tc>
        <w:tc>
          <w:tcPr>
            <w:tcW w:w="1843" w:type="dxa"/>
            <w:gridSpan w:val="2"/>
            <w:shd w:val="clear" w:color="auto" w:fill="FFFFFF" w:themeFill="background1"/>
            <w:vAlign w:val="center"/>
          </w:tcPr>
          <w:p w14:paraId="4FBD431A" w14:textId="70F6DCB5" w:rsidR="00FB6CEF" w:rsidRPr="00FB6CEF" w:rsidRDefault="00FB6CEF" w:rsidP="00046087">
            <w:pPr>
              <w:jc w:val="center"/>
              <w:rPr>
                <w:rFonts w:ascii="Times New Roman" w:hAnsi="Times New Roman" w:cs="Times New Roman"/>
                <w:iCs/>
                <w:color w:val="000000"/>
                <w:sz w:val="22"/>
                <w:szCs w:val="22"/>
              </w:rPr>
            </w:pPr>
            <w:r w:rsidRPr="00FB6CEF">
              <w:rPr>
                <w:rFonts w:ascii="Times New Roman" w:hAnsi="Times New Roman"/>
                <w:sz w:val="22"/>
                <w:szCs w:val="22"/>
              </w:rPr>
              <w:t>Junio 2017</w:t>
            </w:r>
          </w:p>
        </w:tc>
        <w:tc>
          <w:tcPr>
            <w:tcW w:w="2552" w:type="dxa"/>
            <w:gridSpan w:val="2"/>
            <w:shd w:val="clear" w:color="auto" w:fill="FFFFFF" w:themeFill="background1"/>
            <w:vAlign w:val="center"/>
          </w:tcPr>
          <w:p w14:paraId="2AC413AA" w14:textId="727761D8" w:rsidR="00FB6CEF" w:rsidRPr="00FB6CEF" w:rsidRDefault="00FB6CEF" w:rsidP="00046087">
            <w:pPr>
              <w:jc w:val="center"/>
              <w:rPr>
                <w:rFonts w:ascii="Times New Roman" w:hAnsi="Times New Roman" w:cs="Times New Roman"/>
                <w:iCs/>
                <w:color w:val="000000"/>
                <w:sz w:val="22"/>
                <w:szCs w:val="22"/>
              </w:rPr>
            </w:pPr>
            <w:r w:rsidRPr="00FB6CEF">
              <w:rPr>
                <w:rFonts w:ascii="Times New Roman" w:hAnsi="Times New Roman" w:cs="Times New Roman"/>
                <w:iCs/>
                <w:color w:val="000000"/>
                <w:sz w:val="22"/>
                <w:szCs w:val="22"/>
              </w:rPr>
              <w:t>Completo</w:t>
            </w:r>
          </w:p>
        </w:tc>
      </w:tr>
      <w:tr w:rsidR="00FB6CEF" w14:paraId="172B3FF9" w14:textId="77777777" w:rsidTr="005C2EAC">
        <w:trPr>
          <w:trHeight w:val="617"/>
          <w:jc w:val="center"/>
        </w:trPr>
        <w:tc>
          <w:tcPr>
            <w:tcW w:w="3510" w:type="dxa"/>
            <w:gridSpan w:val="2"/>
            <w:shd w:val="clear" w:color="auto" w:fill="FFFFFF" w:themeFill="background1"/>
            <w:vAlign w:val="center"/>
          </w:tcPr>
          <w:p w14:paraId="28147705" w14:textId="7E8CCEB3" w:rsidR="00FB6CEF" w:rsidRPr="00FB6CEF" w:rsidRDefault="00FB6CEF" w:rsidP="001235AF">
            <w:pPr>
              <w:jc w:val="both"/>
              <w:rPr>
                <w:rFonts w:ascii="Times New Roman" w:hAnsi="Times New Roman" w:cs="Times New Roman"/>
                <w:iCs/>
                <w:color w:val="000000"/>
                <w:sz w:val="22"/>
                <w:szCs w:val="22"/>
              </w:rPr>
            </w:pPr>
            <w:r w:rsidRPr="00FB6CEF">
              <w:rPr>
                <w:rFonts w:ascii="Times New Roman" w:hAnsi="Times New Roman"/>
                <w:sz w:val="22"/>
                <w:szCs w:val="22"/>
              </w:rPr>
              <w:t>3. Creación de un consejo consultivo integrado por la sociedad civil.</w:t>
            </w:r>
          </w:p>
        </w:tc>
        <w:tc>
          <w:tcPr>
            <w:tcW w:w="1701" w:type="dxa"/>
            <w:gridSpan w:val="2"/>
            <w:shd w:val="clear" w:color="auto" w:fill="FFFFFF" w:themeFill="background1"/>
            <w:vAlign w:val="center"/>
          </w:tcPr>
          <w:p w14:paraId="3426BBEE" w14:textId="497DF421" w:rsidR="00FB6CEF" w:rsidRPr="00FB6CEF" w:rsidRDefault="00FB6CEF" w:rsidP="00046087">
            <w:pPr>
              <w:jc w:val="center"/>
              <w:rPr>
                <w:rFonts w:ascii="Times New Roman" w:hAnsi="Times New Roman" w:cs="Times New Roman"/>
                <w:iCs/>
                <w:color w:val="000000"/>
                <w:sz w:val="22"/>
                <w:szCs w:val="22"/>
              </w:rPr>
            </w:pPr>
            <w:r w:rsidRPr="00FB6CEF">
              <w:rPr>
                <w:rFonts w:ascii="Times New Roman" w:hAnsi="Times New Roman"/>
                <w:sz w:val="22"/>
                <w:szCs w:val="22"/>
              </w:rPr>
              <w:t>Septiembre 2015</w:t>
            </w:r>
          </w:p>
        </w:tc>
        <w:tc>
          <w:tcPr>
            <w:tcW w:w="1843" w:type="dxa"/>
            <w:gridSpan w:val="2"/>
            <w:shd w:val="clear" w:color="auto" w:fill="FFFFFF" w:themeFill="background1"/>
            <w:vAlign w:val="center"/>
          </w:tcPr>
          <w:p w14:paraId="4D046D61" w14:textId="000B70E1" w:rsidR="00FB6CEF" w:rsidRPr="00FB6CEF" w:rsidRDefault="00FB6CEF" w:rsidP="00046087">
            <w:pPr>
              <w:jc w:val="center"/>
              <w:rPr>
                <w:rFonts w:ascii="Times New Roman" w:hAnsi="Times New Roman" w:cs="Times New Roman"/>
                <w:iCs/>
                <w:color w:val="000000"/>
                <w:sz w:val="22"/>
                <w:szCs w:val="22"/>
              </w:rPr>
            </w:pPr>
            <w:r w:rsidRPr="00FB6CEF">
              <w:rPr>
                <w:rFonts w:ascii="Times New Roman" w:hAnsi="Times New Roman"/>
                <w:sz w:val="22"/>
                <w:szCs w:val="22"/>
              </w:rPr>
              <w:t>Diciembre 2015</w:t>
            </w:r>
          </w:p>
        </w:tc>
        <w:tc>
          <w:tcPr>
            <w:tcW w:w="2552" w:type="dxa"/>
            <w:gridSpan w:val="2"/>
            <w:shd w:val="clear" w:color="auto" w:fill="FFFFFF" w:themeFill="background1"/>
            <w:vAlign w:val="center"/>
          </w:tcPr>
          <w:p w14:paraId="3DE50CDD" w14:textId="68F17EAC" w:rsidR="00FB6CEF" w:rsidRPr="00FB6CEF" w:rsidRDefault="00FB6CEF" w:rsidP="00046087">
            <w:pPr>
              <w:jc w:val="center"/>
              <w:rPr>
                <w:rFonts w:ascii="Times New Roman" w:hAnsi="Times New Roman" w:cs="Times New Roman"/>
                <w:iCs/>
                <w:color w:val="000000"/>
                <w:sz w:val="22"/>
                <w:szCs w:val="22"/>
              </w:rPr>
            </w:pPr>
            <w:r w:rsidRPr="00FB6CEF">
              <w:rPr>
                <w:rFonts w:ascii="Times New Roman" w:hAnsi="Times New Roman" w:cs="Times New Roman"/>
                <w:iCs/>
                <w:color w:val="000000"/>
                <w:sz w:val="22"/>
                <w:szCs w:val="22"/>
              </w:rPr>
              <w:t>No iniciado</w:t>
            </w:r>
          </w:p>
        </w:tc>
      </w:tr>
      <w:tr w:rsidR="00FB6CEF" w14:paraId="5C8C08CC" w14:textId="77777777" w:rsidTr="005C2EAC">
        <w:trPr>
          <w:trHeight w:val="617"/>
          <w:jc w:val="center"/>
        </w:trPr>
        <w:tc>
          <w:tcPr>
            <w:tcW w:w="3510" w:type="dxa"/>
            <w:gridSpan w:val="2"/>
            <w:shd w:val="clear" w:color="auto" w:fill="FFFFFF" w:themeFill="background1"/>
            <w:vAlign w:val="center"/>
          </w:tcPr>
          <w:p w14:paraId="7141E415" w14:textId="7AE2B2D1" w:rsidR="00FB6CEF" w:rsidRPr="00FB6CEF" w:rsidRDefault="00FB6CEF" w:rsidP="001235AF">
            <w:pPr>
              <w:jc w:val="both"/>
              <w:rPr>
                <w:rFonts w:ascii="Times New Roman" w:hAnsi="Times New Roman" w:cs="Times New Roman"/>
                <w:iCs/>
                <w:color w:val="000000"/>
                <w:sz w:val="22"/>
                <w:szCs w:val="22"/>
              </w:rPr>
            </w:pPr>
            <w:r w:rsidRPr="00FB6CEF">
              <w:rPr>
                <w:rFonts w:ascii="Times New Roman" w:hAnsi="Times New Roman"/>
                <w:sz w:val="22"/>
                <w:szCs w:val="22"/>
              </w:rPr>
              <w:t>4. Organizar reuniones con el consejo consultivo.</w:t>
            </w:r>
          </w:p>
        </w:tc>
        <w:tc>
          <w:tcPr>
            <w:tcW w:w="1701" w:type="dxa"/>
            <w:gridSpan w:val="2"/>
            <w:shd w:val="clear" w:color="auto" w:fill="FFFFFF" w:themeFill="background1"/>
            <w:vAlign w:val="center"/>
          </w:tcPr>
          <w:p w14:paraId="07D7F56A" w14:textId="51F627E0" w:rsidR="00FB6CEF" w:rsidRPr="00FB6CEF" w:rsidRDefault="00FB6CEF" w:rsidP="00046087">
            <w:pPr>
              <w:jc w:val="center"/>
              <w:rPr>
                <w:rFonts w:ascii="Times New Roman" w:hAnsi="Times New Roman" w:cs="Times New Roman"/>
                <w:iCs/>
                <w:color w:val="000000"/>
                <w:sz w:val="22"/>
                <w:szCs w:val="22"/>
              </w:rPr>
            </w:pPr>
            <w:r w:rsidRPr="00FB6CEF">
              <w:rPr>
                <w:rFonts w:ascii="Times New Roman" w:hAnsi="Times New Roman"/>
                <w:sz w:val="22"/>
                <w:szCs w:val="22"/>
              </w:rPr>
              <w:t>Enero 2016</w:t>
            </w:r>
          </w:p>
        </w:tc>
        <w:tc>
          <w:tcPr>
            <w:tcW w:w="1843" w:type="dxa"/>
            <w:gridSpan w:val="2"/>
            <w:shd w:val="clear" w:color="auto" w:fill="FFFFFF" w:themeFill="background1"/>
            <w:vAlign w:val="center"/>
          </w:tcPr>
          <w:p w14:paraId="02EE99AF" w14:textId="6B64A8CC" w:rsidR="00FB6CEF" w:rsidRPr="00FB6CEF" w:rsidRDefault="00FB6CEF" w:rsidP="00046087">
            <w:pPr>
              <w:jc w:val="center"/>
              <w:rPr>
                <w:rFonts w:ascii="Times New Roman" w:hAnsi="Times New Roman" w:cs="Times New Roman"/>
                <w:iCs/>
                <w:color w:val="000000"/>
                <w:sz w:val="22"/>
                <w:szCs w:val="22"/>
              </w:rPr>
            </w:pPr>
            <w:r w:rsidRPr="00FB6CEF">
              <w:rPr>
                <w:rFonts w:ascii="Times New Roman" w:hAnsi="Times New Roman"/>
                <w:sz w:val="22"/>
                <w:szCs w:val="22"/>
              </w:rPr>
              <w:t>Junio 2017</w:t>
            </w:r>
          </w:p>
        </w:tc>
        <w:tc>
          <w:tcPr>
            <w:tcW w:w="2552" w:type="dxa"/>
            <w:gridSpan w:val="2"/>
            <w:shd w:val="clear" w:color="auto" w:fill="FFFFFF" w:themeFill="background1"/>
            <w:vAlign w:val="center"/>
          </w:tcPr>
          <w:p w14:paraId="168A8E91" w14:textId="13957935" w:rsidR="00FB6CEF" w:rsidRPr="00FB6CEF" w:rsidRDefault="00FB6CEF" w:rsidP="00046087">
            <w:pPr>
              <w:jc w:val="center"/>
              <w:rPr>
                <w:rFonts w:ascii="Times New Roman" w:hAnsi="Times New Roman" w:cs="Times New Roman"/>
                <w:iCs/>
                <w:color w:val="000000"/>
                <w:sz w:val="22"/>
                <w:szCs w:val="22"/>
              </w:rPr>
            </w:pPr>
            <w:r w:rsidRPr="00FB6CEF">
              <w:rPr>
                <w:rFonts w:ascii="Times New Roman" w:hAnsi="Times New Roman" w:cs="Times New Roman"/>
                <w:iCs/>
                <w:color w:val="000000"/>
                <w:sz w:val="22"/>
                <w:szCs w:val="22"/>
              </w:rPr>
              <w:t>No iniciado</w:t>
            </w:r>
          </w:p>
        </w:tc>
      </w:tr>
      <w:tr w:rsidR="00FB6CEF" w14:paraId="35670C82" w14:textId="77777777" w:rsidTr="005C2EAC">
        <w:trPr>
          <w:trHeight w:val="368"/>
          <w:jc w:val="center"/>
        </w:trPr>
        <w:tc>
          <w:tcPr>
            <w:tcW w:w="9606" w:type="dxa"/>
            <w:gridSpan w:val="8"/>
            <w:shd w:val="clear" w:color="auto" w:fill="D9D9D9" w:themeFill="background1" w:themeFillShade="D9"/>
            <w:vAlign w:val="center"/>
          </w:tcPr>
          <w:p w14:paraId="153BE258" w14:textId="77777777" w:rsidR="00FB6CEF" w:rsidRPr="001235AF" w:rsidRDefault="00FB6CEF" w:rsidP="00046087">
            <w:pPr>
              <w:jc w:val="center"/>
              <w:rPr>
                <w:rFonts w:ascii="Times New Roman" w:hAnsi="Times New Roman" w:cs="Times New Roman"/>
                <w:b/>
                <w:iCs/>
                <w:color w:val="000000"/>
                <w:sz w:val="22"/>
                <w:szCs w:val="22"/>
              </w:rPr>
            </w:pPr>
            <w:r w:rsidRPr="001235AF">
              <w:rPr>
                <w:rFonts w:ascii="Times New Roman" w:hAnsi="Times New Roman" w:cs="Times New Roman"/>
                <w:b/>
                <w:iCs/>
                <w:color w:val="000000"/>
                <w:sz w:val="22"/>
                <w:szCs w:val="22"/>
              </w:rPr>
              <w:lastRenderedPageBreak/>
              <w:t>Información de contacto</w:t>
            </w:r>
          </w:p>
        </w:tc>
      </w:tr>
      <w:tr w:rsidR="00FB6CEF" w:rsidRPr="00DB708B" w14:paraId="2B123796" w14:textId="77777777" w:rsidTr="005C2EAC">
        <w:trPr>
          <w:trHeight w:val="368"/>
          <w:jc w:val="center"/>
        </w:trPr>
        <w:tc>
          <w:tcPr>
            <w:tcW w:w="2802" w:type="dxa"/>
            <w:shd w:val="clear" w:color="auto" w:fill="D9D9D9" w:themeFill="background1" w:themeFillShade="D9"/>
            <w:vAlign w:val="center"/>
          </w:tcPr>
          <w:p w14:paraId="4D579617" w14:textId="77777777" w:rsidR="00FB6CEF" w:rsidRPr="00DB708B" w:rsidRDefault="00FB6CEF"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Institución responsable de la implementación</w:t>
            </w:r>
          </w:p>
        </w:tc>
        <w:tc>
          <w:tcPr>
            <w:tcW w:w="6804" w:type="dxa"/>
            <w:gridSpan w:val="7"/>
            <w:shd w:val="clear" w:color="auto" w:fill="FFFFFF" w:themeFill="background1"/>
            <w:vAlign w:val="center"/>
          </w:tcPr>
          <w:p w14:paraId="3425D968" w14:textId="12B86834" w:rsidR="00FB6CEF" w:rsidRPr="00A631DA" w:rsidRDefault="00FB6CEF" w:rsidP="00046087">
            <w:pPr>
              <w:jc w:val="center"/>
              <w:rPr>
                <w:rFonts w:ascii="Times New Roman" w:hAnsi="Times New Roman" w:cs="Times New Roman"/>
                <w:iCs/>
                <w:color w:val="000000"/>
                <w:sz w:val="22"/>
                <w:szCs w:val="22"/>
              </w:rPr>
            </w:pPr>
            <w:r w:rsidRPr="00A631DA">
              <w:rPr>
                <w:rFonts w:ascii="Times New Roman" w:hAnsi="Times New Roman" w:cs="Times New Roman"/>
                <w:sz w:val="22"/>
                <w:szCs w:val="22"/>
              </w:rPr>
              <w:t>Policía Nacional</w:t>
            </w:r>
          </w:p>
        </w:tc>
      </w:tr>
      <w:tr w:rsidR="00FB6CEF" w:rsidRPr="00DB708B" w14:paraId="38534780" w14:textId="77777777" w:rsidTr="005C2EAC">
        <w:trPr>
          <w:trHeight w:val="368"/>
          <w:jc w:val="center"/>
        </w:trPr>
        <w:tc>
          <w:tcPr>
            <w:tcW w:w="2802" w:type="dxa"/>
            <w:shd w:val="clear" w:color="auto" w:fill="D9D9D9" w:themeFill="background1" w:themeFillShade="D9"/>
            <w:vAlign w:val="center"/>
          </w:tcPr>
          <w:p w14:paraId="74EB2FEF" w14:textId="77777777" w:rsidR="00FB6CEF" w:rsidRPr="00DB708B" w:rsidRDefault="00FB6CEF"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Nombre de la persona responsable</w:t>
            </w:r>
          </w:p>
        </w:tc>
        <w:tc>
          <w:tcPr>
            <w:tcW w:w="6804" w:type="dxa"/>
            <w:gridSpan w:val="7"/>
            <w:shd w:val="clear" w:color="auto" w:fill="FFFFFF" w:themeFill="background1"/>
            <w:vAlign w:val="center"/>
          </w:tcPr>
          <w:p w14:paraId="7D9AD7BC" w14:textId="0FAD03DF" w:rsidR="00FB6CEF" w:rsidRPr="00A631DA" w:rsidRDefault="00A631DA" w:rsidP="00FB6CEF">
            <w:pPr>
              <w:jc w:val="center"/>
              <w:rPr>
                <w:rFonts w:ascii="Times New Roman" w:hAnsi="Times New Roman" w:cs="Times New Roman"/>
                <w:iCs/>
                <w:color w:val="000000"/>
                <w:sz w:val="22"/>
                <w:szCs w:val="22"/>
                <w:highlight w:val="yellow"/>
              </w:rPr>
            </w:pPr>
            <w:r w:rsidRPr="00A631DA">
              <w:rPr>
                <w:rFonts w:ascii="Times New Roman" w:hAnsi="Times New Roman" w:cs="Times New Roman"/>
                <w:sz w:val="22"/>
                <w:szCs w:val="22"/>
              </w:rPr>
              <w:t>Leandro Ortiz Sánchez</w:t>
            </w:r>
          </w:p>
        </w:tc>
      </w:tr>
      <w:tr w:rsidR="00FB6CEF" w14:paraId="5C700B24" w14:textId="77777777" w:rsidTr="005C2EAC">
        <w:trPr>
          <w:trHeight w:val="368"/>
          <w:jc w:val="center"/>
        </w:trPr>
        <w:tc>
          <w:tcPr>
            <w:tcW w:w="2802" w:type="dxa"/>
            <w:shd w:val="clear" w:color="auto" w:fill="D9D9D9" w:themeFill="background1" w:themeFillShade="D9"/>
            <w:vAlign w:val="center"/>
          </w:tcPr>
          <w:p w14:paraId="6DEACB3F" w14:textId="77777777" w:rsidR="00FB6CEF" w:rsidRDefault="00FB6CEF"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6384103E" w14:textId="5E17D88E" w:rsidR="00FB6CEF" w:rsidRPr="00A631DA" w:rsidRDefault="00A631DA" w:rsidP="00046087">
            <w:pPr>
              <w:jc w:val="center"/>
              <w:rPr>
                <w:rFonts w:ascii="Times New Roman" w:hAnsi="Times New Roman" w:cs="Times New Roman"/>
                <w:iCs/>
                <w:color w:val="000000"/>
                <w:sz w:val="22"/>
                <w:szCs w:val="22"/>
                <w:highlight w:val="yellow"/>
              </w:rPr>
            </w:pPr>
            <w:r w:rsidRPr="00A631DA">
              <w:rPr>
                <w:rFonts w:ascii="Times New Roman" w:hAnsi="Times New Roman" w:cs="Times New Roman"/>
                <w:sz w:val="22"/>
                <w:szCs w:val="22"/>
              </w:rPr>
              <w:t>10450 Mayor</w:t>
            </w:r>
          </w:p>
        </w:tc>
      </w:tr>
      <w:tr w:rsidR="00FB6CEF" w14:paraId="4A8BE70F" w14:textId="77777777" w:rsidTr="005C2EAC">
        <w:trPr>
          <w:trHeight w:val="368"/>
          <w:jc w:val="center"/>
        </w:trPr>
        <w:tc>
          <w:tcPr>
            <w:tcW w:w="2802" w:type="dxa"/>
            <w:shd w:val="clear" w:color="auto" w:fill="D9D9D9" w:themeFill="background1" w:themeFillShade="D9"/>
            <w:vAlign w:val="center"/>
          </w:tcPr>
          <w:p w14:paraId="51683E24" w14:textId="7FAD1326" w:rsidR="00FB6CEF" w:rsidRDefault="00FB6CEF" w:rsidP="00E53EA1">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Correo electrónico y </w:t>
            </w:r>
          </w:p>
        </w:tc>
        <w:tc>
          <w:tcPr>
            <w:tcW w:w="6804" w:type="dxa"/>
            <w:gridSpan w:val="7"/>
            <w:shd w:val="clear" w:color="auto" w:fill="FFFFFF" w:themeFill="background1"/>
            <w:vAlign w:val="center"/>
          </w:tcPr>
          <w:p w14:paraId="2724D1A8" w14:textId="73CEE7DE" w:rsidR="00FB6CEF" w:rsidRPr="00A631DA" w:rsidRDefault="00DA49A3" w:rsidP="00046087">
            <w:pPr>
              <w:jc w:val="center"/>
              <w:rPr>
                <w:rFonts w:ascii="Times New Roman" w:hAnsi="Times New Roman" w:cs="Times New Roman"/>
                <w:iCs/>
                <w:color w:val="000000"/>
                <w:sz w:val="22"/>
                <w:szCs w:val="22"/>
                <w:highlight w:val="yellow"/>
              </w:rPr>
            </w:pPr>
            <w:hyperlink r:id="rId45" w:history="1">
              <w:r w:rsidR="00A631DA" w:rsidRPr="00A631DA">
                <w:rPr>
                  <w:rStyle w:val="Hipervnculo"/>
                  <w:rFonts w:ascii="Times New Roman" w:hAnsi="Times New Roman" w:cs="Times New Roman"/>
                  <w:sz w:val="22"/>
                  <w:szCs w:val="22"/>
                </w:rPr>
                <w:t>inspectoriageneral@policia.gob.pa</w:t>
              </w:r>
            </w:hyperlink>
            <w:r w:rsidR="00A631DA" w:rsidRPr="00A631DA">
              <w:rPr>
                <w:rFonts w:ascii="Times New Roman" w:hAnsi="Times New Roman" w:cs="Times New Roman"/>
                <w:sz w:val="22"/>
                <w:szCs w:val="22"/>
              </w:rPr>
              <w:t xml:space="preserve"> / </w:t>
            </w:r>
            <w:hyperlink r:id="rId46" w:history="1">
              <w:r w:rsidR="00A631DA" w:rsidRPr="00A631DA">
                <w:rPr>
                  <w:rStyle w:val="Hipervnculo"/>
                  <w:rFonts w:ascii="Times New Roman" w:hAnsi="Times New Roman" w:cs="Times New Roman"/>
                  <w:sz w:val="22"/>
                  <w:szCs w:val="22"/>
                </w:rPr>
                <w:t>observatorioig@gmail.com</w:t>
              </w:r>
            </w:hyperlink>
          </w:p>
        </w:tc>
      </w:tr>
      <w:tr w:rsidR="00FB6CEF" w14:paraId="57B962A2" w14:textId="77777777" w:rsidTr="005C2EAC">
        <w:trPr>
          <w:trHeight w:val="368"/>
          <w:jc w:val="center"/>
        </w:trPr>
        <w:tc>
          <w:tcPr>
            <w:tcW w:w="2802" w:type="dxa"/>
            <w:shd w:val="clear" w:color="auto" w:fill="D9D9D9" w:themeFill="background1" w:themeFillShade="D9"/>
            <w:vAlign w:val="center"/>
          </w:tcPr>
          <w:p w14:paraId="6E32B5DE" w14:textId="4FB28D3C" w:rsidR="00FB6CEF" w:rsidRDefault="00FB6CEF"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Teléfono</w:t>
            </w:r>
          </w:p>
        </w:tc>
        <w:tc>
          <w:tcPr>
            <w:tcW w:w="6804" w:type="dxa"/>
            <w:gridSpan w:val="7"/>
            <w:shd w:val="clear" w:color="auto" w:fill="FFFFFF" w:themeFill="background1"/>
            <w:vAlign w:val="center"/>
          </w:tcPr>
          <w:p w14:paraId="2A77F9DD" w14:textId="7D281ECD" w:rsidR="00FB6CEF" w:rsidRPr="00A631DA" w:rsidRDefault="00A631DA" w:rsidP="00046087">
            <w:pPr>
              <w:jc w:val="center"/>
              <w:rPr>
                <w:rFonts w:ascii="Times New Roman" w:hAnsi="Times New Roman" w:cs="Times New Roman"/>
                <w:sz w:val="22"/>
                <w:szCs w:val="22"/>
                <w:highlight w:val="yellow"/>
              </w:rPr>
            </w:pPr>
            <w:r w:rsidRPr="00A631DA">
              <w:rPr>
                <w:rFonts w:ascii="Times New Roman" w:hAnsi="Times New Roman" w:cs="Times New Roman"/>
                <w:sz w:val="22"/>
                <w:szCs w:val="22"/>
              </w:rPr>
              <w:t>511-9152</w:t>
            </w:r>
          </w:p>
        </w:tc>
      </w:tr>
      <w:tr w:rsidR="00FB6CEF" w:rsidRPr="00DB708B" w14:paraId="6242A46E" w14:textId="77777777" w:rsidTr="005C2EAC">
        <w:trPr>
          <w:trHeight w:val="368"/>
          <w:jc w:val="center"/>
        </w:trPr>
        <w:tc>
          <w:tcPr>
            <w:tcW w:w="2802" w:type="dxa"/>
            <w:shd w:val="clear" w:color="auto" w:fill="D9D9D9" w:themeFill="background1" w:themeFillShade="D9"/>
            <w:vAlign w:val="center"/>
          </w:tcPr>
          <w:p w14:paraId="742BF9CC" w14:textId="77777777" w:rsidR="00FB6CEF" w:rsidRPr="00DB708B" w:rsidRDefault="00FB6CEF" w:rsidP="00046087">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5FB1CCD7" w14:textId="77777777" w:rsidR="00FB6CEF" w:rsidRPr="00E53EA1" w:rsidRDefault="00FB6CEF" w:rsidP="001235AF">
            <w:pPr>
              <w:pStyle w:val="Prrafodelista"/>
              <w:numPr>
                <w:ilvl w:val="0"/>
                <w:numId w:val="24"/>
              </w:numPr>
              <w:ind w:left="175" w:hanging="175"/>
              <w:jc w:val="both"/>
              <w:rPr>
                <w:rFonts w:ascii="Times New Roman" w:hAnsi="Times New Roman" w:cs="Times New Roman"/>
                <w:sz w:val="22"/>
              </w:rPr>
            </w:pPr>
            <w:r w:rsidRPr="00E53EA1">
              <w:rPr>
                <w:rFonts w:ascii="Times New Roman" w:hAnsi="Times New Roman" w:cs="Times New Roman"/>
                <w:sz w:val="22"/>
              </w:rPr>
              <w:t>Gobierno: Autoridad Nacional de Transparencia y Acceso a la Información (ANTAI)</w:t>
            </w:r>
          </w:p>
          <w:p w14:paraId="561AEEA9" w14:textId="6B3BDDCD" w:rsidR="00FB6CEF" w:rsidRPr="00E53EA1" w:rsidRDefault="00FB6CEF" w:rsidP="001235AF">
            <w:pPr>
              <w:pStyle w:val="Prrafodelista"/>
              <w:numPr>
                <w:ilvl w:val="0"/>
                <w:numId w:val="24"/>
              </w:numPr>
              <w:ind w:left="175" w:hanging="175"/>
              <w:jc w:val="both"/>
              <w:rPr>
                <w:rFonts w:ascii="Times New Roman" w:hAnsi="Times New Roman" w:cs="Times New Roman"/>
                <w:iCs/>
                <w:color w:val="000000"/>
                <w:sz w:val="22"/>
                <w:szCs w:val="22"/>
              </w:rPr>
            </w:pPr>
            <w:r w:rsidRPr="00E53EA1">
              <w:rPr>
                <w:rFonts w:ascii="Times New Roman" w:hAnsi="Times New Roman" w:cs="Times New Roman"/>
                <w:sz w:val="22"/>
              </w:rPr>
              <w:t xml:space="preserve">Sociedad Civil: Geneva Aguilar de Ladrón de Guevara (Fundación Vida y Familia), Aric Pimentel Jaén (MOVIN), Daniel Barría </w:t>
            </w:r>
            <w:proofErr w:type="spellStart"/>
            <w:r w:rsidRPr="00E53EA1">
              <w:rPr>
                <w:rFonts w:ascii="Times New Roman" w:hAnsi="Times New Roman" w:cs="Times New Roman"/>
                <w:sz w:val="22"/>
              </w:rPr>
              <w:t>Yorins</w:t>
            </w:r>
            <w:proofErr w:type="spellEnd"/>
          </w:p>
        </w:tc>
      </w:tr>
      <w:tr w:rsidR="00FB6CEF" w14:paraId="603A4F04" w14:textId="77777777" w:rsidTr="005C2EAC">
        <w:trPr>
          <w:trHeight w:val="368"/>
          <w:jc w:val="center"/>
        </w:trPr>
        <w:tc>
          <w:tcPr>
            <w:tcW w:w="2802" w:type="dxa"/>
            <w:shd w:val="clear" w:color="auto" w:fill="D9D9D9" w:themeFill="background1" w:themeFillShade="D9"/>
            <w:vAlign w:val="center"/>
          </w:tcPr>
          <w:p w14:paraId="31AB0467" w14:textId="77777777" w:rsidR="00FB6CEF" w:rsidRDefault="00FB6CEF" w:rsidP="0004608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08D4A13D" w14:textId="0B0F74A8" w:rsidR="00FB6CEF" w:rsidRPr="00FB6CEF" w:rsidRDefault="00FB6CEF" w:rsidP="00FB6CEF">
            <w:pPr>
              <w:jc w:val="both"/>
              <w:rPr>
                <w:rFonts w:ascii="Times New Roman" w:hAnsi="Times New Roman" w:cs="Times New Roman"/>
                <w:iCs/>
                <w:color w:val="000000"/>
                <w:sz w:val="22"/>
                <w:szCs w:val="22"/>
              </w:rPr>
            </w:pPr>
          </w:p>
        </w:tc>
      </w:tr>
    </w:tbl>
    <w:p w14:paraId="6AAC1311" w14:textId="26FA17D4" w:rsidR="005C2EAC" w:rsidRDefault="005C2EAC" w:rsidP="008F6E18">
      <w:pPr>
        <w:jc w:val="both"/>
        <w:rPr>
          <w:rFonts w:ascii="Times New Roman" w:hAnsi="Times New Roman" w:cs="Times New Roman"/>
          <w:b/>
        </w:rPr>
      </w:pPr>
    </w:p>
    <w:p w14:paraId="6370D882" w14:textId="77777777" w:rsidR="005C2EAC" w:rsidRDefault="005C2EAC">
      <w:pPr>
        <w:rPr>
          <w:rFonts w:ascii="Times New Roman" w:hAnsi="Times New Roman" w:cs="Times New Roman"/>
          <w:b/>
        </w:rPr>
      </w:pPr>
      <w:r>
        <w:rPr>
          <w:rFonts w:ascii="Times New Roman" w:hAnsi="Times New Roman" w:cs="Times New Roman"/>
          <w:b/>
        </w:rPr>
        <w:br w:type="page"/>
      </w:r>
    </w:p>
    <w:tbl>
      <w:tblPr>
        <w:tblStyle w:val="Tablaconcuadrcula"/>
        <w:tblW w:w="9606" w:type="dxa"/>
        <w:jc w:val="center"/>
        <w:tblLayout w:type="fixed"/>
        <w:tblLook w:val="04A0" w:firstRow="1" w:lastRow="0" w:firstColumn="1" w:lastColumn="0" w:noHBand="0" w:noVBand="1"/>
      </w:tblPr>
      <w:tblGrid>
        <w:gridCol w:w="2802"/>
        <w:gridCol w:w="708"/>
        <w:gridCol w:w="855"/>
        <w:gridCol w:w="846"/>
        <w:gridCol w:w="717"/>
        <w:gridCol w:w="1126"/>
        <w:gridCol w:w="437"/>
        <w:gridCol w:w="2115"/>
      </w:tblGrid>
      <w:tr w:rsidR="0062031A" w:rsidRPr="00AB4E98" w14:paraId="401F6229" w14:textId="77777777" w:rsidTr="005C2EAC">
        <w:trPr>
          <w:jc w:val="center"/>
        </w:trPr>
        <w:tc>
          <w:tcPr>
            <w:tcW w:w="9606" w:type="dxa"/>
            <w:gridSpan w:val="8"/>
            <w:shd w:val="clear" w:color="auto" w:fill="000000" w:themeFill="text1"/>
            <w:vAlign w:val="center"/>
          </w:tcPr>
          <w:p w14:paraId="296FC683" w14:textId="3BDFF5C7" w:rsidR="0062031A" w:rsidRPr="008611DA" w:rsidRDefault="0038524E" w:rsidP="00BC42F6">
            <w:pPr>
              <w:jc w:val="center"/>
              <w:rPr>
                <w:rFonts w:ascii="Times New Roman" w:hAnsi="Times New Roman" w:cs="Times New Roman"/>
                <w:sz w:val="22"/>
                <w:szCs w:val="22"/>
              </w:rPr>
            </w:pPr>
            <w:r w:rsidRPr="008611DA">
              <w:rPr>
                <w:rFonts w:ascii="Times New Roman" w:hAnsi="Times New Roman"/>
                <w:sz w:val="22"/>
                <w:szCs w:val="22"/>
              </w:rPr>
              <w:lastRenderedPageBreak/>
              <w:t xml:space="preserve">Compromiso No. 14 - </w:t>
            </w:r>
            <w:r w:rsidRPr="001235AF">
              <w:rPr>
                <w:rFonts w:ascii="Times New Roman" w:hAnsi="Times New Roman"/>
                <w:b/>
                <w:sz w:val="22"/>
                <w:szCs w:val="22"/>
              </w:rPr>
              <w:t xml:space="preserve">Implementación de la ley 44 de 5 de agosto de 2002 que crea los Comités de Cuencas </w:t>
            </w:r>
            <w:r w:rsidR="001235AF" w:rsidRPr="001235AF">
              <w:rPr>
                <w:rFonts w:ascii="Times New Roman" w:hAnsi="Times New Roman"/>
                <w:b/>
                <w:sz w:val="22"/>
                <w:szCs w:val="22"/>
              </w:rPr>
              <w:t>Hidrográficas</w:t>
            </w:r>
          </w:p>
        </w:tc>
      </w:tr>
      <w:tr w:rsidR="0062031A" w:rsidRPr="00AB4E98" w14:paraId="65B86AD8" w14:textId="77777777" w:rsidTr="005C2EAC">
        <w:trPr>
          <w:jc w:val="center"/>
        </w:trPr>
        <w:tc>
          <w:tcPr>
            <w:tcW w:w="9606" w:type="dxa"/>
            <w:gridSpan w:val="8"/>
            <w:vAlign w:val="center"/>
          </w:tcPr>
          <w:p w14:paraId="0F059F2E" w14:textId="315BA491" w:rsidR="0062031A" w:rsidRPr="008611DA" w:rsidRDefault="008611DA" w:rsidP="001235AF">
            <w:pPr>
              <w:jc w:val="center"/>
              <w:rPr>
                <w:rFonts w:ascii="Times New Roman" w:hAnsi="Times New Roman" w:cs="Times New Roman"/>
                <w:sz w:val="22"/>
                <w:szCs w:val="22"/>
              </w:rPr>
            </w:pPr>
            <w:r w:rsidRPr="008611DA">
              <w:rPr>
                <w:rFonts w:ascii="Times New Roman" w:hAnsi="Times New Roman" w:cs="Times New Roman"/>
                <w:sz w:val="22"/>
                <w:szCs w:val="22"/>
              </w:rPr>
              <w:t>2014 –</w:t>
            </w:r>
            <w:r w:rsidR="001235AF">
              <w:rPr>
                <w:rFonts w:ascii="Times New Roman" w:hAnsi="Times New Roman" w:cs="Times New Roman"/>
                <w:sz w:val="22"/>
                <w:szCs w:val="22"/>
              </w:rPr>
              <w:t xml:space="preserve"> </w:t>
            </w:r>
            <w:r w:rsidRPr="008611DA">
              <w:rPr>
                <w:rFonts w:ascii="Times New Roman" w:hAnsi="Times New Roman" w:cs="Times New Roman"/>
                <w:sz w:val="22"/>
                <w:szCs w:val="22"/>
              </w:rPr>
              <w:t>Junio 2017</w:t>
            </w:r>
          </w:p>
        </w:tc>
      </w:tr>
      <w:tr w:rsidR="0062031A" w:rsidRPr="00AB4E98" w14:paraId="73E1FE10" w14:textId="77777777" w:rsidTr="005C2EAC">
        <w:trPr>
          <w:jc w:val="center"/>
        </w:trPr>
        <w:tc>
          <w:tcPr>
            <w:tcW w:w="2802" w:type="dxa"/>
            <w:shd w:val="clear" w:color="auto" w:fill="D9D9D9" w:themeFill="background1" w:themeFillShade="D9"/>
            <w:vAlign w:val="center"/>
          </w:tcPr>
          <w:p w14:paraId="6EE7D714" w14:textId="77777777" w:rsidR="0062031A" w:rsidRPr="00DB708B" w:rsidRDefault="0062031A" w:rsidP="00BC42F6">
            <w:pPr>
              <w:jc w:val="center"/>
              <w:rPr>
                <w:rFonts w:ascii="Times New Roman" w:hAnsi="Times New Roman" w:cs="Times New Roman"/>
                <w:sz w:val="22"/>
              </w:rPr>
            </w:pPr>
            <w:r w:rsidRPr="00DB708B">
              <w:rPr>
                <w:rFonts w:ascii="Times New Roman" w:hAnsi="Times New Roman" w:cs="Times New Roman"/>
                <w:sz w:val="22"/>
              </w:rPr>
              <w:t>Institución responsable de la implementación</w:t>
            </w:r>
          </w:p>
        </w:tc>
        <w:tc>
          <w:tcPr>
            <w:tcW w:w="6804" w:type="dxa"/>
            <w:gridSpan w:val="7"/>
            <w:vAlign w:val="center"/>
          </w:tcPr>
          <w:p w14:paraId="4F3308B6" w14:textId="586A2282" w:rsidR="0062031A" w:rsidRPr="00DB708B" w:rsidRDefault="008611DA" w:rsidP="00BC42F6">
            <w:pPr>
              <w:jc w:val="both"/>
              <w:rPr>
                <w:rFonts w:ascii="Times New Roman" w:hAnsi="Times New Roman" w:cs="Times New Roman"/>
                <w:sz w:val="22"/>
              </w:rPr>
            </w:pPr>
            <w:r w:rsidRPr="008611DA">
              <w:rPr>
                <w:rFonts w:ascii="Times New Roman" w:hAnsi="Times New Roman" w:cs="Times New Roman"/>
                <w:sz w:val="22"/>
              </w:rPr>
              <w:t>Ministerio de Ambiente</w:t>
            </w:r>
          </w:p>
        </w:tc>
      </w:tr>
      <w:tr w:rsidR="0062031A" w:rsidRPr="00AB4E98" w14:paraId="0EA913D3" w14:textId="77777777" w:rsidTr="005C2EAC">
        <w:trPr>
          <w:trHeight w:val="377"/>
          <w:jc w:val="center"/>
        </w:trPr>
        <w:tc>
          <w:tcPr>
            <w:tcW w:w="9606" w:type="dxa"/>
            <w:gridSpan w:val="8"/>
            <w:shd w:val="clear" w:color="auto" w:fill="D9D9D9" w:themeFill="background1" w:themeFillShade="D9"/>
            <w:vAlign w:val="center"/>
          </w:tcPr>
          <w:p w14:paraId="3FDCA4BF" w14:textId="77777777" w:rsidR="0062031A" w:rsidRPr="00D8204C" w:rsidRDefault="0062031A" w:rsidP="00BC42F6">
            <w:pPr>
              <w:jc w:val="center"/>
              <w:rPr>
                <w:rFonts w:ascii="Times New Roman" w:hAnsi="Times New Roman" w:cs="Times New Roman"/>
                <w:b/>
                <w:sz w:val="22"/>
              </w:rPr>
            </w:pPr>
            <w:r w:rsidRPr="00D8204C">
              <w:rPr>
                <w:rFonts w:ascii="Times New Roman" w:hAnsi="Times New Roman" w:cs="Times New Roman"/>
                <w:b/>
                <w:sz w:val="22"/>
              </w:rPr>
              <w:t>Descripción del compromiso</w:t>
            </w:r>
          </w:p>
        </w:tc>
      </w:tr>
      <w:tr w:rsidR="0062031A" w:rsidRPr="00AB4E98" w14:paraId="72D95F93" w14:textId="77777777" w:rsidTr="005C2EAC">
        <w:trPr>
          <w:jc w:val="center"/>
        </w:trPr>
        <w:tc>
          <w:tcPr>
            <w:tcW w:w="2802" w:type="dxa"/>
            <w:shd w:val="clear" w:color="auto" w:fill="D9D9D9" w:themeFill="background1" w:themeFillShade="D9"/>
          </w:tcPr>
          <w:p w14:paraId="076A305E" w14:textId="77777777" w:rsidR="0062031A" w:rsidRPr="00DB708B" w:rsidRDefault="0062031A" w:rsidP="00BC42F6">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¿Cuál es la problemática que el compromiso aborda?</w:t>
            </w:r>
          </w:p>
        </w:tc>
        <w:tc>
          <w:tcPr>
            <w:tcW w:w="6804" w:type="dxa"/>
            <w:gridSpan w:val="7"/>
          </w:tcPr>
          <w:p w14:paraId="0FCE27CB" w14:textId="2909FC25" w:rsidR="0062031A" w:rsidRPr="008611DA" w:rsidRDefault="008611DA" w:rsidP="00BC42F6">
            <w:pPr>
              <w:jc w:val="both"/>
              <w:rPr>
                <w:rFonts w:ascii="Times New Roman" w:hAnsi="Times New Roman" w:cs="Times New Roman"/>
                <w:sz w:val="22"/>
              </w:rPr>
            </w:pPr>
            <w:r w:rsidRPr="008611DA">
              <w:rPr>
                <w:rFonts w:ascii="Times New Roman" w:hAnsi="Times New Roman" w:cs="Times New Roman"/>
                <w:sz w:val="22"/>
              </w:rPr>
              <w:t>Falta de participación ciudadana en las decisiones que afectan el suministro, cantidad y calidad de agua.</w:t>
            </w:r>
          </w:p>
        </w:tc>
      </w:tr>
      <w:tr w:rsidR="0062031A" w:rsidRPr="00AB4E98" w14:paraId="5B5B605F" w14:textId="77777777" w:rsidTr="005C2EAC">
        <w:trPr>
          <w:jc w:val="center"/>
        </w:trPr>
        <w:tc>
          <w:tcPr>
            <w:tcW w:w="2802" w:type="dxa"/>
            <w:shd w:val="clear" w:color="auto" w:fill="D9D9D9" w:themeFill="background1" w:themeFillShade="D9"/>
          </w:tcPr>
          <w:p w14:paraId="18347986" w14:textId="77777777" w:rsidR="0062031A" w:rsidRPr="00AB4E98" w:rsidRDefault="0062031A" w:rsidP="00BC42F6">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el compromiso?</w:t>
            </w:r>
          </w:p>
        </w:tc>
        <w:tc>
          <w:tcPr>
            <w:tcW w:w="6804" w:type="dxa"/>
            <w:gridSpan w:val="7"/>
          </w:tcPr>
          <w:p w14:paraId="3026CB8B" w14:textId="3C087A05" w:rsidR="0062031A" w:rsidRPr="008611DA" w:rsidRDefault="0062031A" w:rsidP="00BC42F6">
            <w:pPr>
              <w:jc w:val="both"/>
              <w:rPr>
                <w:rFonts w:ascii="Times New Roman" w:hAnsi="Times New Roman" w:cs="Times New Roman"/>
                <w:sz w:val="22"/>
              </w:rPr>
            </w:pPr>
            <w:r w:rsidRPr="008611DA">
              <w:rPr>
                <w:rFonts w:ascii="Times New Roman" w:hAnsi="Times New Roman" w:cs="Times New Roman"/>
                <w:sz w:val="22"/>
              </w:rPr>
              <w:t xml:space="preserve"> </w:t>
            </w:r>
            <w:r w:rsidR="008611DA" w:rsidRPr="008611DA">
              <w:rPr>
                <w:rFonts w:ascii="Times New Roman" w:hAnsi="Times New Roman" w:cs="Times New Roman"/>
                <w:sz w:val="22"/>
              </w:rPr>
              <w:t>Nombrar veinticinco (25) Comités de Cuencas Hidrográficas.</w:t>
            </w:r>
          </w:p>
        </w:tc>
      </w:tr>
      <w:tr w:rsidR="0062031A" w:rsidRPr="00AB4E98" w14:paraId="77B15B33" w14:textId="77777777" w:rsidTr="005C2EAC">
        <w:trPr>
          <w:trHeight w:val="786"/>
          <w:jc w:val="center"/>
        </w:trPr>
        <w:tc>
          <w:tcPr>
            <w:tcW w:w="2802" w:type="dxa"/>
            <w:shd w:val="clear" w:color="auto" w:fill="D9D9D9" w:themeFill="background1" w:themeFillShade="D9"/>
          </w:tcPr>
          <w:p w14:paraId="5B8D0449" w14:textId="77777777" w:rsidR="0062031A" w:rsidRPr="00DB708B" w:rsidRDefault="0062031A" w:rsidP="00BC42F6">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¿Cómo contribuirá a resolver la problemática?</w:t>
            </w:r>
          </w:p>
        </w:tc>
        <w:tc>
          <w:tcPr>
            <w:tcW w:w="6804" w:type="dxa"/>
            <w:gridSpan w:val="7"/>
            <w:vAlign w:val="center"/>
          </w:tcPr>
          <w:p w14:paraId="4BEA5450" w14:textId="127D0F2E" w:rsidR="0062031A" w:rsidRPr="008611DA" w:rsidRDefault="008611DA" w:rsidP="008611DA">
            <w:pPr>
              <w:rPr>
                <w:rFonts w:ascii="Times New Roman" w:hAnsi="Times New Roman" w:cs="Times New Roman"/>
                <w:sz w:val="22"/>
              </w:rPr>
            </w:pPr>
            <w:r w:rsidRPr="008611DA">
              <w:rPr>
                <w:rFonts w:ascii="Times New Roman" w:hAnsi="Times New Roman" w:cs="Times New Roman"/>
                <w:sz w:val="22"/>
              </w:rPr>
              <w:t>Con la creación de los Comités de cuencas hidrográficas se incentiva la partición ciudadana en las decisiones que afectan el suministro, cantidad y calidad del agua.</w:t>
            </w:r>
          </w:p>
        </w:tc>
      </w:tr>
      <w:tr w:rsidR="0062031A" w:rsidRPr="00AB4E98" w14:paraId="09447AAB" w14:textId="77777777" w:rsidTr="005C2EAC">
        <w:trPr>
          <w:jc w:val="center"/>
        </w:trPr>
        <w:tc>
          <w:tcPr>
            <w:tcW w:w="2802" w:type="dxa"/>
            <w:shd w:val="clear" w:color="auto" w:fill="D9D9D9" w:themeFill="background1" w:themeFillShade="D9"/>
          </w:tcPr>
          <w:p w14:paraId="6A04A112" w14:textId="77777777" w:rsidR="0062031A" w:rsidRPr="00DB708B" w:rsidRDefault="0062031A" w:rsidP="00BC42F6">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¿Por qué es relevante a los valores de OGP?</w:t>
            </w:r>
          </w:p>
        </w:tc>
        <w:tc>
          <w:tcPr>
            <w:tcW w:w="6804" w:type="dxa"/>
            <w:gridSpan w:val="7"/>
          </w:tcPr>
          <w:p w14:paraId="4EA41EF5" w14:textId="2DE9E09C" w:rsidR="0062031A" w:rsidRPr="008611DA" w:rsidRDefault="008611DA" w:rsidP="00BC42F6">
            <w:pPr>
              <w:jc w:val="both"/>
              <w:rPr>
                <w:rFonts w:ascii="Times New Roman" w:hAnsi="Times New Roman" w:cs="Times New Roman"/>
                <w:sz w:val="22"/>
              </w:rPr>
            </w:pPr>
            <w:r w:rsidRPr="008611DA">
              <w:rPr>
                <w:rFonts w:ascii="Times New Roman" w:hAnsi="Times New Roman" w:cs="Times New Roman"/>
                <w:sz w:val="22"/>
              </w:rPr>
              <w:t>Una mayor participación ciudadana en el tema del suministro de agua, permitirá una mayor efectividad de los planes de conservación y resultados más efectivos a mediano y largo plazo.</w:t>
            </w:r>
          </w:p>
        </w:tc>
      </w:tr>
      <w:tr w:rsidR="0062031A" w:rsidRPr="00AB4E98" w14:paraId="3D984829" w14:textId="77777777" w:rsidTr="005C2EAC">
        <w:trPr>
          <w:trHeight w:val="483"/>
          <w:jc w:val="center"/>
        </w:trPr>
        <w:tc>
          <w:tcPr>
            <w:tcW w:w="2802" w:type="dxa"/>
            <w:shd w:val="clear" w:color="auto" w:fill="D9D9D9" w:themeFill="background1" w:themeFillShade="D9"/>
            <w:vAlign w:val="center"/>
          </w:tcPr>
          <w:p w14:paraId="2322A78C" w14:textId="77777777" w:rsidR="0062031A" w:rsidRPr="00DB708B" w:rsidRDefault="0062031A" w:rsidP="00BC42F6">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Información adicional</w:t>
            </w:r>
          </w:p>
        </w:tc>
        <w:tc>
          <w:tcPr>
            <w:tcW w:w="6804" w:type="dxa"/>
            <w:gridSpan w:val="7"/>
          </w:tcPr>
          <w:p w14:paraId="03826CE5" w14:textId="4E48CFB7" w:rsidR="0062031A" w:rsidRPr="008611DA" w:rsidRDefault="008611DA" w:rsidP="00BC42F6">
            <w:pPr>
              <w:jc w:val="both"/>
              <w:rPr>
                <w:rFonts w:ascii="Times New Roman" w:hAnsi="Times New Roman" w:cs="Times New Roman"/>
                <w:sz w:val="22"/>
              </w:rPr>
            </w:pPr>
            <w:r w:rsidRPr="008611DA">
              <w:rPr>
                <w:rFonts w:ascii="Times New Roman" w:hAnsi="Times New Roman" w:cs="Times New Roman"/>
                <w:sz w:val="22"/>
              </w:rPr>
              <w:t>Este compromiso está alineado con el ODS Núm. 6, meta 6b - Apoyar y fortalecer la participación de las comunidades locales en la mejora de la gestión del agua y el saneamiento</w:t>
            </w:r>
          </w:p>
        </w:tc>
      </w:tr>
      <w:tr w:rsidR="0062031A" w:rsidRPr="00AB4E98" w14:paraId="552E5864" w14:textId="77777777" w:rsidTr="005C2EAC">
        <w:trPr>
          <w:trHeight w:val="115"/>
          <w:jc w:val="center"/>
        </w:trPr>
        <w:tc>
          <w:tcPr>
            <w:tcW w:w="2802" w:type="dxa"/>
            <w:vMerge w:val="restart"/>
            <w:shd w:val="clear" w:color="auto" w:fill="D9D9D9" w:themeFill="background1" w:themeFillShade="D9"/>
            <w:vAlign w:val="center"/>
          </w:tcPr>
          <w:p w14:paraId="161524DD" w14:textId="77777777" w:rsidR="0062031A" w:rsidRDefault="0062031A" w:rsidP="00BC42F6">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4433EF34" w14:textId="77777777" w:rsidR="0062031A" w:rsidRPr="00BD65D6" w:rsidRDefault="0062031A" w:rsidP="00BC42F6">
            <w:pPr>
              <w:jc w:val="center"/>
              <w:rPr>
                <w:rFonts w:ascii="Times New Roman" w:hAnsi="Times New Roman" w:cs="Times New Roman"/>
                <w:iCs/>
                <w:color w:val="000000"/>
                <w:sz w:val="22"/>
                <w:szCs w:val="22"/>
              </w:rPr>
            </w:pPr>
            <w:r w:rsidRPr="00BD65D6">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176C6B38"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355A0834"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c>
          <w:tcPr>
            <w:tcW w:w="2115" w:type="dxa"/>
            <w:shd w:val="clear" w:color="auto" w:fill="D9D9D9" w:themeFill="background1" w:themeFillShade="D9"/>
            <w:vAlign w:val="center"/>
          </w:tcPr>
          <w:p w14:paraId="59F989F5"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62031A" w:rsidRPr="00AB4E98" w14:paraId="385EBFCB" w14:textId="77777777" w:rsidTr="005C2EAC">
        <w:trPr>
          <w:trHeight w:val="533"/>
          <w:jc w:val="center"/>
        </w:trPr>
        <w:tc>
          <w:tcPr>
            <w:tcW w:w="2802" w:type="dxa"/>
            <w:vMerge/>
            <w:shd w:val="clear" w:color="auto" w:fill="D9D9D9" w:themeFill="background1" w:themeFillShade="D9"/>
          </w:tcPr>
          <w:p w14:paraId="6E01CCBE" w14:textId="77777777" w:rsidR="0062031A" w:rsidRDefault="0062031A" w:rsidP="00BC42F6">
            <w:pPr>
              <w:jc w:val="center"/>
              <w:rPr>
                <w:rFonts w:ascii="Times New Roman" w:hAnsi="Times New Roman" w:cs="Times New Roman"/>
                <w:color w:val="000000"/>
                <w:sz w:val="22"/>
                <w:szCs w:val="22"/>
                <w:shd w:val="clear" w:color="auto" w:fill="D9D9D9"/>
              </w:rPr>
            </w:pPr>
          </w:p>
        </w:tc>
        <w:tc>
          <w:tcPr>
            <w:tcW w:w="1563" w:type="dxa"/>
            <w:gridSpan w:val="2"/>
            <w:vAlign w:val="center"/>
          </w:tcPr>
          <w:p w14:paraId="56187BC0" w14:textId="77777777" w:rsidR="0062031A" w:rsidRPr="00BD65D6" w:rsidRDefault="0062031A" w:rsidP="00BC42F6">
            <w:pPr>
              <w:jc w:val="center"/>
              <w:rPr>
                <w:rFonts w:ascii="Times New Roman" w:hAnsi="Times New Roman" w:cs="Times New Roman"/>
                <w:iCs/>
                <w:color w:val="000000"/>
                <w:sz w:val="22"/>
                <w:szCs w:val="22"/>
              </w:rPr>
            </w:pPr>
          </w:p>
        </w:tc>
        <w:tc>
          <w:tcPr>
            <w:tcW w:w="1563" w:type="dxa"/>
            <w:gridSpan w:val="2"/>
            <w:vAlign w:val="center"/>
          </w:tcPr>
          <w:p w14:paraId="04504FCB" w14:textId="746A6972" w:rsidR="0062031A" w:rsidRDefault="0062031A" w:rsidP="00BC42F6">
            <w:pPr>
              <w:jc w:val="center"/>
              <w:rPr>
                <w:rFonts w:ascii="Times New Roman" w:hAnsi="Times New Roman" w:cs="Times New Roman"/>
                <w:iCs/>
                <w:color w:val="000000"/>
                <w:sz w:val="22"/>
                <w:szCs w:val="22"/>
              </w:rPr>
            </w:pPr>
          </w:p>
        </w:tc>
        <w:tc>
          <w:tcPr>
            <w:tcW w:w="1563" w:type="dxa"/>
            <w:gridSpan w:val="2"/>
            <w:vAlign w:val="center"/>
          </w:tcPr>
          <w:p w14:paraId="1811C676" w14:textId="315C3FDD" w:rsidR="0062031A" w:rsidRDefault="00EF38A2"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c>
          <w:tcPr>
            <w:tcW w:w="2115" w:type="dxa"/>
            <w:vAlign w:val="center"/>
          </w:tcPr>
          <w:p w14:paraId="7CF75AAE" w14:textId="77777777" w:rsidR="0062031A" w:rsidRDefault="0062031A" w:rsidP="00BC42F6">
            <w:pPr>
              <w:jc w:val="center"/>
              <w:rPr>
                <w:rFonts w:ascii="Times New Roman" w:hAnsi="Times New Roman" w:cs="Times New Roman"/>
                <w:iCs/>
                <w:color w:val="000000"/>
                <w:sz w:val="22"/>
                <w:szCs w:val="22"/>
              </w:rPr>
            </w:pPr>
          </w:p>
        </w:tc>
      </w:tr>
      <w:tr w:rsidR="0062031A" w:rsidRPr="00AB4E98" w14:paraId="31446777" w14:textId="77777777" w:rsidTr="005C2EAC">
        <w:trPr>
          <w:trHeight w:val="533"/>
          <w:jc w:val="center"/>
        </w:trPr>
        <w:tc>
          <w:tcPr>
            <w:tcW w:w="2802" w:type="dxa"/>
            <w:shd w:val="clear" w:color="auto" w:fill="D9D9D9" w:themeFill="background1" w:themeFillShade="D9"/>
            <w:vAlign w:val="center"/>
          </w:tcPr>
          <w:p w14:paraId="25F0AEE2"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tcPr>
          <w:p w14:paraId="30B3AAD6" w14:textId="53290189" w:rsidR="00EC444F" w:rsidRDefault="00EC444F" w:rsidP="00EC444F">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 Ministerio de Ambiente esperaba constituir veinticinco (25) comités, de los cuales a la fecha se lograron catorce (14) de ellos, ya que se aspira a conformar estructuras capaces de ser sostenibles en el tiempo y no cumplir con una cantidad.</w:t>
            </w:r>
          </w:p>
          <w:p w14:paraId="535A3DE0" w14:textId="7D2669B3" w:rsidR="00EC444F" w:rsidRDefault="00EC444F" w:rsidP="00BD65D6">
            <w:pPr>
              <w:jc w:val="both"/>
              <w:rPr>
                <w:rFonts w:ascii="Times New Roman" w:hAnsi="Times New Roman" w:cs="Times New Roman"/>
                <w:iCs/>
                <w:sz w:val="22"/>
                <w:szCs w:val="22"/>
              </w:rPr>
            </w:pPr>
            <w:r>
              <w:rPr>
                <w:rFonts w:ascii="Times New Roman" w:hAnsi="Times New Roman" w:cs="Times New Roman"/>
                <w:iCs/>
                <w:sz w:val="22"/>
                <w:szCs w:val="22"/>
              </w:rPr>
              <w:t xml:space="preserve">Los comités de cuencas hidrográficas constituidos son los siguientes: </w:t>
            </w:r>
            <w:r w:rsidR="00EF38A2">
              <w:rPr>
                <w:rFonts w:ascii="Times New Roman" w:hAnsi="Times New Roman" w:cs="Times New Roman"/>
                <w:iCs/>
                <w:sz w:val="22"/>
                <w:szCs w:val="22"/>
              </w:rPr>
              <w:t xml:space="preserve">1) </w:t>
            </w:r>
            <w:r>
              <w:rPr>
                <w:rFonts w:ascii="Times New Roman" w:hAnsi="Times New Roman" w:cs="Times New Roman"/>
                <w:sz w:val="22"/>
                <w:szCs w:val="22"/>
              </w:rPr>
              <w:t>Rí</w:t>
            </w:r>
            <w:r w:rsidR="00EF38A2" w:rsidRPr="00EF38A2">
              <w:rPr>
                <w:rFonts w:ascii="Times New Roman" w:hAnsi="Times New Roman" w:cs="Times New Roman"/>
                <w:sz w:val="22"/>
                <w:szCs w:val="22"/>
              </w:rPr>
              <w:t xml:space="preserve">o </w:t>
            </w:r>
            <w:proofErr w:type="spellStart"/>
            <w:r w:rsidR="00EF38A2" w:rsidRPr="00EF38A2">
              <w:rPr>
                <w:rFonts w:ascii="Times New Roman" w:hAnsi="Times New Roman" w:cs="Times New Roman"/>
                <w:sz w:val="22"/>
                <w:szCs w:val="22"/>
              </w:rPr>
              <w:t>Changuinola</w:t>
            </w:r>
            <w:proofErr w:type="spellEnd"/>
            <w:r>
              <w:rPr>
                <w:rStyle w:val="Refdenotaalpie"/>
                <w:rFonts w:ascii="Times New Roman" w:hAnsi="Times New Roman" w:cs="Times New Roman"/>
                <w:sz w:val="22"/>
                <w:szCs w:val="22"/>
              </w:rPr>
              <w:footnoteReference w:id="22"/>
            </w:r>
            <w:r w:rsidR="00EF38A2" w:rsidRPr="00EF38A2">
              <w:rPr>
                <w:rFonts w:ascii="Times New Roman" w:hAnsi="Times New Roman" w:cs="Times New Roman"/>
                <w:sz w:val="22"/>
                <w:szCs w:val="22"/>
              </w:rPr>
              <w:t xml:space="preserve">, </w:t>
            </w:r>
            <w:r w:rsidR="00EF38A2">
              <w:rPr>
                <w:rFonts w:ascii="Times New Roman" w:hAnsi="Times New Roman" w:cs="Times New Roman"/>
                <w:sz w:val="22"/>
                <w:szCs w:val="22"/>
              </w:rPr>
              <w:t xml:space="preserve">2) </w:t>
            </w:r>
            <w:r w:rsidR="00EF38A2" w:rsidRPr="00EF38A2">
              <w:rPr>
                <w:rFonts w:ascii="Times New Roman" w:hAnsi="Times New Roman" w:cs="Times New Roman"/>
                <w:sz w:val="22"/>
                <w:szCs w:val="22"/>
              </w:rPr>
              <w:t>Río Antón</w:t>
            </w:r>
            <w:r>
              <w:rPr>
                <w:rStyle w:val="Refdenotaalpie"/>
                <w:rFonts w:ascii="Times New Roman" w:hAnsi="Times New Roman" w:cs="Times New Roman"/>
                <w:sz w:val="22"/>
                <w:szCs w:val="22"/>
              </w:rPr>
              <w:footnoteReference w:id="23"/>
            </w:r>
            <w:r w:rsidR="00EF38A2" w:rsidRPr="00EF38A2">
              <w:rPr>
                <w:rFonts w:ascii="Times New Roman" w:hAnsi="Times New Roman" w:cs="Times New Roman"/>
                <w:sz w:val="22"/>
                <w:szCs w:val="22"/>
              </w:rPr>
              <w:t>,</w:t>
            </w:r>
            <w:r w:rsidR="00EF38A2">
              <w:rPr>
                <w:rFonts w:ascii="Times New Roman" w:hAnsi="Times New Roman" w:cs="Times New Roman"/>
                <w:sz w:val="22"/>
                <w:szCs w:val="22"/>
              </w:rPr>
              <w:t xml:space="preserve"> 3)</w:t>
            </w:r>
            <w:r w:rsidR="00EF38A2" w:rsidRPr="00EF38A2">
              <w:rPr>
                <w:rFonts w:ascii="Times New Roman" w:hAnsi="Times New Roman" w:cs="Times New Roman"/>
                <w:sz w:val="22"/>
                <w:szCs w:val="22"/>
              </w:rPr>
              <w:t xml:space="preserve"> Río Grande</w:t>
            </w:r>
            <w:r>
              <w:rPr>
                <w:rStyle w:val="Refdenotaalpie"/>
                <w:rFonts w:ascii="Times New Roman" w:hAnsi="Times New Roman" w:cs="Times New Roman"/>
                <w:sz w:val="22"/>
                <w:szCs w:val="22"/>
              </w:rPr>
              <w:footnoteReference w:id="24"/>
            </w:r>
            <w:r w:rsidR="00EF38A2" w:rsidRPr="00EF38A2">
              <w:rPr>
                <w:rFonts w:ascii="Times New Roman" w:hAnsi="Times New Roman" w:cs="Times New Roman"/>
                <w:sz w:val="22"/>
                <w:szCs w:val="22"/>
              </w:rPr>
              <w:t xml:space="preserve">, </w:t>
            </w:r>
            <w:r w:rsidR="00EF38A2">
              <w:rPr>
                <w:rFonts w:ascii="Times New Roman" w:hAnsi="Times New Roman" w:cs="Times New Roman"/>
                <w:sz w:val="22"/>
                <w:szCs w:val="22"/>
              </w:rPr>
              <w:t xml:space="preserve">4) </w:t>
            </w:r>
            <w:r>
              <w:rPr>
                <w:rFonts w:ascii="Times New Roman" w:hAnsi="Times New Roman" w:cs="Times New Roman"/>
                <w:sz w:val="22"/>
                <w:szCs w:val="22"/>
              </w:rPr>
              <w:t>Río e</w:t>
            </w:r>
            <w:r w:rsidR="00EF38A2" w:rsidRPr="00EF38A2">
              <w:rPr>
                <w:rFonts w:ascii="Times New Roman" w:hAnsi="Times New Roman" w:cs="Times New Roman"/>
                <w:sz w:val="22"/>
                <w:szCs w:val="22"/>
              </w:rPr>
              <w:t xml:space="preserve">ntre </w:t>
            </w:r>
            <w:proofErr w:type="spellStart"/>
            <w:r w:rsidR="00EF38A2" w:rsidRPr="00EF38A2">
              <w:rPr>
                <w:rFonts w:ascii="Times New Roman" w:hAnsi="Times New Roman" w:cs="Times New Roman"/>
                <w:sz w:val="22"/>
                <w:szCs w:val="22"/>
              </w:rPr>
              <w:t>Tonosí</w:t>
            </w:r>
            <w:proofErr w:type="spellEnd"/>
            <w:r w:rsidR="00EF38A2" w:rsidRPr="00EF38A2">
              <w:rPr>
                <w:rFonts w:ascii="Times New Roman" w:hAnsi="Times New Roman" w:cs="Times New Roman"/>
                <w:sz w:val="22"/>
                <w:szCs w:val="22"/>
              </w:rPr>
              <w:t xml:space="preserve"> y la Villa</w:t>
            </w:r>
            <w:r>
              <w:rPr>
                <w:rStyle w:val="Refdenotaalpie"/>
                <w:rFonts w:ascii="Times New Roman" w:hAnsi="Times New Roman" w:cs="Times New Roman"/>
                <w:sz w:val="22"/>
                <w:szCs w:val="22"/>
              </w:rPr>
              <w:footnoteReference w:id="25"/>
            </w:r>
            <w:r w:rsidR="00EF38A2" w:rsidRPr="00EF38A2">
              <w:rPr>
                <w:rFonts w:ascii="Times New Roman" w:hAnsi="Times New Roman" w:cs="Times New Roman"/>
                <w:sz w:val="22"/>
                <w:szCs w:val="22"/>
              </w:rPr>
              <w:t xml:space="preserve">, </w:t>
            </w:r>
            <w:r w:rsidR="00EF38A2">
              <w:rPr>
                <w:rFonts w:ascii="Times New Roman" w:hAnsi="Times New Roman" w:cs="Times New Roman"/>
                <w:sz w:val="22"/>
                <w:szCs w:val="22"/>
              </w:rPr>
              <w:t xml:space="preserve">5) </w:t>
            </w:r>
            <w:r w:rsidR="00EF38A2" w:rsidRPr="00EF38A2">
              <w:rPr>
                <w:rFonts w:ascii="Times New Roman" w:hAnsi="Times New Roman" w:cs="Times New Roman"/>
                <w:sz w:val="22"/>
                <w:szCs w:val="22"/>
              </w:rPr>
              <w:t>Santa María</w:t>
            </w:r>
            <w:r>
              <w:rPr>
                <w:rStyle w:val="Refdenotaalpie"/>
                <w:rFonts w:ascii="Times New Roman" w:hAnsi="Times New Roman" w:cs="Times New Roman"/>
                <w:sz w:val="22"/>
                <w:szCs w:val="22"/>
              </w:rPr>
              <w:footnoteReference w:id="26"/>
            </w:r>
            <w:r w:rsidR="00EF38A2" w:rsidRPr="00EF38A2">
              <w:rPr>
                <w:rFonts w:ascii="Times New Roman" w:hAnsi="Times New Roman" w:cs="Times New Roman"/>
                <w:sz w:val="22"/>
                <w:szCs w:val="22"/>
              </w:rPr>
              <w:t xml:space="preserve">, </w:t>
            </w:r>
            <w:r w:rsidR="00EF38A2">
              <w:rPr>
                <w:rFonts w:ascii="Times New Roman" w:hAnsi="Times New Roman" w:cs="Times New Roman"/>
                <w:sz w:val="22"/>
                <w:szCs w:val="22"/>
              </w:rPr>
              <w:t xml:space="preserve">6) </w:t>
            </w:r>
            <w:r w:rsidR="00EF38A2" w:rsidRPr="00EF38A2">
              <w:rPr>
                <w:rFonts w:ascii="Times New Roman" w:hAnsi="Times New Roman" w:cs="Times New Roman"/>
                <w:sz w:val="22"/>
                <w:szCs w:val="22"/>
              </w:rPr>
              <w:t>Río Pacora</w:t>
            </w:r>
            <w:r>
              <w:rPr>
                <w:rStyle w:val="Refdenotaalpie"/>
                <w:rFonts w:ascii="Times New Roman" w:hAnsi="Times New Roman" w:cs="Times New Roman"/>
                <w:sz w:val="22"/>
                <w:szCs w:val="22"/>
              </w:rPr>
              <w:footnoteReference w:id="27"/>
            </w:r>
            <w:r w:rsidR="00EF38A2" w:rsidRPr="00EF38A2">
              <w:rPr>
                <w:rFonts w:ascii="Times New Roman" w:hAnsi="Times New Roman" w:cs="Times New Roman"/>
                <w:sz w:val="22"/>
                <w:szCs w:val="22"/>
              </w:rPr>
              <w:t xml:space="preserve">, </w:t>
            </w:r>
            <w:r w:rsidR="00EF38A2">
              <w:rPr>
                <w:rFonts w:ascii="Times New Roman" w:hAnsi="Times New Roman" w:cs="Times New Roman"/>
                <w:sz w:val="22"/>
                <w:szCs w:val="22"/>
              </w:rPr>
              <w:t xml:space="preserve">7) </w:t>
            </w:r>
            <w:r w:rsidR="00EF38A2" w:rsidRPr="00EF38A2">
              <w:rPr>
                <w:rFonts w:ascii="Times New Roman" w:hAnsi="Times New Roman" w:cs="Times New Roman"/>
                <w:sz w:val="22"/>
                <w:szCs w:val="22"/>
              </w:rPr>
              <w:t>Río Chiriquí</w:t>
            </w:r>
            <w:r>
              <w:rPr>
                <w:rStyle w:val="Refdenotaalpie"/>
                <w:rFonts w:ascii="Times New Roman" w:hAnsi="Times New Roman" w:cs="Times New Roman"/>
                <w:sz w:val="22"/>
                <w:szCs w:val="22"/>
              </w:rPr>
              <w:footnoteReference w:id="28"/>
            </w:r>
            <w:r w:rsidR="00EF38A2" w:rsidRPr="00EF38A2">
              <w:rPr>
                <w:rFonts w:ascii="Times New Roman" w:hAnsi="Times New Roman" w:cs="Times New Roman"/>
                <w:sz w:val="22"/>
                <w:szCs w:val="22"/>
              </w:rPr>
              <w:t xml:space="preserve">, </w:t>
            </w:r>
            <w:r w:rsidR="00EF38A2">
              <w:rPr>
                <w:rFonts w:ascii="Times New Roman" w:hAnsi="Times New Roman" w:cs="Times New Roman"/>
                <w:sz w:val="22"/>
                <w:szCs w:val="22"/>
              </w:rPr>
              <w:t xml:space="preserve">8) </w:t>
            </w:r>
            <w:r w:rsidR="00EF38A2" w:rsidRPr="00EF38A2">
              <w:rPr>
                <w:rFonts w:ascii="Times New Roman" w:hAnsi="Times New Roman" w:cs="Times New Roman"/>
                <w:sz w:val="22"/>
                <w:szCs w:val="22"/>
              </w:rPr>
              <w:t>Río Chiriquí Viejo</w:t>
            </w:r>
            <w:r>
              <w:rPr>
                <w:rStyle w:val="Refdenotaalpie"/>
                <w:rFonts w:ascii="Times New Roman" w:hAnsi="Times New Roman" w:cs="Times New Roman"/>
                <w:sz w:val="22"/>
                <w:szCs w:val="22"/>
              </w:rPr>
              <w:footnoteReference w:id="29"/>
            </w:r>
            <w:r w:rsidR="00EF38A2" w:rsidRPr="00EF38A2">
              <w:rPr>
                <w:rFonts w:ascii="Times New Roman" w:hAnsi="Times New Roman" w:cs="Times New Roman"/>
                <w:sz w:val="22"/>
                <w:szCs w:val="22"/>
              </w:rPr>
              <w:t xml:space="preserve">, </w:t>
            </w:r>
            <w:r w:rsidR="00EF38A2">
              <w:rPr>
                <w:rFonts w:ascii="Times New Roman" w:hAnsi="Times New Roman" w:cs="Times New Roman"/>
                <w:sz w:val="22"/>
                <w:szCs w:val="22"/>
              </w:rPr>
              <w:t xml:space="preserve">9) </w:t>
            </w:r>
            <w:r w:rsidR="00EF38A2" w:rsidRPr="00EF38A2">
              <w:rPr>
                <w:rFonts w:ascii="Times New Roman" w:hAnsi="Times New Roman" w:cs="Times New Roman"/>
                <w:sz w:val="22"/>
                <w:szCs w:val="22"/>
              </w:rPr>
              <w:t>Río Chico</w:t>
            </w:r>
            <w:r>
              <w:rPr>
                <w:rStyle w:val="Refdenotaalpie"/>
                <w:rFonts w:ascii="Times New Roman" w:hAnsi="Times New Roman" w:cs="Times New Roman"/>
                <w:sz w:val="22"/>
                <w:szCs w:val="22"/>
              </w:rPr>
              <w:footnoteReference w:id="30"/>
            </w:r>
            <w:r w:rsidR="00EF38A2" w:rsidRPr="00EF38A2">
              <w:rPr>
                <w:rFonts w:ascii="Times New Roman" w:hAnsi="Times New Roman" w:cs="Times New Roman"/>
                <w:sz w:val="22"/>
                <w:szCs w:val="22"/>
              </w:rPr>
              <w:t xml:space="preserve">, </w:t>
            </w:r>
            <w:r w:rsidR="00EF38A2">
              <w:rPr>
                <w:rFonts w:ascii="Times New Roman" w:hAnsi="Times New Roman" w:cs="Times New Roman"/>
                <w:sz w:val="22"/>
                <w:szCs w:val="22"/>
              </w:rPr>
              <w:t xml:space="preserve">10) </w:t>
            </w:r>
            <w:r w:rsidR="00EF38A2" w:rsidRPr="00EF38A2">
              <w:rPr>
                <w:rFonts w:ascii="Times New Roman" w:hAnsi="Times New Roman" w:cs="Times New Roman"/>
                <w:sz w:val="22"/>
                <w:szCs w:val="22"/>
              </w:rPr>
              <w:t>Río La Villa</w:t>
            </w:r>
            <w:r>
              <w:rPr>
                <w:rStyle w:val="Refdenotaalpie"/>
                <w:rFonts w:ascii="Times New Roman" w:hAnsi="Times New Roman" w:cs="Times New Roman"/>
                <w:sz w:val="22"/>
                <w:szCs w:val="22"/>
              </w:rPr>
              <w:footnoteReference w:id="31"/>
            </w:r>
            <w:r w:rsidR="00EF38A2" w:rsidRPr="00EF38A2">
              <w:rPr>
                <w:rFonts w:ascii="Times New Roman" w:hAnsi="Times New Roman" w:cs="Times New Roman"/>
                <w:sz w:val="22"/>
                <w:szCs w:val="22"/>
              </w:rPr>
              <w:t xml:space="preserve">, </w:t>
            </w:r>
            <w:r w:rsidR="00EF38A2">
              <w:rPr>
                <w:rFonts w:ascii="Times New Roman" w:hAnsi="Times New Roman" w:cs="Times New Roman"/>
                <w:sz w:val="22"/>
                <w:szCs w:val="22"/>
              </w:rPr>
              <w:t xml:space="preserve">11) </w:t>
            </w:r>
            <w:r w:rsidR="00EF38A2" w:rsidRPr="00EF38A2">
              <w:rPr>
                <w:rFonts w:ascii="Times New Roman" w:hAnsi="Times New Roman" w:cs="Times New Roman"/>
                <w:sz w:val="22"/>
                <w:szCs w:val="22"/>
              </w:rPr>
              <w:t>Río Indio</w:t>
            </w:r>
            <w:r>
              <w:rPr>
                <w:rStyle w:val="Refdenotaalpie"/>
                <w:rFonts w:ascii="Times New Roman" w:hAnsi="Times New Roman" w:cs="Times New Roman"/>
                <w:sz w:val="22"/>
                <w:szCs w:val="22"/>
              </w:rPr>
              <w:footnoteReference w:id="32"/>
            </w:r>
            <w:r w:rsidR="00EF38A2" w:rsidRPr="00EF38A2">
              <w:rPr>
                <w:rFonts w:ascii="Times New Roman" w:hAnsi="Times New Roman" w:cs="Times New Roman"/>
                <w:sz w:val="22"/>
                <w:szCs w:val="22"/>
              </w:rPr>
              <w:t xml:space="preserve">, </w:t>
            </w:r>
            <w:r w:rsidR="00EF38A2">
              <w:rPr>
                <w:rFonts w:ascii="Times New Roman" w:hAnsi="Times New Roman" w:cs="Times New Roman"/>
                <w:sz w:val="22"/>
                <w:szCs w:val="22"/>
              </w:rPr>
              <w:t xml:space="preserve">12) </w:t>
            </w:r>
            <w:r w:rsidR="00EF38A2" w:rsidRPr="00EF38A2">
              <w:rPr>
                <w:rFonts w:ascii="Times New Roman" w:hAnsi="Times New Roman" w:cs="Times New Roman"/>
                <w:sz w:val="22"/>
                <w:szCs w:val="22"/>
              </w:rPr>
              <w:t>Río Parita</w:t>
            </w:r>
            <w:r>
              <w:rPr>
                <w:rStyle w:val="Refdenotaalpie"/>
                <w:rFonts w:ascii="Times New Roman" w:hAnsi="Times New Roman" w:cs="Times New Roman"/>
                <w:sz w:val="22"/>
                <w:szCs w:val="22"/>
              </w:rPr>
              <w:footnoteReference w:id="33"/>
            </w:r>
            <w:r w:rsidR="00EF38A2" w:rsidRPr="00EF38A2">
              <w:rPr>
                <w:rFonts w:ascii="Times New Roman" w:hAnsi="Times New Roman" w:cs="Times New Roman"/>
                <w:sz w:val="22"/>
                <w:szCs w:val="22"/>
              </w:rPr>
              <w:t xml:space="preserve">, </w:t>
            </w:r>
            <w:r w:rsidR="00EF38A2">
              <w:rPr>
                <w:rFonts w:ascii="Times New Roman" w:hAnsi="Times New Roman" w:cs="Times New Roman"/>
                <w:sz w:val="22"/>
                <w:szCs w:val="22"/>
              </w:rPr>
              <w:t xml:space="preserve">13) </w:t>
            </w:r>
            <w:r w:rsidR="00EF38A2" w:rsidRPr="00EF38A2">
              <w:rPr>
                <w:rFonts w:ascii="Times New Roman" w:hAnsi="Times New Roman" w:cs="Times New Roman"/>
                <w:sz w:val="22"/>
                <w:szCs w:val="22"/>
              </w:rPr>
              <w:t>Río Juan Díaz y entre Juan Díaz y Pacora</w:t>
            </w:r>
            <w:r>
              <w:rPr>
                <w:rStyle w:val="Refdenotaalpie"/>
                <w:rFonts w:ascii="Times New Roman" w:hAnsi="Times New Roman" w:cs="Times New Roman"/>
                <w:sz w:val="22"/>
                <w:szCs w:val="22"/>
              </w:rPr>
              <w:footnoteReference w:id="34"/>
            </w:r>
            <w:r w:rsidR="00EF38A2" w:rsidRPr="00EF38A2">
              <w:rPr>
                <w:rFonts w:ascii="Times New Roman" w:hAnsi="Times New Roman" w:cs="Times New Roman"/>
                <w:sz w:val="22"/>
                <w:szCs w:val="22"/>
              </w:rPr>
              <w:t xml:space="preserve">, </w:t>
            </w:r>
            <w:r w:rsidR="00EF38A2">
              <w:rPr>
                <w:rFonts w:ascii="Times New Roman" w:hAnsi="Times New Roman" w:cs="Times New Roman"/>
                <w:sz w:val="22"/>
                <w:szCs w:val="22"/>
              </w:rPr>
              <w:t xml:space="preserve">14) </w:t>
            </w:r>
            <w:r w:rsidR="00EF38A2" w:rsidRPr="00EF38A2">
              <w:rPr>
                <w:rFonts w:ascii="Times New Roman" w:hAnsi="Times New Roman" w:cs="Times New Roman"/>
                <w:sz w:val="22"/>
                <w:szCs w:val="22"/>
              </w:rPr>
              <w:t>Río Bayano</w:t>
            </w:r>
            <w:r>
              <w:rPr>
                <w:rStyle w:val="Refdenotaalpie"/>
                <w:rFonts w:ascii="Times New Roman" w:hAnsi="Times New Roman" w:cs="Times New Roman"/>
                <w:sz w:val="22"/>
                <w:szCs w:val="22"/>
              </w:rPr>
              <w:footnoteReference w:id="35"/>
            </w:r>
            <w:r w:rsidR="00EF38A2" w:rsidRPr="00EF38A2">
              <w:rPr>
                <w:rFonts w:ascii="Times New Roman" w:hAnsi="Times New Roman" w:cs="Times New Roman"/>
                <w:sz w:val="22"/>
                <w:szCs w:val="22"/>
              </w:rPr>
              <w:t>.</w:t>
            </w:r>
          </w:p>
          <w:p w14:paraId="1D71C94E" w14:textId="27F09D75" w:rsidR="00EC444F" w:rsidRPr="00EF38A2" w:rsidRDefault="00EC444F" w:rsidP="00EC444F">
            <w:pPr>
              <w:jc w:val="both"/>
              <w:rPr>
                <w:rFonts w:ascii="Times New Roman" w:hAnsi="Times New Roman" w:cs="Times New Roman"/>
                <w:sz w:val="22"/>
                <w:szCs w:val="22"/>
              </w:rPr>
            </w:pPr>
            <w:r>
              <w:rPr>
                <w:rFonts w:ascii="Times New Roman" w:hAnsi="Times New Roman" w:cs="Times New Roman"/>
                <w:iCs/>
                <w:sz w:val="22"/>
                <w:szCs w:val="22"/>
              </w:rPr>
              <w:t>Las convocatorias a los distintos sectores del país para la conformación de los comités y las composiciones de los mismos se dictaron mediante resoluciones publicadas en Gaceta Oficial.</w:t>
            </w:r>
          </w:p>
        </w:tc>
      </w:tr>
      <w:tr w:rsidR="0062031A" w:rsidRPr="00AB4E98" w14:paraId="26782404" w14:textId="77777777" w:rsidTr="005C2EAC">
        <w:trPr>
          <w:trHeight w:val="533"/>
          <w:jc w:val="center"/>
        </w:trPr>
        <w:tc>
          <w:tcPr>
            <w:tcW w:w="2802" w:type="dxa"/>
            <w:shd w:val="clear" w:color="auto" w:fill="D9D9D9" w:themeFill="background1" w:themeFillShade="D9"/>
            <w:vAlign w:val="center"/>
          </w:tcPr>
          <w:p w14:paraId="28420790" w14:textId="3B5D6353"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lastRenderedPageBreak/>
              <w:t>Siguientes pasos</w:t>
            </w:r>
          </w:p>
        </w:tc>
        <w:tc>
          <w:tcPr>
            <w:tcW w:w="6804" w:type="dxa"/>
            <w:gridSpan w:val="7"/>
            <w:shd w:val="clear" w:color="auto" w:fill="FFFFFF" w:themeFill="background1"/>
            <w:vAlign w:val="center"/>
          </w:tcPr>
          <w:p w14:paraId="0828F628" w14:textId="050D40A0" w:rsidR="0062031A" w:rsidRPr="00EF38A2" w:rsidRDefault="00EC444F" w:rsidP="00EC444F">
            <w:pPr>
              <w:jc w:val="both"/>
              <w:rPr>
                <w:rFonts w:ascii="Calibri" w:eastAsia="Times New Roman" w:hAnsi="Calibri"/>
                <w:color w:val="000000"/>
              </w:rPr>
            </w:pPr>
            <w:r>
              <w:rPr>
                <w:rFonts w:ascii="Times New Roman" w:eastAsia="Times New Roman" w:hAnsi="Times New Roman" w:cs="Times New Roman"/>
                <w:color w:val="000000"/>
                <w:sz w:val="22"/>
                <w:szCs w:val="22"/>
              </w:rPr>
              <w:t>El Ministerio de Ambiente h</w:t>
            </w:r>
            <w:r w:rsidR="00D72B51">
              <w:rPr>
                <w:rFonts w:ascii="Times New Roman" w:eastAsia="Times New Roman" w:hAnsi="Times New Roman" w:cs="Times New Roman"/>
                <w:color w:val="000000"/>
                <w:sz w:val="22"/>
                <w:szCs w:val="22"/>
              </w:rPr>
              <w:t xml:space="preserve">a proyectado </w:t>
            </w:r>
            <w:r w:rsidR="00EF38A2" w:rsidRPr="00EF38A2">
              <w:rPr>
                <w:rFonts w:ascii="Times New Roman" w:eastAsia="Times New Roman" w:hAnsi="Times New Roman" w:cs="Times New Roman"/>
                <w:color w:val="000000"/>
                <w:sz w:val="22"/>
                <w:szCs w:val="22"/>
              </w:rPr>
              <w:t xml:space="preserve">para </w:t>
            </w:r>
            <w:r w:rsidR="00D72B51">
              <w:rPr>
                <w:rFonts w:ascii="Times New Roman" w:eastAsia="Times New Roman" w:hAnsi="Times New Roman" w:cs="Times New Roman"/>
                <w:color w:val="000000"/>
                <w:sz w:val="22"/>
                <w:szCs w:val="22"/>
              </w:rPr>
              <w:t xml:space="preserve">el periodo </w:t>
            </w:r>
            <w:r w:rsidR="00EF38A2" w:rsidRPr="00EF38A2">
              <w:rPr>
                <w:rFonts w:ascii="Times New Roman" w:eastAsia="Times New Roman" w:hAnsi="Times New Roman" w:cs="Times New Roman"/>
                <w:color w:val="000000"/>
                <w:sz w:val="22"/>
                <w:szCs w:val="22"/>
              </w:rPr>
              <w:t>2017-2018 la conformación de</w:t>
            </w:r>
            <w:r w:rsidR="00D72B51">
              <w:rPr>
                <w:rFonts w:ascii="Times New Roman" w:eastAsia="Times New Roman" w:hAnsi="Times New Roman" w:cs="Times New Roman"/>
                <w:color w:val="000000"/>
                <w:sz w:val="22"/>
                <w:szCs w:val="22"/>
              </w:rPr>
              <w:t xml:space="preserve"> los siguientes comités:</w:t>
            </w:r>
            <w:r w:rsidR="00EF38A2" w:rsidRPr="00EF38A2">
              <w:rPr>
                <w:rFonts w:ascii="Times New Roman" w:eastAsia="Times New Roman" w:hAnsi="Times New Roman" w:cs="Times New Roman"/>
                <w:color w:val="000000"/>
                <w:sz w:val="22"/>
                <w:szCs w:val="22"/>
              </w:rPr>
              <w:t xml:space="preserve"> Sixaola, </w:t>
            </w:r>
            <w:proofErr w:type="spellStart"/>
            <w:r w:rsidR="00EF38A2" w:rsidRPr="00EF38A2">
              <w:rPr>
                <w:rFonts w:ascii="Times New Roman" w:eastAsia="Times New Roman" w:hAnsi="Times New Roman" w:cs="Times New Roman"/>
                <w:color w:val="000000"/>
                <w:sz w:val="22"/>
                <w:szCs w:val="22"/>
              </w:rPr>
              <w:t>Tabasará</w:t>
            </w:r>
            <w:proofErr w:type="spellEnd"/>
            <w:r w:rsidR="00EF38A2" w:rsidRPr="00EF38A2">
              <w:rPr>
                <w:rFonts w:ascii="Times New Roman" w:eastAsia="Times New Roman" w:hAnsi="Times New Roman" w:cs="Times New Roman"/>
                <w:color w:val="000000"/>
                <w:sz w:val="22"/>
                <w:szCs w:val="22"/>
              </w:rPr>
              <w:t xml:space="preserve">, San Pablo, Caimito, </w:t>
            </w:r>
            <w:r>
              <w:rPr>
                <w:rFonts w:ascii="Times New Roman" w:eastAsia="Times New Roman" w:hAnsi="Times New Roman" w:cs="Times New Roman"/>
                <w:color w:val="000000"/>
                <w:sz w:val="22"/>
                <w:szCs w:val="22"/>
              </w:rPr>
              <w:t xml:space="preserve">Chucunaque, </w:t>
            </w:r>
            <w:proofErr w:type="spellStart"/>
            <w:r>
              <w:rPr>
                <w:rFonts w:ascii="Times New Roman" w:eastAsia="Times New Roman" w:hAnsi="Times New Roman" w:cs="Times New Roman"/>
                <w:color w:val="000000"/>
                <w:sz w:val="22"/>
                <w:szCs w:val="22"/>
              </w:rPr>
              <w:t>Tonosí</w:t>
            </w:r>
            <w:proofErr w:type="spellEnd"/>
            <w:r>
              <w:rPr>
                <w:rFonts w:ascii="Times New Roman" w:eastAsia="Times New Roman" w:hAnsi="Times New Roman" w:cs="Times New Roman"/>
                <w:color w:val="000000"/>
                <w:sz w:val="22"/>
                <w:szCs w:val="22"/>
              </w:rPr>
              <w:t xml:space="preserve"> y entre Río I</w:t>
            </w:r>
            <w:r w:rsidR="00EF38A2" w:rsidRPr="00EF38A2">
              <w:rPr>
                <w:rFonts w:ascii="Times New Roman" w:eastAsia="Times New Roman" w:hAnsi="Times New Roman" w:cs="Times New Roman"/>
                <w:color w:val="000000"/>
                <w:sz w:val="22"/>
                <w:szCs w:val="22"/>
              </w:rPr>
              <w:t>ndio y Chagres</w:t>
            </w:r>
            <w:r>
              <w:rPr>
                <w:rFonts w:ascii="Times New Roman" w:eastAsia="Times New Roman" w:hAnsi="Times New Roman" w:cs="Times New Roman"/>
                <w:color w:val="000000"/>
                <w:sz w:val="22"/>
                <w:szCs w:val="22"/>
              </w:rPr>
              <w:t>, dando un</w:t>
            </w:r>
            <w:r w:rsidR="00EF38A2" w:rsidRPr="00EF38A2">
              <w:rPr>
                <w:rFonts w:ascii="Times New Roman" w:eastAsia="Times New Roman" w:hAnsi="Times New Roman" w:cs="Times New Roman"/>
                <w:color w:val="000000"/>
                <w:sz w:val="22"/>
                <w:szCs w:val="22"/>
              </w:rPr>
              <w:t xml:space="preserve"> total </w:t>
            </w:r>
            <w:r>
              <w:rPr>
                <w:rFonts w:ascii="Times New Roman" w:eastAsia="Times New Roman" w:hAnsi="Times New Roman" w:cs="Times New Roman"/>
                <w:color w:val="000000"/>
                <w:sz w:val="22"/>
                <w:szCs w:val="22"/>
              </w:rPr>
              <w:t>de siete (</w:t>
            </w:r>
            <w:r w:rsidR="00EF38A2" w:rsidRPr="00EF38A2">
              <w:rPr>
                <w:rFonts w:ascii="Times New Roman" w:eastAsia="Times New Roman" w:hAnsi="Times New Roman" w:cs="Times New Roman"/>
                <w:color w:val="000000"/>
                <w:sz w:val="22"/>
                <w:szCs w:val="22"/>
              </w:rPr>
              <w:t>7</w:t>
            </w:r>
            <w:r>
              <w:rPr>
                <w:rFonts w:ascii="Times New Roman" w:eastAsia="Times New Roman" w:hAnsi="Times New Roman" w:cs="Times New Roman"/>
                <w:color w:val="000000"/>
                <w:sz w:val="22"/>
                <w:szCs w:val="22"/>
              </w:rPr>
              <w:t>) nuevos c</w:t>
            </w:r>
            <w:r w:rsidR="00EF38A2" w:rsidRPr="00EF38A2">
              <w:rPr>
                <w:rFonts w:ascii="Times New Roman" w:eastAsia="Times New Roman" w:hAnsi="Times New Roman" w:cs="Times New Roman"/>
                <w:color w:val="000000"/>
                <w:sz w:val="22"/>
                <w:szCs w:val="22"/>
              </w:rPr>
              <w:t>omités.</w:t>
            </w:r>
          </w:p>
        </w:tc>
      </w:tr>
      <w:tr w:rsidR="0062031A" w:rsidRPr="00AB4E98" w14:paraId="0C4806E1" w14:textId="77777777" w:rsidTr="005C2EAC">
        <w:trPr>
          <w:trHeight w:val="347"/>
          <w:jc w:val="center"/>
        </w:trPr>
        <w:tc>
          <w:tcPr>
            <w:tcW w:w="3510" w:type="dxa"/>
            <w:gridSpan w:val="2"/>
            <w:shd w:val="clear" w:color="auto" w:fill="D9D9D9" w:themeFill="background1" w:themeFillShade="D9"/>
            <w:vAlign w:val="center"/>
          </w:tcPr>
          <w:p w14:paraId="6A0A6BDE"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2CD90941"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1D44C1C8"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71CACDDA"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8611DA" w:rsidRPr="00AB4E98" w14:paraId="73726DAA" w14:textId="77777777" w:rsidTr="005C2EAC">
        <w:trPr>
          <w:trHeight w:val="617"/>
          <w:jc w:val="center"/>
        </w:trPr>
        <w:tc>
          <w:tcPr>
            <w:tcW w:w="3510" w:type="dxa"/>
            <w:gridSpan w:val="2"/>
            <w:shd w:val="clear" w:color="auto" w:fill="FFFFFF" w:themeFill="background1"/>
            <w:vAlign w:val="center"/>
          </w:tcPr>
          <w:p w14:paraId="423CA1C2" w14:textId="706F113D" w:rsidR="008611DA" w:rsidRPr="00E43380" w:rsidRDefault="008611DA" w:rsidP="00BC42F6">
            <w:pPr>
              <w:rPr>
                <w:rFonts w:ascii="Times New Roman" w:hAnsi="Times New Roman" w:cs="Times New Roman"/>
                <w:iCs/>
                <w:color w:val="000000"/>
                <w:sz w:val="22"/>
                <w:szCs w:val="22"/>
              </w:rPr>
            </w:pPr>
            <w:r w:rsidRPr="00E43380">
              <w:rPr>
                <w:rFonts w:ascii="Times New Roman" w:hAnsi="Times New Roman"/>
                <w:sz w:val="22"/>
                <w:szCs w:val="22"/>
              </w:rPr>
              <w:t>1. Nombrar diez (10) Comités de Cuencas Hidrográficas.</w:t>
            </w:r>
          </w:p>
        </w:tc>
        <w:tc>
          <w:tcPr>
            <w:tcW w:w="1701" w:type="dxa"/>
            <w:gridSpan w:val="2"/>
            <w:shd w:val="clear" w:color="auto" w:fill="FFFFFF" w:themeFill="background1"/>
            <w:vAlign w:val="center"/>
          </w:tcPr>
          <w:p w14:paraId="2B1655E9" w14:textId="3B279648" w:rsidR="008611DA" w:rsidRPr="00E43380" w:rsidRDefault="008611DA" w:rsidP="00BC42F6">
            <w:pPr>
              <w:jc w:val="center"/>
              <w:rPr>
                <w:rFonts w:ascii="Times New Roman" w:hAnsi="Times New Roman" w:cs="Times New Roman"/>
                <w:iCs/>
                <w:color w:val="000000"/>
                <w:sz w:val="22"/>
                <w:szCs w:val="22"/>
              </w:rPr>
            </w:pPr>
            <w:r w:rsidRPr="00E43380">
              <w:rPr>
                <w:rFonts w:ascii="Times New Roman" w:hAnsi="Times New Roman"/>
                <w:sz w:val="22"/>
                <w:szCs w:val="22"/>
              </w:rPr>
              <w:t>2014</w:t>
            </w:r>
          </w:p>
        </w:tc>
        <w:tc>
          <w:tcPr>
            <w:tcW w:w="1843" w:type="dxa"/>
            <w:gridSpan w:val="2"/>
            <w:shd w:val="clear" w:color="auto" w:fill="FFFFFF" w:themeFill="background1"/>
            <w:vAlign w:val="center"/>
          </w:tcPr>
          <w:p w14:paraId="12EA9B99" w14:textId="78BD2C42" w:rsidR="008611DA" w:rsidRPr="00E43380" w:rsidRDefault="008611DA" w:rsidP="00BC42F6">
            <w:pPr>
              <w:jc w:val="center"/>
              <w:rPr>
                <w:rFonts w:ascii="Times New Roman" w:hAnsi="Times New Roman" w:cs="Times New Roman"/>
                <w:iCs/>
                <w:color w:val="000000"/>
                <w:sz w:val="22"/>
                <w:szCs w:val="22"/>
              </w:rPr>
            </w:pPr>
            <w:r w:rsidRPr="00E43380">
              <w:rPr>
                <w:rFonts w:ascii="Times New Roman" w:hAnsi="Times New Roman"/>
                <w:sz w:val="22"/>
                <w:szCs w:val="22"/>
              </w:rPr>
              <w:t>Diciembre 2015</w:t>
            </w:r>
          </w:p>
        </w:tc>
        <w:tc>
          <w:tcPr>
            <w:tcW w:w="2552" w:type="dxa"/>
            <w:gridSpan w:val="2"/>
            <w:shd w:val="clear" w:color="auto" w:fill="FFFFFF" w:themeFill="background1"/>
            <w:vAlign w:val="center"/>
          </w:tcPr>
          <w:p w14:paraId="4D5FE8CA" w14:textId="25C3D077" w:rsidR="008611DA" w:rsidRPr="00E43380" w:rsidRDefault="008611DA" w:rsidP="00BC42F6">
            <w:pPr>
              <w:jc w:val="center"/>
              <w:rPr>
                <w:rFonts w:ascii="Times New Roman" w:hAnsi="Times New Roman" w:cs="Times New Roman"/>
                <w:iCs/>
                <w:color w:val="000000"/>
                <w:sz w:val="22"/>
                <w:szCs w:val="22"/>
              </w:rPr>
            </w:pPr>
            <w:r w:rsidRPr="00E43380">
              <w:rPr>
                <w:rFonts w:ascii="Times New Roman" w:hAnsi="Times New Roman" w:cs="Times New Roman"/>
                <w:iCs/>
                <w:color w:val="000000"/>
                <w:sz w:val="22"/>
                <w:szCs w:val="22"/>
              </w:rPr>
              <w:t>Completado</w:t>
            </w:r>
          </w:p>
        </w:tc>
      </w:tr>
      <w:tr w:rsidR="008611DA" w:rsidRPr="00AB4E98" w14:paraId="362BDABB" w14:textId="77777777" w:rsidTr="005C2EAC">
        <w:trPr>
          <w:trHeight w:val="617"/>
          <w:jc w:val="center"/>
        </w:trPr>
        <w:tc>
          <w:tcPr>
            <w:tcW w:w="3510" w:type="dxa"/>
            <w:gridSpan w:val="2"/>
            <w:shd w:val="clear" w:color="auto" w:fill="FFFFFF" w:themeFill="background1"/>
            <w:vAlign w:val="center"/>
          </w:tcPr>
          <w:p w14:paraId="07E5FC43" w14:textId="6FF539FB" w:rsidR="008611DA" w:rsidRPr="00E43380" w:rsidRDefault="008611DA" w:rsidP="00BC42F6">
            <w:pPr>
              <w:rPr>
                <w:rFonts w:ascii="Times New Roman" w:hAnsi="Times New Roman" w:cs="Times New Roman"/>
                <w:iCs/>
                <w:color w:val="000000"/>
                <w:sz w:val="22"/>
                <w:szCs w:val="22"/>
              </w:rPr>
            </w:pPr>
            <w:r w:rsidRPr="00E43380">
              <w:rPr>
                <w:rFonts w:ascii="Times New Roman" w:hAnsi="Times New Roman"/>
                <w:sz w:val="22"/>
                <w:szCs w:val="22"/>
              </w:rPr>
              <w:t>2. Nombrar diez (10) Comités de Cuencas Hidrográficas.</w:t>
            </w:r>
          </w:p>
        </w:tc>
        <w:tc>
          <w:tcPr>
            <w:tcW w:w="1701" w:type="dxa"/>
            <w:gridSpan w:val="2"/>
            <w:shd w:val="clear" w:color="auto" w:fill="FFFFFF" w:themeFill="background1"/>
            <w:vAlign w:val="center"/>
          </w:tcPr>
          <w:p w14:paraId="1D0B403A" w14:textId="0C57D398" w:rsidR="008611DA" w:rsidRPr="00E43380" w:rsidRDefault="008611DA" w:rsidP="00BC42F6">
            <w:pPr>
              <w:jc w:val="center"/>
              <w:rPr>
                <w:rFonts w:ascii="Times New Roman" w:hAnsi="Times New Roman" w:cs="Times New Roman"/>
                <w:iCs/>
                <w:color w:val="000000"/>
                <w:sz w:val="22"/>
                <w:szCs w:val="22"/>
              </w:rPr>
            </w:pPr>
            <w:r w:rsidRPr="00E43380">
              <w:rPr>
                <w:rFonts w:ascii="Times New Roman" w:hAnsi="Times New Roman"/>
                <w:sz w:val="22"/>
                <w:szCs w:val="22"/>
              </w:rPr>
              <w:t>Enero 2016</w:t>
            </w:r>
          </w:p>
        </w:tc>
        <w:tc>
          <w:tcPr>
            <w:tcW w:w="1843" w:type="dxa"/>
            <w:gridSpan w:val="2"/>
            <w:shd w:val="clear" w:color="auto" w:fill="FFFFFF" w:themeFill="background1"/>
            <w:vAlign w:val="center"/>
          </w:tcPr>
          <w:p w14:paraId="53ABB927" w14:textId="205D2C30" w:rsidR="008611DA" w:rsidRPr="00E43380" w:rsidRDefault="008611DA" w:rsidP="00BC42F6">
            <w:pPr>
              <w:jc w:val="center"/>
              <w:rPr>
                <w:rFonts w:ascii="Times New Roman" w:hAnsi="Times New Roman" w:cs="Times New Roman"/>
                <w:iCs/>
                <w:color w:val="000000"/>
                <w:sz w:val="22"/>
                <w:szCs w:val="22"/>
              </w:rPr>
            </w:pPr>
            <w:r w:rsidRPr="00E43380">
              <w:rPr>
                <w:rFonts w:ascii="Times New Roman" w:hAnsi="Times New Roman"/>
                <w:sz w:val="22"/>
                <w:szCs w:val="22"/>
              </w:rPr>
              <w:t>Diciembre 2016</w:t>
            </w:r>
          </w:p>
        </w:tc>
        <w:tc>
          <w:tcPr>
            <w:tcW w:w="2552" w:type="dxa"/>
            <w:gridSpan w:val="2"/>
            <w:shd w:val="clear" w:color="auto" w:fill="FFFFFF" w:themeFill="background1"/>
            <w:vAlign w:val="center"/>
          </w:tcPr>
          <w:p w14:paraId="7DEADCF7" w14:textId="3FA5BEF4" w:rsidR="008611DA" w:rsidRPr="00E43380" w:rsidRDefault="00EC444F" w:rsidP="00EC444F">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r>
      <w:tr w:rsidR="008611DA" w:rsidRPr="00AB4E98" w14:paraId="02A2A2BF" w14:textId="77777777" w:rsidTr="005C2EAC">
        <w:trPr>
          <w:trHeight w:val="617"/>
          <w:jc w:val="center"/>
        </w:trPr>
        <w:tc>
          <w:tcPr>
            <w:tcW w:w="3510" w:type="dxa"/>
            <w:gridSpan w:val="2"/>
            <w:shd w:val="clear" w:color="auto" w:fill="FFFFFF" w:themeFill="background1"/>
            <w:vAlign w:val="center"/>
          </w:tcPr>
          <w:p w14:paraId="4B72FA18" w14:textId="2DBE56E2" w:rsidR="008611DA" w:rsidRPr="00E43380" w:rsidRDefault="008611DA" w:rsidP="00BC42F6">
            <w:pPr>
              <w:rPr>
                <w:rFonts w:ascii="Times New Roman" w:hAnsi="Times New Roman" w:cs="Times New Roman"/>
                <w:iCs/>
                <w:color w:val="000000"/>
                <w:sz w:val="22"/>
                <w:szCs w:val="22"/>
              </w:rPr>
            </w:pPr>
            <w:r w:rsidRPr="00E43380">
              <w:rPr>
                <w:rFonts w:ascii="Times New Roman" w:hAnsi="Times New Roman"/>
                <w:sz w:val="22"/>
                <w:szCs w:val="22"/>
              </w:rPr>
              <w:t>3. Nombrar cinco (5) Comités de Cuencas Hidrográficas.</w:t>
            </w:r>
          </w:p>
        </w:tc>
        <w:tc>
          <w:tcPr>
            <w:tcW w:w="1701" w:type="dxa"/>
            <w:gridSpan w:val="2"/>
            <w:shd w:val="clear" w:color="auto" w:fill="FFFFFF" w:themeFill="background1"/>
            <w:vAlign w:val="center"/>
          </w:tcPr>
          <w:p w14:paraId="14F15379" w14:textId="3174E93B" w:rsidR="008611DA" w:rsidRPr="00E43380" w:rsidRDefault="008611DA" w:rsidP="00BC42F6">
            <w:pPr>
              <w:jc w:val="center"/>
              <w:rPr>
                <w:rFonts w:ascii="Times New Roman" w:hAnsi="Times New Roman" w:cs="Times New Roman"/>
                <w:iCs/>
                <w:color w:val="000000"/>
                <w:sz w:val="22"/>
                <w:szCs w:val="22"/>
              </w:rPr>
            </w:pPr>
            <w:r w:rsidRPr="00E43380">
              <w:rPr>
                <w:rFonts w:ascii="Times New Roman" w:hAnsi="Times New Roman"/>
                <w:sz w:val="22"/>
                <w:szCs w:val="22"/>
              </w:rPr>
              <w:t>Enero 2017</w:t>
            </w:r>
          </w:p>
        </w:tc>
        <w:tc>
          <w:tcPr>
            <w:tcW w:w="1843" w:type="dxa"/>
            <w:gridSpan w:val="2"/>
            <w:shd w:val="clear" w:color="auto" w:fill="FFFFFF" w:themeFill="background1"/>
            <w:vAlign w:val="center"/>
          </w:tcPr>
          <w:p w14:paraId="091BF9E4" w14:textId="6D245452" w:rsidR="008611DA" w:rsidRPr="00E43380" w:rsidRDefault="008611DA" w:rsidP="00BC42F6">
            <w:pPr>
              <w:jc w:val="center"/>
              <w:rPr>
                <w:rFonts w:ascii="Times New Roman" w:hAnsi="Times New Roman" w:cs="Times New Roman"/>
                <w:iCs/>
                <w:color w:val="000000"/>
                <w:sz w:val="22"/>
                <w:szCs w:val="22"/>
              </w:rPr>
            </w:pPr>
            <w:r w:rsidRPr="00E43380">
              <w:rPr>
                <w:rFonts w:ascii="Times New Roman" w:hAnsi="Times New Roman"/>
                <w:sz w:val="22"/>
                <w:szCs w:val="22"/>
              </w:rPr>
              <w:t>Junio 2017</w:t>
            </w:r>
          </w:p>
        </w:tc>
        <w:tc>
          <w:tcPr>
            <w:tcW w:w="2552" w:type="dxa"/>
            <w:gridSpan w:val="2"/>
            <w:shd w:val="clear" w:color="auto" w:fill="FFFFFF" w:themeFill="background1"/>
            <w:vAlign w:val="center"/>
          </w:tcPr>
          <w:p w14:paraId="114E4465" w14:textId="791EEC3C" w:rsidR="008611DA" w:rsidRPr="00E43380" w:rsidRDefault="00EC444F"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r>
      <w:tr w:rsidR="008611DA" w:rsidRPr="00AB4E98" w14:paraId="12624FA1" w14:textId="77777777" w:rsidTr="005C2EAC">
        <w:trPr>
          <w:trHeight w:val="368"/>
          <w:jc w:val="center"/>
        </w:trPr>
        <w:tc>
          <w:tcPr>
            <w:tcW w:w="9606" w:type="dxa"/>
            <w:gridSpan w:val="8"/>
            <w:shd w:val="clear" w:color="auto" w:fill="D9D9D9" w:themeFill="background1" w:themeFillShade="D9"/>
            <w:vAlign w:val="center"/>
          </w:tcPr>
          <w:p w14:paraId="6032A7F5" w14:textId="77777777" w:rsidR="008611DA" w:rsidRPr="00E43380" w:rsidRDefault="008611DA" w:rsidP="00BC42F6">
            <w:pPr>
              <w:jc w:val="center"/>
              <w:rPr>
                <w:rFonts w:ascii="Times New Roman" w:hAnsi="Times New Roman" w:cs="Times New Roman"/>
                <w:iCs/>
                <w:color w:val="000000"/>
                <w:sz w:val="22"/>
                <w:szCs w:val="22"/>
              </w:rPr>
            </w:pPr>
            <w:r w:rsidRPr="00E43380">
              <w:rPr>
                <w:rFonts w:ascii="Times New Roman" w:hAnsi="Times New Roman" w:cs="Times New Roman"/>
                <w:iCs/>
                <w:color w:val="000000"/>
                <w:sz w:val="22"/>
                <w:szCs w:val="22"/>
              </w:rPr>
              <w:t>Información de contacto</w:t>
            </w:r>
          </w:p>
        </w:tc>
      </w:tr>
      <w:tr w:rsidR="00BD65D6" w:rsidRPr="00AB4E98" w14:paraId="4A93DC59" w14:textId="77777777" w:rsidTr="005C2EAC">
        <w:trPr>
          <w:trHeight w:val="368"/>
          <w:jc w:val="center"/>
        </w:trPr>
        <w:tc>
          <w:tcPr>
            <w:tcW w:w="2802" w:type="dxa"/>
            <w:shd w:val="clear" w:color="auto" w:fill="D9D9D9" w:themeFill="background1" w:themeFillShade="D9"/>
            <w:vAlign w:val="center"/>
          </w:tcPr>
          <w:p w14:paraId="60957CFF" w14:textId="77777777" w:rsidR="00BD65D6" w:rsidRPr="00DB708B" w:rsidRDefault="00BD65D6" w:rsidP="00BC42F6">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Institución responsable de la implementación</w:t>
            </w:r>
          </w:p>
        </w:tc>
        <w:tc>
          <w:tcPr>
            <w:tcW w:w="6804" w:type="dxa"/>
            <w:gridSpan w:val="7"/>
            <w:shd w:val="clear" w:color="auto" w:fill="FFFFFF" w:themeFill="background1"/>
            <w:vAlign w:val="center"/>
          </w:tcPr>
          <w:p w14:paraId="61E9349A" w14:textId="127599BC" w:rsidR="00BD65D6" w:rsidRPr="00E43380" w:rsidRDefault="00BD65D6" w:rsidP="00BC42F6">
            <w:pPr>
              <w:jc w:val="center"/>
              <w:rPr>
                <w:rFonts w:ascii="Times New Roman" w:hAnsi="Times New Roman" w:cs="Times New Roman"/>
                <w:iCs/>
                <w:color w:val="000000"/>
                <w:sz w:val="22"/>
                <w:szCs w:val="22"/>
              </w:rPr>
            </w:pPr>
            <w:r w:rsidRPr="00E43380">
              <w:rPr>
                <w:rFonts w:ascii="Times New Roman" w:hAnsi="Times New Roman" w:cs="Times New Roman"/>
                <w:sz w:val="22"/>
                <w:szCs w:val="22"/>
              </w:rPr>
              <w:t>Ministerio de Ambiente</w:t>
            </w:r>
          </w:p>
        </w:tc>
      </w:tr>
      <w:tr w:rsidR="00BD65D6" w:rsidRPr="00AB4E98" w14:paraId="6CA8891D" w14:textId="77777777" w:rsidTr="005C2EAC">
        <w:trPr>
          <w:trHeight w:val="368"/>
          <w:jc w:val="center"/>
        </w:trPr>
        <w:tc>
          <w:tcPr>
            <w:tcW w:w="2802" w:type="dxa"/>
            <w:shd w:val="clear" w:color="auto" w:fill="D9D9D9" w:themeFill="background1" w:themeFillShade="D9"/>
            <w:vAlign w:val="center"/>
          </w:tcPr>
          <w:p w14:paraId="25792B75" w14:textId="77777777" w:rsidR="00BD65D6" w:rsidRPr="00DB708B" w:rsidRDefault="00BD65D6" w:rsidP="00BC42F6">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Nombre de la persona responsable</w:t>
            </w:r>
          </w:p>
        </w:tc>
        <w:tc>
          <w:tcPr>
            <w:tcW w:w="6804" w:type="dxa"/>
            <w:gridSpan w:val="7"/>
            <w:shd w:val="clear" w:color="auto" w:fill="FFFFFF" w:themeFill="background1"/>
            <w:vAlign w:val="center"/>
          </w:tcPr>
          <w:p w14:paraId="3484FB46" w14:textId="4497712D" w:rsidR="00BD65D6" w:rsidRPr="00E43380" w:rsidRDefault="00BD65D6" w:rsidP="00BC42F6">
            <w:pPr>
              <w:jc w:val="center"/>
              <w:rPr>
                <w:rFonts w:ascii="Times New Roman" w:hAnsi="Times New Roman" w:cs="Times New Roman"/>
                <w:iCs/>
                <w:color w:val="000000"/>
                <w:sz w:val="22"/>
                <w:szCs w:val="22"/>
              </w:rPr>
            </w:pPr>
            <w:r w:rsidRPr="00E43380">
              <w:rPr>
                <w:rFonts w:ascii="Times New Roman" w:hAnsi="Times New Roman" w:cs="Times New Roman"/>
                <w:sz w:val="22"/>
                <w:szCs w:val="22"/>
              </w:rPr>
              <w:t>Ingeniero Noel Trejos</w:t>
            </w:r>
          </w:p>
        </w:tc>
      </w:tr>
      <w:tr w:rsidR="00BD65D6" w:rsidRPr="00AB4E98" w14:paraId="0290AAA8" w14:textId="77777777" w:rsidTr="005C2EAC">
        <w:trPr>
          <w:trHeight w:val="368"/>
          <w:jc w:val="center"/>
        </w:trPr>
        <w:tc>
          <w:tcPr>
            <w:tcW w:w="2802" w:type="dxa"/>
            <w:shd w:val="clear" w:color="auto" w:fill="D9D9D9" w:themeFill="background1" w:themeFillShade="D9"/>
            <w:vAlign w:val="center"/>
          </w:tcPr>
          <w:p w14:paraId="18A111D4" w14:textId="77777777" w:rsidR="00BD65D6" w:rsidRDefault="00BD65D6"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7635A1E4" w14:textId="00DDA7D0" w:rsidR="00BD65D6" w:rsidRPr="00E43380" w:rsidRDefault="00BD65D6" w:rsidP="00BC42F6">
            <w:pPr>
              <w:jc w:val="center"/>
              <w:rPr>
                <w:rFonts w:ascii="Times New Roman" w:hAnsi="Times New Roman" w:cs="Times New Roman"/>
                <w:iCs/>
                <w:color w:val="000000"/>
                <w:sz w:val="22"/>
                <w:szCs w:val="22"/>
              </w:rPr>
            </w:pPr>
            <w:r w:rsidRPr="00E43380">
              <w:rPr>
                <w:rFonts w:ascii="Times New Roman" w:hAnsi="Times New Roman" w:cs="Times New Roman"/>
                <w:sz w:val="22"/>
                <w:szCs w:val="22"/>
              </w:rPr>
              <w:t>Director de Gestión Integrada de Cuentas Hidrográficas.</w:t>
            </w:r>
          </w:p>
        </w:tc>
      </w:tr>
      <w:tr w:rsidR="00BD65D6" w:rsidRPr="00AB4E98" w14:paraId="14DAA5A3" w14:textId="77777777" w:rsidTr="005C2EAC">
        <w:trPr>
          <w:trHeight w:val="368"/>
          <w:jc w:val="center"/>
        </w:trPr>
        <w:tc>
          <w:tcPr>
            <w:tcW w:w="2802" w:type="dxa"/>
            <w:shd w:val="clear" w:color="auto" w:fill="D9D9D9" w:themeFill="background1" w:themeFillShade="D9"/>
            <w:vAlign w:val="center"/>
          </w:tcPr>
          <w:p w14:paraId="02EFA835" w14:textId="69174249" w:rsidR="00BD65D6" w:rsidRDefault="00BD65D6" w:rsidP="00BD65D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Correo electrónico </w:t>
            </w:r>
          </w:p>
        </w:tc>
        <w:tc>
          <w:tcPr>
            <w:tcW w:w="6804" w:type="dxa"/>
            <w:gridSpan w:val="7"/>
            <w:shd w:val="clear" w:color="auto" w:fill="FFFFFF" w:themeFill="background1"/>
            <w:vAlign w:val="center"/>
          </w:tcPr>
          <w:p w14:paraId="3F149D13" w14:textId="527B8F95" w:rsidR="00BD65D6" w:rsidRPr="00E43380" w:rsidRDefault="00DA49A3" w:rsidP="00BC42F6">
            <w:pPr>
              <w:jc w:val="center"/>
              <w:rPr>
                <w:rFonts w:ascii="Times New Roman" w:hAnsi="Times New Roman" w:cs="Times New Roman"/>
                <w:iCs/>
                <w:color w:val="000000"/>
                <w:sz w:val="22"/>
                <w:szCs w:val="22"/>
              </w:rPr>
            </w:pPr>
            <w:hyperlink r:id="rId47" w:history="1">
              <w:r w:rsidR="00BD65D6" w:rsidRPr="00E43380">
                <w:rPr>
                  <w:rFonts w:ascii="Times New Roman" w:hAnsi="Times New Roman" w:cs="Times New Roman"/>
                  <w:sz w:val="22"/>
                  <w:szCs w:val="22"/>
                  <w:u w:val="single"/>
                </w:rPr>
                <w:t>natrejos@miambiente.gob.pa</w:t>
              </w:r>
            </w:hyperlink>
          </w:p>
        </w:tc>
      </w:tr>
      <w:tr w:rsidR="00BD65D6" w:rsidRPr="00AB4E98" w14:paraId="36115E5D" w14:textId="77777777" w:rsidTr="005C2EAC">
        <w:trPr>
          <w:trHeight w:val="368"/>
          <w:jc w:val="center"/>
        </w:trPr>
        <w:tc>
          <w:tcPr>
            <w:tcW w:w="2802" w:type="dxa"/>
            <w:shd w:val="clear" w:color="auto" w:fill="D9D9D9" w:themeFill="background1" w:themeFillShade="D9"/>
            <w:vAlign w:val="center"/>
          </w:tcPr>
          <w:p w14:paraId="2A73B904" w14:textId="68A3847D" w:rsidR="00BD65D6" w:rsidRDefault="00BD65D6"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Teléfono</w:t>
            </w:r>
          </w:p>
        </w:tc>
        <w:tc>
          <w:tcPr>
            <w:tcW w:w="6804" w:type="dxa"/>
            <w:gridSpan w:val="7"/>
            <w:shd w:val="clear" w:color="auto" w:fill="FFFFFF" w:themeFill="background1"/>
            <w:vAlign w:val="center"/>
          </w:tcPr>
          <w:p w14:paraId="348D9171" w14:textId="54518F38" w:rsidR="00BD65D6" w:rsidRPr="00E43380" w:rsidRDefault="00BD65D6" w:rsidP="00BC42F6">
            <w:pPr>
              <w:jc w:val="center"/>
              <w:rPr>
                <w:sz w:val="22"/>
                <w:szCs w:val="22"/>
              </w:rPr>
            </w:pPr>
            <w:r w:rsidRPr="00E43380">
              <w:rPr>
                <w:rFonts w:ascii="Times New Roman" w:hAnsi="Times New Roman" w:cs="Times New Roman"/>
                <w:sz w:val="22"/>
                <w:szCs w:val="22"/>
              </w:rPr>
              <w:t>500-0866</w:t>
            </w:r>
          </w:p>
        </w:tc>
      </w:tr>
      <w:tr w:rsidR="00BD65D6" w:rsidRPr="00AB4E98" w14:paraId="7CE6F1A0" w14:textId="77777777" w:rsidTr="005C2EAC">
        <w:trPr>
          <w:trHeight w:val="368"/>
          <w:jc w:val="center"/>
        </w:trPr>
        <w:tc>
          <w:tcPr>
            <w:tcW w:w="2802" w:type="dxa"/>
            <w:shd w:val="clear" w:color="auto" w:fill="D9D9D9" w:themeFill="background1" w:themeFillShade="D9"/>
            <w:vAlign w:val="center"/>
          </w:tcPr>
          <w:p w14:paraId="231111D8" w14:textId="77777777" w:rsidR="00BD65D6" w:rsidRPr="00DB708B" w:rsidRDefault="00BD65D6" w:rsidP="00BC42F6">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0543F0B7" w14:textId="7BAEAF11" w:rsidR="00E43380" w:rsidRPr="00E43380" w:rsidRDefault="00E43380" w:rsidP="001235AF">
            <w:pPr>
              <w:pStyle w:val="Prrafodelista"/>
              <w:numPr>
                <w:ilvl w:val="0"/>
                <w:numId w:val="25"/>
              </w:numPr>
              <w:ind w:left="175" w:hanging="175"/>
              <w:jc w:val="both"/>
              <w:rPr>
                <w:rFonts w:ascii="Times New Roman" w:hAnsi="Times New Roman" w:cs="Times New Roman"/>
                <w:iCs/>
                <w:color w:val="000000"/>
                <w:sz w:val="22"/>
                <w:szCs w:val="22"/>
              </w:rPr>
            </w:pPr>
            <w:r w:rsidRPr="00E43380">
              <w:rPr>
                <w:rFonts w:ascii="Times New Roman" w:hAnsi="Times New Roman" w:cs="Times New Roman"/>
                <w:iCs/>
                <w:color w:val="000000"/>
                <w:sz w:val="22"/>
                <w:szCs w:val="22"/>
              </w:rPr>
              <w:t xml:space="preserve">Gobierno: </w:t>
            </w:r>
            <w:r w:rsidRPr="00E43380">
              <w:rPr>
                <w:rFonts w:ascii="Times New Roman" w:hAnsi="Times New Roman"/>
                <w:sz w:val="22"/>
                <w:szCs w:val="22"/>
              </w:rPr>
              <w:t>Autoridad Nacional de Transparencia y Acceso a la Información (ANTAI).</w:t>
            </w:r>
          </w:p>
          <w:p w14:paraId="60E644B6" w14:textId="2F6702E0" w:rsidR="00BD65D6" w:rsidRPr="00E43380" w:rsidRDefault="00E43380" w:rsidP="001235AF">
            <w:pPr>
              <w:pStyle w:val="Prrafodelista"/>
              <w:numPr>
                <w:ilvl w:val="0"/>
                <w:numId w:val="25"/>
              </w:numPr>
              <w:ind w:left="175" w:hanging="175"/>
              <w:jc w:val="both"/>
              <w:rPr>
                <w:rFonts w:ascii="Times New Roman" w:hAnsi="Times New Roman" w:cs="Times New Roman"/>
                <w:iCs/>
                <w:color w:val="000000"/>
                <w:sz w:val="22"/>
                <w:szCs w:val="22"/>
              </w:rPr>
            </w:pPr>
            <w:r w:rsidRPr="00E43380">
              <w:rPr>
                <w:rFonts w:ascii="Times New Roman" w:hAnsi="Times New Roman" w:cs="Times New Roman"/>
                <w:iCs/>
                <w:color w:val="000000"/>
                <w:sz w:val="22"/>
                <w:szCs w:val="22"/>
              </w:rPr>
              <w:t xml:space="preserve">Sociedad Civil: </w:t>
            </w:r>
            <w:r w:rsidRPr="00E43380">
              <w:rPr>
                <w:rFonts w:ascii="Times New Roman" w:hAnsi="Times New Roman"/>
                <w:sz w:val="22"/>
                <w:szCs w:val="22"/>
              </w:rPr>
              <w:t>Virginia de Alvarado (FUMPROI), Iveth Valdés (MELEDIS), María Soledad Porcel (CIAM).</w:t>
            </w:r>
          </w:p>
        </w:tc>
      </w:tr>
      <w:tr w:rsidR="00BD65D6" w:rsidRPr="00AB4E98" w14:paraId="6547976C" w14:textId="77777777" w:rsidTr="005C2EAC">
        <w:trPr>
          <w:trHeight w:val="368"/>
          <w:jc w:val="center"/>
        </w:trPr>
        <w:tc>
          <w:tcPr>
            <w:tcW w:w="2802" w:type="dxa"/>
            <w:shd w:val="clear" w:color="auto" w:fill="D9D9D9" w:themeFill="background1" w:themeFillShade="D9"/>
            <w:vAlign w:val="center"/>
          </w:tcPr>
          <w:p w14:paraId="42D07C76" w14:textId="77777777" w:rsidR="00BD65D6" w:rsidRDefault="00BD65D6"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5343A617" w14:textId="77777777" w:rsidR="00BD65D6" w:rsidRDefault="00BD65D6" w:rsidP="00BC42F6">
            <w:pPr>
              <w:jc w:val="center"/>
              <w:rPr>
                <w:rFonts w:ascii="Times New Roman" w:hAnsi="Times New Roman" w:cs="Times New Roman"/>
                <w:iCs/>
                <w:color w:val="000000"/>
                <w:sz w:val="22"/>
                <w:szCs w:val="22"/>
              </w:rPr>
            </w:pPr>
          </w:p>
        </w:tc>
      </w:tr>
    </w:tbl>
    <w:p w14:paraId="66645F72" w14:textId="026ECAA7" w:rsidR="005C2EAC" w:rsidRDefault="005C2EAC">
      <w:pPr>
        <w:rPr>
          <w:rFonts w:ascii="Times New Roman" w:hAnsi="Times New Roman" w:cs="Times New Roman"/>
          <w:b/>
        </w:rPr>
      </w:pPr>
    </w:p>
    <w:p w14:paraId="6F610849" w14:textId="77777777" w:rsidR="005C2EAC" w:rsidRDefault="005C2EAC">
      <w:pPr>
        <w:rPr>
          <w:rFonts w:ascii="Times New Roman" w:hAnsi="Times New Roman" w:cs="Times New Roman"/>
          <w:b/>
        </w:rPr>
      </w:pPr>
      <w:r>
        <w:rPr>
          <w:rFonts w:ascii="Times New Roman" w:hAnsi="Times New Roman" w:cs="Times New Roman"/>
          <w:b/>
        </w:rPr>
        <w:br w:type="page"/>
      </w:r>
    </w:p>
    <w:tbl>
      <w:tblPr>
        <w:tblStyle w:val="Tablaconcuadrcula"/>
        <w:tblW w:w="9606" w:type="dxa"/>
        <w:jc w:val="center"/>
        <w:tblLayout w:type="fixed"/>
        <w:tblLook w:val="04A0" w:firstRow="1" w:lastRow="0" w:firstColumn="1" w:lastColumn="0" w:noHBand="0" w:noVBand="1"/>
      </w:tblPr>
      <w:tblGrid>
        <w:gridCol w:w="2802"/>
        <w:gridCol w:w="708"/>
        <w:gridCol w:w="855"/>
        <w:gridCol w:w="846"/>
        <w:gridCol w:w="717"/>
        <w:gridCol w:w="1126"/>
        <w:gridCol w:w="437"/>
        <w:gridCol w:w="2115"/>
      </w:tblGrid>
      <w:tr w:rsidR="0062031A" w:rsidRPr="00AB4E98" w14:paraId="6713F169" w14:textId="77777777" w:rsidTr="005C2EAC">
        <w:trPr>
          <w:jc w:val="center"/>
        </w:trPr>
        <w:tc>
          <w:tcPr>
            <w:tcW w:w="9606" w:type="dxa"/>
            <w:gridSpan w:val="8"/>
            <w:shd w:val="clear" w:color="auto" w:fill="000000" w:themeFill="text1"/>
            <w:vAlign w:val="center"/>
          </w:tcPr>
          <w:p w14:paraId="3F16C1C1" w14:textId="1F629559" w:rsidR="0062031A" w:rsidRPr="001235AF" w:rsidRDefault="00E43380" w:rsidP="00836FB9">
            <w:pPr>
              <w:jc w:val="center"/>
              <w:rPr>
                <w:rFonts w:ascii="Times New Roman" w:hAnsi="Times New Roman" w:cs="Times New Roman"/>
                <w:sz w:val="22"/>
              </w:rPr>
            </w:pPr>
            <w:r w:rsidRPr="001235AF">
              <w:rPr>
                <w:rFonts w:ascii="Times New Roman" w:hAnsi="Times New Roman"/>
                <w:sz w:val="22"/>
              </w:rPr>
              <w:lastRenderedPageBreak/>
              <w:t xml:space="preserve">Compromiso No. 15 -  </w:t>
            </w:r>
            <w:r w:rsidRPr="001235AF">
              <w:rPr>
                <w:rFonts w:ascii="Times New Roman" w:hAnsi="Times New Roman"/>
                <w:b/>
                <w:sz w:val="22"/>
              </w:rPr>
              <w:t>Divulgación de los programas de formación docente y su contenido y establecimiento de un mecanismo de medición de</w:t>
            </w:r>
            <w:r w:rsidR="001235AF" w:rsidRPr="001235AF">
              <w:rPr>
                <w:rFonts w:ascii="Times New Roman" w:hAnsi="Times New Roman"/>
                <w:b/>
                <w:sz w:val="22"/>
              </w:rPr>
              <w:t xml:space="preserve"> aplicación de dichos programas</w:t>
            </w:r>
          </w:p>
        </w:tc>
      </w:tr>
      <w:tr w:rsidR="0062031A" w:rsidRPr="00AB4E98" w14:paraId="2E21B75A" w14:textId="77777777" w:rsidTr="005C2EAC">
        <w:trPr>
          <w:jc w:val="center"/>
        </w:trPr>
        <w:tc>
          <w:tcPr>
            <w:tcW w:w="9606" w:type="dxa"/>
            <w:gridSpan w:val="8"/>
            <w:vAlign w:val="center"/>
          </w:tcPr>
          <w:p w14:paraId="0321435B" w14:textId="680B368F" w:rsidR="0062031A" w:rsidRPr="00DB708B" w:rsidRDefault="00180BE1" w:rsidP="001235AF">
            <w:pPr>
              <w:jc w:val="center"/>
              <w:rPr>
                <w:rFonts w:ascii="Times New Roman" w:hAnsi="Times New Roman" w:cs="Times New Roman"/>
                <w:sz w:val="22"/>
              </w:rPr>
            </w:pPr>
            <w:r w:rsidRPr="00E43380">
              <w:rPr>
                <w:rFonts w:ascii="Times New Roman" w:hAnsi="Times New Roman" w:cs="Times New Roman"/>
                <w:sz w:val="22"/>
              </w:rPr>
              <w:t>Julio 2015 –</w:t>
            </w:r>
            <w:r w:rsidR="001235AF">
              <w:rPr>
                <w:rFonts w:ascii="Times New Roman" w:hAnsi="Times New Roman" w:cs="Times New Roman"/>
                <w:sz w:val="22"/>
              </w:rPr>
              <w:t xml:space="preserve"> </w:t>
            </w:r>
            <w:r w:rsidRPr="00E43380">
              <w:rPr>
                <w:rFonts w:ascii="Times New Roman" w:hAnsi="Times New Roman" w:cs="Times New Roman"/>
                <w:sz w:val="22"/>
              </w:rPr>
              <w:t>Junio 2017</w:t>
            </w:r>
          </w:p>
        </w:tc>
      </w:tr>
      <w:tr w:rsidR="0062031A" w:rsidRPr="00AB4E98" w14:paraId="33D32A23" w14:textId="77777777" w:rsidTr="005C2EAC">
        <w:trPr>
          <w:jc w:val="center"/>
        </w:trPr>
        <w:tc>
          <w:tcPr>
            <w:tcW w:w="2802" w:type="dxa"/>
            <w:shd w:val="clear" w:color="auto" w:fill="D9D9D9" w:themeFill="background1" w:themeFillShade="D9"/>
            <w:vAlign w:val="center"/>
          </w:tcPr>
          <w:p w14:paraId="5E83C180" w14:textId="77777777" w:rsidR="0062031A" w:rsidRPr="00DB708B" w:rsidRDefault="0062031A" w:rsidP="00E43380">
            <w:pPr>
              <w:rPr>
                <w:rFonts w:ascii="Times New Roman" w:hAnsi="Times New Roman" w:cs="Times New Roman"/>
                <w:sz w:val="22"/>
              </w:rPr>
            </w:pPr>
            <w:r w:rsidRPr="00DB708B">
              <w:rPr>
                <w:rFonts w:ascii="Times New Roman" w:hAnsi="Times New Roman" w:cs="Times New Roman"/>
                <w:sz w:val="22"/>
              </w:rPr>
              <w:t>Institución responsable de la implementación</w:t>
            </w:r>
          </w:p>
        </w:tc>
        <w:tc>
          <w:tcPr>
            <w:tcW w:w="6804" w:type="dxa"/>
            <w:gridSpan w:val="7"/>
            <w:vAlign w:val="center"/>
          </w:tcPr>
          <w:p w14:paraId="7FA3391E" w14:textId="6C78D172" w:rsidR="0062031A" w:rsidRPr="00180BE1" w:rsidRDefault="00180BE1" w:rsidP="00E43380">
            <w:pPr>
              <w:rPr>
                <w:rFonts w:ascii="Times New Roman" w:hAnsi="Times New Roman" w:cs="Times New Roman"/>
                <w:sz w:val="22"/>
              </w:rPr>
            </w:pPr>
            <w:r w:rsidRPr="00180BE1">
              <w:rPr>
                <w:rFonts w:ascii="Times New Roman" w:hAnsi="Times New Roman" w:cs="Times New Roman"/>
                <w:sz w:val="22"/>
              </w:rPr>
              <w:t>Ministerio de Educación (MEDUCA)</w:t>
            </w:r>
          </w:p>
        </w:tc>
      </w:tr>
      <w:tr w:rsidR="0062031A" w:rsidRPr="00AB4E98" w14:paraId="0AF66393" w14:textId="77777777" w:rsidTr="005C2EAC">
        <w:trPr>
          <w:trHeight w:val="377"/>
          <w:jc w:val="center"/>
        </w:trPr>
        <w:tc>
          <w:tcPr>
            <w:tcW w:w="9606" w:type="dxa"/>
            <w:gridSpan w:val="8"/>
            <w:shd w:val="clear" w:color="auto" w:fill="D9D9D9" w:themeFill="background1" w:themeFillShade="D9"/>
            <w:vAlign w:val="center"/>
          </w:tcPr>
          <w:p w14:paraId="47044C78" w14:textId="77777777" w:rsidR="0062031A" w:rsidRPr="00D8204C" w:rsidRDefault="0062031A" w:rsidP="00E43380">
            <w:pPr>
              <w:rPr>
                <w:rFonts w:ascii="Times New Roman" w:hAnsi="Times New Roman" w:cs="Times New Roman"/>
                <w:b/>
                <w:sz w:val="22"/>
              </w:rPr>
            </w:pPr>
            <w:r w:rsidRPr="00D8204C">
              <w:rPr>
                <w:rFonts w:ascii="Times New Roman" w:hAnsi="Times New Roman" w:cs="Times New Roman"/>
                <w:b/>
                <w:sz w:val="22"/>
              </w:rPr>
              <w:t>Descripción del compromiso</w:t>
            </w:r>
          </w:p>
        </w:tc>
      </w:tr>
      <w:tr w:rsidR="0062031A" w:rsidRPr="00AB4E98" w14:paraId="65F33541" w14:textId="77777777" w:rsidTr="005C2EAC">
        <w:trPr>
          <w:trHeight w:val="639"/>
          <w:jc w:val="center"/>
        </w:trPr>
        <w:tc>
          <w:tcPr>
            <w:tcW w:w="2802" w:type="dxa"/>
            <w:shd w:val="clear" w:color="auto" w:fill="D9D9D9" w:themeFill="background1" w:themeFillShade="D9"/>
            <w:vAlign w:val="center"/>
          </w:tcPr>
          <w:p w14:paraId="2956B8EC" w14:textId="77777777" w:rsidR="0062031A" w:rsidRPr="00DB708B" w:rsidRDefault="0062031A" w:rsidP="00240ED7">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¿Cuál es la problemática que el compromiso aborda?</w:t>
            </w:r>
          </w:p>
        </w:tc>
        <w:tc>
          <w:tcPr>
            <w:tcW w:w="6804" w:type="dxa"/>
            <w:gridSpan w:val="7"/>
            <w:vAlign w:val="center"/>
          </w:tcPr>
          <w:p w14:paraId="7F010A40" w14:textId="1327B44B" w:rsidR="0062031A" w:rsidRPr="00E43380" w:rsidRDefault="00E43380" w:rsidP="001235AF">
            <w:pPr>
              <w:jc w:val="both"/>
              <w:rPr>
                <w:rFonts w:ascii="Times New Roman" w:hAnsi="Times New Roman" w:cs="Times New Roman"/>
                <w:sz w:val="22"/>
              </w:rPr>
            </w:pPr>
            <w:r w:rsidRPr="00E43380">
              <w:rPr>
                <w:rFonts w:ascii="Times New Roman" w:hAnsi="Times New Roman" w:cs="Times New Roman"/>
                <w:sz w:val="22"/>
              </w:rPr>
              <w:t>Desconocimiento público de la existencia y contenidos de planes de formación para personal docente del Ministerio de Educación.</w:t>
            </w:r>
          </w:p>
        </w:tc>
      </w:tr>
      <w:tr w:rsidR="0062031A" w:rsidRPr="00AB4E98" w14:paraId="5900D966" w14:textId="77777777" w:rsidTr="005C2EAC">
        <w:trPr>
          <w:jc w:val="center"/>
        </w:trPr>
        <w:tc>
          <w:tcPr>
            <w:tcW w:w="2802" w:type="dxa"/>
            <w:shd w:val="clear" w:color="auto" w:fill="D9D9D9" w:themeFill="background1" w:themeFillShade="D9"/>
            <w:vAlign w:val="center"/>
          </w:tcPr>
          <w:p w14:paraId="3E4EF021" w14:textId="77777777" w:rsidR="0062031A" w:rsidRPr="00AB4E98" w:rsidRDefault="0062031A" w:rsidP="00240ED7">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el compromiso?</w:t>
            </w:r>
          </w:p>
        </w:tc>
        <w:tc>
          <w:tcPr>
            <w:tcW w:w="6804" w:type="dxa"/>
            <w:gridSpan w:val="7"/>
            <w:vAlign w:val="center"/>
          </w:tcPr>
          <w:p w14:paraId="755F02F1" w14:textId="104E9112" w:rsidR="0062031A" w:rsidRPr="00E43380" w:rsidRDefault="0062031A" w:rsidP="001235AF">
            <w:pPr>
              <w:jc w:val="both"/>
              <w:rPr>
                <w:rFonts w:ascii="Times New Roman" w:hAnsi="Times New Roman" w:cs="Times New Roman"/>
                <w:sz w:val="22"/>
              </w:rPr>
            </w:pPr>
            <w:r w:rsidRPr="00E43380">
              <w:rPr>
                <w:rFonts w:ascii="Times New Roman" w:hAnsi="Times New Roman" w:cs="Times New Roman"/>
                <w:sz w:val="22"/>
              </w:rPr>
              <w:t xml:space="preserve"> </w:t>
            </w:r>
            <w:r w:rsidR="00E43380" w:rsidRPr="00E43380">
              <w:rPr>
                <w:rFonts w:ascii="Times New Roman" w:hAnsi="Times New Roman" w:cs="Times New Roman"/>
                <w:sz w:val="22"/>
              </w:rPr>
              <w:t>Divulgación de los programas de formación docente y sus descripciones, así como el establecimiento de mecanismos de medición en la ejecución de dichos programas.</w:t>
            </w:r>
          </w:p>
        </w:tc>
      </w:tr>
      <w:tr w:rsidR="0062031A" w:rsidRPr="00AB4E98" w14:paraId="52A888B8" w14:textId="77777777" w:rsidTr="005C2EAC">
        <w:trPr>
          <w:trHeight w:val="786"/>
          <w:jc w:val="center"/>
        </w:trPr>
        <w:tc>
          <w:tcPr>
            <w:tcW w:w="2802" w:type="dxa"/>
            <w:shd w:val="clear" w:color="auto" w:fill="D9D9D9" w:themeFill="background1" w:themeFillShade="D9"/>
            <w:vAlign w:val="center"/>
          </w:tcPr>
          <w:p w14:paraId="10A11605" w14:textId="77777777" w:rsidR="0062031A" w:rsidRPr="00DB708B" w:rsidRDefault="0062031A" w:rsidP="00240ED7">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¿Cómo contribuirá a resolver la problemática?</w:t>
            </w:r>
          </w:p>
        </w:tc>
        <w:tc>
          <w:tcPr>
            <w:tcW w:w="6804" w:type="dxa"/>
            <w:gridSpan w:val="7"/>
            <w:vAlign w:val="center"/>
          </w:tcPr>
          <w:p w14:paraId="0ED669E1" w14:textId="433B6A0E" w:rsidR="00836FB9" w:rsidRPr="00E43380" w:rsidRDefault="00836FB9" w:rsidP="001235AF">
            <w:pPr>
              <w:jc w:val="both"/>
              <w:rPr>
                <w:rFonts w:ascii="Times New Roman" w:hAnsi="Times New Roman" w:cs="Times New Roman"/>
                <w:sz w:val="22"/>
              </w:rPr>
            </w:pPr>
            <w:r>
              <w:rPr>
                <w:rFonts w:ascii="Times New Roman" w:hAnsi="Times New Roman" w:cs="Times New Roman"/>
                <w:sz w:val="22"/>
              </w:rPr>
              <w:t>Facilitando a la ciudadanía información pertinente sobre los programas de formación docente existentes y los mecanismos de medición de los mismos</w:t>
            </w:r>
          </w:p>
        </w:tc>
      </w:tr>
      <w:tr w:rsidR="0062031A" w:rsidRPr="00AB4E98" w14:paraId="4BA8B066" w14:textId="77777777" w:rsidTr="005C2EAC">
        <w:trPr>
          <w:jc w:val="center"/>
        </w:trPr>
        <w:tc>
          <w:tcPr>
            <w:tcW w:w="2802" w:type="dxa"/>
            <w:shd w:val="clear" w:color="auto" w:fill="D9D9D9" w:themeFill="background1" w:themeFillShade="D9"/>
            <w:vAlign w:val="center"/>
          </w:tcPr>
          <w:p w14:paraId="2691EC96" w14:textId="77777777" w:rsidR="0062031A" w:rsidRPr="00DB708B" w:rsidRDefault="0062031A" w:rsidP="00240ED7">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¿Por qué es relevante a los valores de OGP?</w:t>
            </w:r>
          </w:p>
        </w:tc>
        <w:tc>
          <w:tcPr>
            <w:tcW w:w="6804" w:type="dxa"/>
            <w:gridSpan w:val="7"/>
            <w:vAlign w:val="center"/>
          </w:tcPr>
          <w:p w14:paraId="472E05FE" w14:textId="0531573D" w:rsidR="0062031A" w:rsidRPr="00DB708B" w:rsidRDefault="00836FB9" w:rsidP="001235AF">
            <w:pPr>
              <w:jc w:val="both"/>
              <w:rPr>
                <w:rFonts w:ascii="Times New Roman" w:hAnsi="Times New Roman" w:cs="Times New Roman"/>
                <w:sz w:val="22"/>
              </w:rPr>
            </w:pPr>
            <w:r w:rsidRPr="00836FB9">
              <w:rPr>
                <w:rFonts w:ascii="Times New Roman" w:hAnsi="Times New Roman" w:cs="Times New Roman"/>
                <w:sz w:val="22"/>
              </w:rPr>
              <w:t>Divulgar el programa de capacitación y formación docente y sus descripciones, que permitirán mayor transparencia de la gestión pública en el tema, de forma que los ciudadanos puedan involucrarse y participar. Esto contribuirá a los valores de transparencia, rendición de cuentas y participación ciudadana.</w:t>
            </w:r>
          </w:p>
        </w:tc>
      </w:tr>
      <w:tr w:rsidR="0062031A" w:rsidRPr="00AB4E98" w14:paraId="5FEDBE2B" w14:textId="77777777" w:rsidTr="005C2EAC">
        <w:trPr>
          <w:trHeight w:val="483"/>
          <w:jc w:val="center"/>
        </w:trPr>
        <w:tc>
          <w:tcPr>
            <w:tcW w:w="2802" w:type="dxa"/>
            <w:shd w:val="clear" w:color="auto" w:fill="D9D9D9" w:themeFill="background1" w:themeFillShade="D9"/>
            <w:vAlign w:val="center"/>
          </w:tcPr>
          <w:p w14:paraId="21840BB4" w14:textId="77777777" w:rsidR="0062031A" w:rsidRPr="00DB708B" w:rsidRDefault="0062031A" w:rsidP="00240ED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Información adicional</w:t>
            </w:r>
          </w:p>
        </w:tc>
        <w:tc>
          <w:tcPr>
            <w:tcW w:w="6804" w:type="dxa"/>
            <w:gridSpan w:val="7"/>
            <w:vAlign w:val="center"/>
          </w:tcPr>
          <w:p w14:paraId="61C1B947" w14:textId="1A1FFA78" w:rsidR="00803BFD" w:rsidRPr="005C2EAC" w:rsidRDefault="005C2EAC" w:rsidP="005C2EAC">
            <w:pPr>
              <w:pStyle w:val="Ttulo1"/>
              <w:spacing w:before="0" w:beforeAutospacing="0" w:after="0" w:afterAutospacing="0"/>
              <w:jc w:val="both"/>
              <w:rPr>
                <w:b w:val="0"/>
                <w:bCs w:val="0"/>
                <w:color w:val="333333"/>
                <w:sz w:val="22"/>
                <w:szCs w:val="22"/>
                <w:lang w:val="es-PA" w:eastAsia="es-PA"/>
              </w:rPr>
            </w:pPr>
            <w:r>
              <w:rPr>
                <w:b w:val="0"/>
                <w:iCs/>
                <w:color w:val="000000"/>
                <w:sz w:val="22"/>
                <w:szCs w:val="22"/>
                <w:lang w:val="es-PA"/>
              </w:rPr>
              <w:t>E</w:t>
            </w:r>
            <w:proofErr w:type="spellStart"/>
            <w:r w:rsidRPr="005C2EAC">
              <w:rPr>
                <w:b w:val="0"/>
                <w:iCs/>
                <w:color w:val="000000"/>
                <w:sz w:val="22"/>
                <w:szCs w:val="22"/>
              </w:rPr>
              <w:t>ste</w:t>
            </w:r>
            <w:proofErr w:type="spellEnd"/>
            <w:r w:rsidRPr="005C2EAC">
              <w:rPr>
                <w:b w:val="0"/>
                <w:iCs/>
                <w:color w:val="000000"/>
                <w:sz w:val="22"/>
                <w:szCs w:val="22"/>
              </w:rPr>
              <w:t xml:space="preserve"> compromiso está vinculado con el </w:t>
            </w:r>
            <w:r w:rsidR="00803BFD" w:rsidRPr="005C2EAC">
              <w:rPr>
                <w:b w:val="0"/>
                <w:iCs/>
                <w:color w:val="000000"/>
                <w:sz w:val="22"/>
                <w:szCs w:val="22"/>
              </w:rPr>
              <w:t>ODS 4</w:t>
            </w:r>
            <w:r w:rsidR="00D72B51" w:rsidRPr="005C2EAC">
              <w:rPr>
                <w:b w:val="0"/>
                <w:iCs/>
                <w:color w:val="000000"/>
                <w:sz w:val="22"/>
                <w:szCs w:val="22"/>
              </w:rPr>
              <w:t xml:space="preserve">: </w:t>
            </w:r>
            <w:r w:rsidR="00D72B51" w:rsidRPr="005C2EAC">
              <w:rPr>
                <w:b w:val="0"/>
                <w:bCs w:val="0"/>
                <w:color w:val="333333"/>
                <w:sz w:val="22"/>
                <w:szCs w:val="22"/>
                <w:lang w:val="es-PA" w:eastAsia="es-PA"/>
              </w:rPr>
              <w:t>Garantizar una educación inclusiva, equitativa y de calidad y promover oportunidades de aprendizaje durante toda la vida para todos</w:t>
            </w:r>
            <w:r w:rsidR="001235AF" w:rsidRPr="005C2EAC">
              <w:rPr>
                <w:b w:val="0"/>
                <w:iCs/>
                <w:color w:val="000000"/>
                <w:sz w:val="22"/>
                <w:szCs w:val="22"/>
              </w:rPr>
              <w:t>, meta 4c:</w:t>
            </w:r>
            <w:r w:rsidR="00803BFD" w:rsidRPr="005C2EAC">
              <w:rPr>
                <w:b w:val="0"/>
                <w:iCs/>
                <w:color w:val="000000"/>
                <w:sz w:val="22"/>
                <w:szCs w:val="22"/>
              </w:rPr>
              <w:t xml:space="preserve"> De aquí a 2030, aumentar considerablemente la oferta de docentes calificados, incluso mediante la cooperación internacional para la formación de docentes en los países en desarrollo, especialmente los países menos adelantados y los pequeños Estados insulares en desarrollo.</w:t>
            </w:r>
          </w:p>
        </w:tc>
      </w:tr>
      <w:tr w:rsidR="0062031A" w:rsidRPr="00AB4E98" w14:paraId="785F85A1" w14:textId="77777777" w:rsidTr="005C2EAC">
        <w:trPr>
          <w:trHeight w:val="115"/>
          <w:jc w:val="center"/>
        </w:trPr>
        <w:tc>
          <w:tcPr>
            <w:tcW w:w="2802" w:type="dxa"/>
            <w:vMerge w:val="restart"/>
            <w:shd w:val="clear" w:color="auto" w:fill="D9D9D9" w:themeFill="background1" w:themeFillShade="D9"/>
            <w:vAlign w:val="center"/>
          </w:tcPr>
          <w:p w14:paraId="3EA56E9C" w14:textId="77777777" w:rsidR="0062031A" w:rsidRDefault="0062031A" w:rsidP="00240ED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6B911B3B" w14:textId="77777777" w:rsidR="0062031A" w:rsidRDefault="0062031A" w:rsidP="00836FB9">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38CE87FE" w14:textId="77777777" w:rsidR="0062031A" w:rsidRDefault="0062031A" w:rsidP="00836FB9">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6643E1EE" w14:textId="77777777" w:rsidR="0062031A" w:rsidRDefault="0062031A" w:rsidP="00836FB9">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c>
          <w:tcPr>
            <w:tcW w:w="2115" w:type="dxa"/>
            <w:shd w:val="clear" w:color="auto" w:fill="D9D9D9" w:themeFill="background1" w:themeFillShade="D9"/>
            <w:vAlign w:val="center"/>
          </w:tcPr>
          <w:p w14:paraId="553F4C50" w14:textId="77777777" w:rsidR="0062031A" w:rsidRDefault="0062031A" w:rsidP="00836FB9">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62031A" w:rsidRPr="00AB4E98" w14:paraId="72C7AE6B" w14:textId="77777777" w:rsidTr="005C2EAC">
        <w:trPr>
          <w:trHeight w:val="199"/>
          <w:jc w:val="center"/>
        </w:trPr>
        <w:tc>
          <w:tcPr>
            <w:tcW w:w="2802" w:type="dxa"/>
            <w:vMerge/>
            <w:shd w:val="clear" w:color="auto" w:fill="D9D9D9" w:themeFill="background1" w:themeFillShade="D9"/>
            <w:vAlign w:val="center"/>
          </w:tcPr>
          <w:p w14:paraId="03967943" w14:textId="77777777" w:rsidR="0062031A" w:rsidRDefault="0062031A" w:rsidP="00240ED7">
            <w:pPr>
              <w:jc w:val="center"/>
              <w:rPr>
                <w:rFonts w:ascii="Times New Roman" w:hAnsi="Times New Roman" w:cs="Times New Roman"/>
                <w:color w:val="000000"/>
                <w:sz w:val="22"/>
                <w:szCs w:val="22"/>
                <w:shd w:val="clear" w:color="auto" w:fill="D9D9D9"/>
              </w:rPr>
            </w:pPr>
          </w:p>
        </w:tc>
        <w:tc>
          <w:tcPr>
            <w:tcW w:w="1563" w:type="dxa"/>
            <w:gridSpan w:val="2"/>
            <w:vAlign w:val="center"/>
          </w:tcPr>
          <w:p w14:paraId="3EB6B7E9" w14:textId="77777777" w:rsidR="0062031A" w:rsidRDefault="0062031A" w:rsidP="00836FB9">
            <w:pPr>
              <w:jc w:val="center"/>
              <w:rPr>
                <w:rFonts w:ascii="Times New Roman" w:hAnsi="Times New Roman" w:cs="Times New Roman"/>
                <w:iCs/>
                <w:color w:val="000000"/>
                <w:sz w:val="22"/>
                <w:szCs w:val="22"/>
              </w:rPr>
            </w:pPr>
          </w:p>
        </w:tc>
        <w:tc>
          <w:tcPr>
            <w:tcW w:w="1563" w:type="dxa"/>
            <w:gridSpan w:val="2"/>
            <w:vAlign w:val="center"/>
          </w:tcPr>
          <w:p w14:paraId="02BA44CF" w14:textId="4CB81DC6" w:rsidR="0062031A" w:rsidRDefault="00836FB9" w:rsidP="00836FB9">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c>
          <w:tcPr>
            <w:tcW w:w="1563" w:type="dxa"/>
            <w:gridSpan w:val="2"/>
            <w:vAlign w:val="center"/>
          </w:tcPr>
          <w:p w14:paraId="3EEE6089" w14:textId="77777777" w:rsidR="0062031A" w:rsidRDefault="0062031A" w:rsidP="00836FB9">
            <w:pPr>
              <w:jc w:val="center"/>
              <w:rPr>
                <w:rFonts w:ascii="Times New Roman" w:hAnsi="Times New Roman" w:cs="Times New Roman"/>
                <w:iCs/>
                <w:color w:val="000000"/>
                <w:sz w:val="22"/>
                <w:szCs w:val="22"/>
              </w:rPr>
            </w:pPr>
          </w:p>
        </w:tc>
        <w:tc>
          <w:tcPr>
            <w:tcW w:w="2115" w:type="dxa"/>
            <w:vAlign w:val="center"/>
          </w:tcPr>
          <w:p w14:paraId="59FA4F79" w14:textId="77777777" w:rsidR="0062031A" w:rsidRDefault="0062031A" w:rsidP="00836FB9">
            <w:pPr>
              <w:jc w:val="center"/>
              <w:rPr>
                <w:rFonts w:ascii="Times New Roman" w:hAnsi="Times New Roman" w:cs="Times New Roman"/>
                <w:iCs/>
                <w:color w:val="000000"/>
                <w:sz w:val="22"/>
                <w:szCs w:val="22"/>
              </w:rPr>
            </w:pPr>
          </w:p>
        </w:tc>
      </w:tr>
      <w:tr w:rsidR="0062031A" w:rsidRPr="00AB4E98" w14:paraId="264C5485" w14:textId="77777777" w:rsidTr="005C2EAC">
        <w:trPr>
          <w:trHeight w:val="647"/>
          <w:jc w:val="center"/>
        </w:trPr>
        <w:tc>
          <w:tcPr>
            <w:tcW w:w="2802" w:type="dxa"/>
            <w:shd w:val="clear" w:color="auto" w:fill="D9D9D9" w:themeFill="background1" w:themeFillShade="D9"/>
            <w:vAlign w:val="center"/>
          </w:tcPr>
          <w:p w14:paraId="717B3A6D" w14:textId="77777777" w:rsidR="0062031A" w:rsidRDefault="0062031A" w:rsidP="00240ED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vAlign w:val="center"/>
          </w:tcPr>
          <w:p w14:paraId="1F7D55AB" w14:textId="326D9217" w:rsidR="0062031A" w:rsidRDefault="00240ED7" w:rsidP="001235AF">
            <w:pPr>
              <w:jc w:val="both"/>
              <w:rPr>
                <w:rFonts w:ascii="Times New Roman" w:hAnsi="Times New Roman" w:cs="Times New Roman"/>
                <w:iCs/>
                <w:color w:val="000000"/>
                <w:sz w:val="22"/>
                <w:szCs w:val="22"/>
              </w:rPr>
            </w:pPr>
            <w:r w:rsidRPr="00D72B51">
              <w:rPr>
                <w:rFonts w:ascii="Times New Roman" w:hAnsi="Times New Roman" w:cs="Times New Roman"/>
                <w:iCs/>
                <w:sz w:val="22"/>
              </w:rPr>
              <w:t>El Ministerio de Educación publicó en la página Web los programas de capacitación a docentes y sus descripciones, así como el método de evaluación docente y las estadísticas de resultados por región.</w:t>
            </w:r>
            <w:r w:rsidRPr="00D72B51">
              <w:rPr>
                <w:rStyle w:val="Refdenotaalpie"/>
                <w:rFonts w:ascii="Times New Roman" w:hAnsi="Times New Roman" w:cs="Times New Roman"/>
                <w:iCs/>
                <w:sz w:val="22"/>
              </w:rPr>
              <w:footnoteReference w:id="36"/>
            </w:r>
          </w:p>
        </w:tc>
      </w:tr>
      <w:tr w:rsidR="0062031A" w:rsidRPr="00AB4E98" w14:paraId="21DA40F8" w14:textId="77777777" w:rsidTr="005C2EAC">
        <w:trPr>
          <w:trHeight w:val="157"/>
          <w:jc w:val="center"/>
        </w:trPr>
        <w:tc>
          <w:tcPr>
            <w:tcW w:w="2802" w:type="dxa"/>
            <w:shd w:val="clear" w:color="auto" w:fill="D9D9D9" w:themeFill="background1" w:themeFillShade="D9"/>
            <w:vAlign w:val="center"/>
          </w:tcPr>
          <w:p w14:paraId="59532C29" w14:textId="77777777" w:rsidR="0062031A" w:rsidRDefault="0062031A" w:rsidP="00240ED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Siguientes pasos</w:t>
            </w:r>
          </w:p>
        </w:tc>
        <w:tc>
          <w:tcPr>
            <w:tcW w:w="6804" w:type="dxa"/>
            <w:gridSpan w:val="7"/>
            <w:shd w:val="clear" w:color="auto" w:fill="FFFFFF" w:themeFill="background1"/>
            <w:vAlign w:val="center"/>
          </w:tcPr>
          <w:p w14:paraId="66D2036C" w14:textId="4F324F7B" w:rsidR="0062031A" w:rsidRDefault="0062031A" w:rsidP="001235AF">
            <w:pPr>
              <w:jc w:val="both"/>
              <w:rPr>
                <w:rFonts w:ascii="Times New Roman" w:hAnsi="Times New Roman" w:cs="Times New Roman"/>
                <w:iCs/>
                <w:color w:val="000000"/>
                <w:sz w:val="22"/>
                <w:szCs w:val="22"/>
              </w:rPr>
            </w:pPr>
          </w:p>
        </w:tc>
      </w:tr>
      <w:tr w:rsidR="0062031A" w:rsidRPr="00AB4E98" w14:paraId="2B205686" w14:textId="77777777" w:rsidTr="005C2EAC">
        <w:trPr>
          <w:trHeight w:val="347"/>
          <w:jc w:val="center"/>
        </w:trPr>
        <w:tc>
          <w:tcPr>
            <w:tcW w:w="3510" w:type="dxa"/>
            <w:gridSpan w:val="2"/>
            <w:shd w:val="clear" w:color="auto" w:fill="D9D9D9" w:themeFill="background1" w:themeFillShade="D9"/>
            <w:vAlign w:val="center"/>
          </w:tcPr>
          <w:p w14:paraId="4CFB31CD" w14:textId="77777777" w:rsidR="0062031A" w:rsidRDefault="0062031A" w:rsidP="00240ED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5BB258CB" w14:textId="77777777" w:rsidR="0062031A" w:rsidRDefault="0062031A" w:rsidP="00240ED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64053CFC" w14:textId="77777777" w:rsidR="0062031A" w:rsidRDefault="0062031A" w:rsidP="00240ED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38017633" w14:textId="77777777" w:rsidR="0062031A" w:rsidRDefault="0062031A" w:rsidP="00240ED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836FB9" w:rsidRPr="00AB4E98" w14:paraId="24E21D67" w14:textId="77777777" w:rsidTr="005C2EAC">
        <w:trPr>
          <w:trHeight w:val="617"/>
          <w:jc w:val="center"/>
        </w:trPr>
        <w:tc>
          <w:tcPr>
            <w:tcW w:w="3510" w:type="dxa"/>
            <w:gridSpan w:val="2"/>
            <w:shd w:val="clear" w:color="auto" w:fill="FFFFFF" w:themeFill="background1"/>
            <w:vAlign w:val="center"/>
          </w:tcPr>
          <w:p w14:paraId="12A41DE9" w14:textId="79C203B2" w:rsidR="00836FB9" w:rsidRPr="00240ED7" w:rsidRDefault="00836FB9" w:rsidP="001235AF">
            <w:pPr>
              <w:jc w:val="both"/>
              <w:rPr>
                <w:rFonts w:ascii="Times New Roman" w:hAnsi="Times New Roman" w:cs="Times New Roman"/>
                <w:iCs/>
                <w:color w:val="000000"/>
                <w:sz w:val="22"/>
                <w:szCs w:val="22"/>
              </w:rPr>
            </w:pPr>
            <w:r w:rsidRPr="00240ED7">
              <w:rPr>
                <w:rFonts w:ascii="Times New Roman" w:hAnsi="Times New Roman"/>
                <w:sz w:val="22"/>
                <w:szCs w:val="22"/>
              </w:rPr>
              <w:t>1. Promover la participación de la sociedad civil en el programa de capacitación y formación docente para propiciar el diálogo y aporte de sugerencias y propuestas.</w:t>
            </w:r>
          </w:p>
        </w:tc>
        <w:tc>
          <w:tcPr>
            <w:tcW w:w="1701" w:type="dxa"/>
            <w:gridSpan w:val="2"/>
            <w:shd w:val="clear" w:color="auto" w:fill="FFFFFF" w:themeFill="background1"/>
            <w:vAlign w:val="center"/>
          </w:tcPr>
          <w:p w14:paraId="3D1C3535" w14:textId="2F5A1F53" w:rsidR="00836FB9" w:rsidRPr="00240ED7" w:rsidRDefault="00836FB9" w:rsidP="00836FB9">
            <w:pPr>
              <w:jc w:val="center"/>
              <w:rPr>
                <w:rFonts w:ascii="Times New Roman" w:hAnsi="Times New Roman" w:cs="Times New Roman"/>
                <w:iCs/>
                <w:color w:val="000000"/>
                <w:sz w:val="22"/>
                <w:szCs w:val="22"/>
              </w:rPr>
            </w:pPr>
            <w:r w:rsidRPr="00240ED7">
              <w:rPr>
                <w:rFonts w:ascii="Times New Roman" w:hAnsi="Times New Roman"/>
                <w:sz w:val="22"/>
                <w:szCs w:val="22"/>
              </w:rPr>
              <w:t>Julio 2015</w:t>
            </w:r>
          </w:p>
        </w:tc>
        <w:tc>
          <w:tcPr>
            <w:tcW w:w="1843" w:type="dxa"/>
            <w:gridSpan w:val="2"/>
            <w:shd w:val="clear" w:color="auto" w:fill="FFFFFF" w:themeFill="background1"/>
            <w:vAlign w:val="center"/>
          </w:tcPr>
          <w:p w14:paraId="7E32099E" w14:textId="2F707BE9" w:rsidR="00836FB9" w:rsidRPr="00240ED7" w:rsidRDefault="00836FB9" w:rsidP="00836FB9">
            <w:pPr>
              <w:jc w:val="center"/>
              <w:rPr>
                <w:rFonts w:ascii="Times New Roman" w:hAnsi="Times New Roman" w:cs="Times New Roman"/>
                <w:iCs/>
                <w:color w:val="000000"/>
                <w:sz w:val="22"/>
                <w:szCs w:val="22"/>
              </w:rPr>
            </w:pPr>
            <w:r w:rsidRPr="00240ED7">
              <w:rPr>
                <w:rFonts w:ascii="Times New Roman" w:hAnsi="Times New Roman"/>
                <w:sz w:val="22"/>
                <w:szCs w:val="22"/>
              </w:rPr>
              <w:t>Junio 2017</w:t>
            </w:r>
          </w:p>
        </w:tc>
        <w:tc>
          <w:tcPr>
            <w:tcW w:w="2552" w:type="dxa"/>
            <w:gridSpan w:val="2"/>
            <w:shd w:val="clear" w:color="auto" w:fill="FFFFFF" w:themeFill="background1"/>
            <w:vAlign w:val="center"/>
          </w:tcPr>
          <w:p w14:paraId="60A7EAA8" w14:textId="596EB341" w:rsidR="00836FB9" w:rsidRPr="00240ED7" w:rsidRDefault="00BC42F6" w:rsidP="00836FB9">
            <w:pPr>
              <w:jc w:val="center"/>
              <w:rPr>
                <w:rFonts w:ascii="Times New Roman" w:hAnsi="Times New Roman" w:cs="Times New Roman"/>
                <w:iCs/>
                <w:color w:val="000000"/>
                <w:sz w:val="22"/>
                <w:szCs w:val="22"/>
              </w:rPr>
            </w:pPr>
            <w:r w:rsidRPr="00240ED7">
              <w:rPr>
                <w:rFonts w:ascii="Times New Roman" w:hAnsi="Times New Roman" w:cs="Times New Roman"/>
                <w:iCs/>
                <w:color w:val="000000"/>
                <w:sz w:val="22"/>
                <w:szCs w:val="22"/>
              </w:rPr>
              <w:t>Limitado</w:t>
            </w:r>
          </w:p>
        </w:tc>
      </w:tr>
      <w:tr w:rsidR="00836FB9" w:rsidRPr="00AB4E98" w14:paraId="25278BE5" w14:textId="77777777" w:rsidTr="005C2EAC">
        <w:trPr>
          <w:trHeight w:val="617"/>
          <w:jc w:val="center"/>
        </w:trPr>
        <w:tc>
          <w:tcPr>
            <w:tcW w:w="3510" w:type="dxa"/>
            <w:gridSpan w:val="2"/>
            <w:shd w:val="clear" w:color="auto" w:fill="FFFFFF" w:themeFill="background1"/>
            <w:vAlign w:val="center"/>
          </w:tcPr>
          <w:p w14:paraId="118EC140" w14:textId="2314CCEF" w:rsidR="00836FB9" w:rsidRPr="00240ED7" w:rsidRDefault="00836FB9" w:rsidP="001235AF">
            <w:pPr>
              <w:jc w:val="both"/>
              <w:rPr>
                <w:rFonts w:ascii="Times New Roman" w:hAnsi="Times New Roman" w:cs="Times New Roman"/>
                <w:iCs/>
                <w:color w:val="000000"/>
                <w:sz w:val="22"/>
                <w:szCs w:val="22"/>
              </w:rPr>
            </w:pPr>
            <w:r w:rsidRPr="00240ED7">
              <w:rPr>
                <w:rFonts w:ascii="Times New Roman" w:hAnsi="Times New Roman"/>
                <w:sz w:val="22"/>
                <w:szCs w:val="22"/>
              </w:rPr>
              <w:t>2. Publicar en la página Web los programas de capacitación a docentes y sus descripciones.</w:t>
            </w:r>
          </w:p>
        </w:tc>
        <w:tc>
          <w:tcPr>
            <w:tcW w:w="1701" w:type="dxa"/>
            <w:gridSpan w:val="2"/>
            <w:shd w:val="clear" w:color="auto" w:fill="FFFFFF" w:themeFill="background1"/>
            <w:vAlign w:val="center"/>
          </w:tcPr>
          <w:p w14:paraId="2C987D02" w14:textId="094E5B6F" w:rsidR="00836FB9" w:rsidRPr="00240ED7" w:rsidRDefault="00836FB9" w:rsidP="00836FB9">
            <w:pPr>
              <w:jc w:val="center"/>
              <w:rPr>
                <w:rFonts w:ascii="Times New Roman" w:hAnsi="Times New Roman" w:cs="Times New Roman"/>
                <w:iCs/>
                <w:color w:val="000000"/>
                <w:sz w:val="22"/>
                <w:szCs w:val="22"/>
              </w:rPr>
            </w:pPr>
            <w:r w:rsidRPr="00240ED7">
              <w:rPr>
                <w:rFonts w:ascii="Times New Roman" w:hAnsi="Times New Roman"/>
                <w:sz w:val="22"/>
                <w:szCs w:val="22"/>
              </w:rPr>
              <w:t>Julio 2015</w:t>
            </w:r>
          </w:p>
        </w:tc>
        <w:tc>
          <w:tcPr>
            <w:tcW w:w="1843" w:type="dxa"/>
            <w:gridSpan w:val="2"/>
            <w:shd w:val="clear" w:color="auto" w:fill="FFFFFF" w:themeFill="background1"/>
            <w:vAlign w:val="center"/>
          </w:tcPr>
          <w:p w14:paraId="71007783" w14:textId="1E16773C" w:rsidR="00836FB9" w:rsidRPr="00240ED7" w:rsidRDefault="00836FB9" w:rsidP="00836FB9">
            <w:pPr>
              <w:jc w:val="center"/>
              <w:rPr>
                <w:rFonts w:ascii="Times New Roman" w:hAnsi="Times New Roman" w:cs="Times New Roman"/>
                <w:iCs/>
                <w:color w:val="000000"/>
                <w:sz w:val="22"/>
                <w:szCs w:val="22"/>
              </w:rPr>
            </w:pPr>
            <w:r w:rsidRPr="00240ED7">
              <w:rPr>
                <w:rFonts w:ascii="Times New Roman" w:hAnsi="Times New Roman"/>
                <w:sz w:val="22"/>
                <w:szCs w:val="22"/>
              </w:rPr>
              <w:t>Junio 2017</w:t>
            </w:r>
          </w:p>
        </w:tc>
        <w:tc>
          <w:tcPr>
            <w:tcW w:w="2552" w:type="dxa"/>
            <w:gridSpan w:val="2"/>
            <w:shd w:val="clear" w:color="auto" w:fill="FFFFFF" w:themeFill="background1"/>
            <w:vAlign w:val="center"/>
          </w:tcPr>
          <w:p w14:paraId="39F5C8DD" w14:textId="0C1CE2D8" w:rsidR="00836FB9" w:rsidRPr="00240ED7" w:rsidRDefault="00803BFD" w:rsidP="00803BF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r>
      <w:tr w:rsidR="00836FB9" w:rsidRPr="00AB4E98" w14:paraId="64CE8BC8" w14:textId="77777777" w:rsidTr="005C2EAC">
        <w:trPr>
          <w:trHeight w:val="617"/>
          <w:jc w:val="center"/>
        </w:trPr>
        <w:tc>
          <w:tcPr>
            <w:tcW w:w="3510" w:type="dxa"/>
            <w:gridSpan w:val="2"/>
            <w:shd w:val="clear" w:color="auto" w:fill="FFFFFF" w:themeFill="background1"/>
            <w:vAlign w:val="center"/>
          </w:tcPr>
          <w:p w14:paraId="792EA036" w14:textId="7006BDAB" w:rsidR="00836FB9" w:rsidRPr="00240ED7" w:rsidRDefault="00836FB9" w:rsidP="001235AF">
            <w:pPr>
              <w:jc w:val="both"/>
              <w:rPr>
                <w:rFonts w:ascii="Times New Roman" w:hAnsi="Times New Roman" w:cs="Times New Roman"/>
                <w:iCs/>
                <w:color w:val="000000"/>
                <w:sz w:val="22"/>
                <w:szCs w:val="22"/>
              </w:rPr>
            </w:pPr>
            <w:r w:rsidRPr="00240ED7">
              <w:rPr>
                <w:rFonts w:ascii="Times New Roman" w:hAnsi="Times New Roman"/>
                <w:sz w:val="22"/>
                <w:szCs w:val="22"/>
              </w:rPr>
              <w:t>3. Divulgación en la página Web del método de evaluación al docente.</w:t>
            </w:r>
          </w:p>
        </w:tc>
        <w:tc>
          <w:tcPr>
            <w:tcW w:w="1701" w:type="dxa"/>
            <w:gridSpan w:val="2"/>
            <w:shd w:val="clear" w:color="auto" w:fill="FFFFFF" w:themeFill="background1"/>
            <w:vAlign w:val="center"/>
          </w:tcPr>
          <w:p w14:paraId="0CC53786" w14:textId="5EE8FE54" w:rsidR="00836FB9" w:rsidRPr="00240ED7" w:rsidRDefault="00836FB9" w:rsidP="00836FB9">
            <w:pPr>
              <w:jc w:val="center"/>
              <w:rPr>
                <w:rFonts w:ascii="Times New Roman" w:hAnsi="Times New Roman" w:cs="Times New Roman"/>
                <w:iCs/>
                <w:color w:val="000000"/>
                <w:sz w:val="22"/>
                <w:szCs w:val="22"/>
              </w:rPr>
            </w:pPr>
            <w:r w:rsidRPr="00240ED7">
              <w:rPr>
                <w:rFonts w:ascii="Times New Roman" w:hAnsi="Times New Roman"/>
                <w:sz w:val="22"/>
                <w:szCs w:val="22"/>
              </w:rPr>
              <w:t>Julio 2015</w:t>
            </w:r>
          </w:p>
        </w:tc>
        <w:tc>
          <w:tcPr>
            <w:tcW w:w="1843" w:type="dxa"/>
            <w:gridSpan w:val="2"/>
            <w:shd w:val="clear" w:color="auto" w:fill="FFFFFF" w:themeFill="background1"/>
            <w:vAlign w:val="center"/>
          </w:tcPr>
          <w:p w14:paraId="04EFC58F" w14:textId="2B71CBF0" w:rsidR="00836FB9" w:rsidRPr="00240ED7" w:rsidRDefault="00836FB9" w:rsidP="00836FB9">
            <w:pPr>
              <w:jc w:val="center"/>
              <w:rPr>
                <w:rFonts w:ascii="Times New Roman" w:hAnsi="Times New Roman" w:cs="Times New Roman"/>
                <w:iCs/>
                <w:color w:val="000000"/>
                <w:sz w:val="22"/>
                <w:szCs w:val="22"/>
              </w:rPr>
            </w:pPr>
            <w:r w:rsidRPr="00240ED7">
              <w:rPr>
                <w:rFonts w:ascii="Times New Roman" w:hAnsi="Times New Roman"/>
                <w:sz w:val="22"/>
                <w:szCs w:val="22"/>
              </w:rPr>
              <w:t>Junio 2017</w:t>
            </w:r>
          </w:p>
        </w:tc>
        <w:tc>
          <w:tcPr>
            <w:tcW w:w="2552" w:type="dxa"/>
            <w:gridSpan w:val="2"/>
            <w:shd w:val="clear" w:color="auto" w:fill="FFFFFF" w:themeFill="background1"/>
            <w:vAlign w:val="center"/>
          </w:tcPr>
          <w:p w14:paraId="7D7AA310" w14:textId="2EAAAF82" w:rsidR="00836FB9" w:rsidRPr="00240ED7" w:rsidRDefault="00240ED7" w:rsidP="00836FB9">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r>
      <w:tr w:rsidR="00836FB9" w:rsidRPr="00AB4E98" w14:paraId="236AFC99" w14:textId="77777777" w:rsidTr="005C2EAC">
        <w:trPr>
          <w:trHeight w:val="338"/>
          <w:jc w:val="center"/>
        </w:trPr>
        <w:tc>
          <w:tcPr>
            <w:tcW w:w="3510" w:type="dxa"/>
            <w:gridSpan w:val="2"/>
            <w:shd w:val="clear" w:color="auto" w:fill="FFFFFF" w:themeFill="background1"/>
            <w:vAlign w:val="center"/>
          </w:tcPr>
          <w:p w14:paraId="62D551F1" w14:textId="4DA748F3" w:rsidR="00836FB9" w:rsidRPr="00240ED7" w:rsidRDefault="00836FB9" w:rsidP="001235AF">
            <w:pPr>
              <w:jc w:val="both"/>
              <w:rPr>
                <w:rFonts w:ascii="Times New Roman" w:hAnsi="Times New Roman" w:cs="Times New Roman"/>
                <w:iCs/>
                <w:color w:val="000000"/>
                <w:sz w:val="22"/>
                <w:szCs w:val="22"/>
              </w:rPr>
            </w:pPr>
            <w:r w:rsidRPr="00240ED7">
              <w:rPr>
                <w:rFonts w:ascii="Times New Roman" w:hAnsi="Times New Roman"/>
                <w:sz w:val="22"/>
                <w:szCs w:val="22"/>
              </w:rPr>
              <w:t xml:space="preserve">4. Publicación de estadísticas de </w:t>
            </w:r>
            <w:r w:rsidRPr="00240ED7">
              <w:rPr>
                <w:rFonts w:ascii="Times New Roman" w:hAnsi="Times New Roman"/>
                <w:sz w:val="22"/>
                <w:szCs w:val="22"/>
              </w:rPr>
              <w:lastRenderedPageBreak/>
              <w:t>resultados por región.</w:t>
            </w:r>
          </w:p>
        </w:tc>
        <w:tc>
          <w:tcPr>
            <w:tcW w:w="1701" w:type="dxa"/>
            <w:gridSpan w:val="2"/>
            <w:shd w:val="clear" w:color="auto" w:fill="FFFFFF" w:themeFill="background1"/>
            <w:vAlign w:val="center"/>
          </w:tcPr>
          <w:p w14:paraId="2CB58609" w14:textId="47A96D7C" w:rsidR="00836FB9" w:rsidRPr="00240ED7" w:rsidRDefault="00836FB9" w:rsidP="00836FB9">
            <w:pPr>
              <w:jc w:val="center"/>
              <w:rPr>
                <w:rFonts w:ascii="Times New Roman" w:hAnsi="Times New Roman" w:cs="Times New Roman"/>
                <w:iCs/>
                <w:color w:val="000000"/>
                <w:sz w:val="22"/>
                <w:szCs w:val="22"/>
              </w:rPr>
            </w:pPr>
            <w:r w:rsidRPr="00240ED7">
              <w:rPr>
                <w:rFonts w:ascii="Times New Roman" w:hAnsi="Times New Roman"/>
                <w:sz w:val="22"/>
                <w:szCs w:val="22"/>
              </w:rPr>
              <w:lastRenderedPageBreak/>
              <w:t>Julio 2015</w:t>
            </w:r>
          </w:p>
        </w:tc>
        <w:tc>
          <w:tcPr>
            <w:tcW w:w="1843" w:type="dxa"/>
            <w:gridSpan w:val="2"/>
            <w:shd w:val="clear" w:color="auto" w:fill="FFFFFF" w:themeFill="background1"/>
            <w:vAlign w:val="center"/>
          </w:tcPr>
          <w:p w14:paraId="4AE3C7EF" w14:textId="49DA09D5" w:rsidR="00836FB9" w:rsidRPr="00240ED7" w:rsidRDefault="00836FB9" w:rsidP="00836FB9">
            <w:pPr>
              <w:jc w:val="center"/>
              <w:rPr>
                <w:rFonts w:ascii="Times New Roman" w:hAnsi="Times New Roman" w:cs="Times New Roman"/>
                <w:iCs/>
                <w:color w:val="000000"/>
                <w:sz w:val="22"/>
                <w:szCs w:val="22"/>
              </w:rPr>
            </w:pPr>
            <w:r w:rsidRPr="00240ED7">
              <w:rPr>
                <w:rFonts w:ascii="Times New Roman" w:hAnsi="Times New Roman"/>
                <w:sz w:val="22"/>
                <w:szCs w:val="22"/>
              </w:rPr>
              <w:t>Junio 2017</w:t>
            </w:r>
          </w:p>
        </w:tc>
        <w:tc>
          <w:tcPr>
            <w:tcW w:w="2552" w:type="dxa"/>
            <w:gridSpan w:val="2"/>
            <w:shd w:val="clear" w:color="auto" w:fill="FFFFFF" w:themeFill="background1"/>
            <w:vAlign w:val="center"/>
          </w:tcPr>
          <w:p w14:paraId="1F79EC4D" w14:textId="60515D1F" w:rsidR="00836FB9" w:rsidRPr="00240ED7" w:rsidRDefault="00B95412" w:rsidP="00836FB9">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r>
      <w:tr w:rsidR="00836FB9" w:rsidRPr="00AB4E98" w14:paraId="39C37F9C" w14:textId="77777777" w:rsidTr="005C2EAC">
        <w:trPr>
          <w:trHeight w:val="368"/>
          <w:jc w:val="center"/>
        </w:trPr>
        <w:tc>
          <w:tcPr>
            <w:tcW w:w="9606" w:type="dxa"/>
            <w:gridSpan w:val="8"/>
            <w:shd w:val="clear" w:color="auto" w:fill="D9D9D9" w:themeFill="background1" w:themeFillShade="D9"/>
            <w:vAlign w:val="center"/>
          </w:tcPr>
          <w:p w14:paraId="7A195AF6" w14:textId="77777777" w:rsidR="00836FB9" w:rsidRPr="00BC42F6" w:rsidRDefault="00836FB9" w:rsidP="00BC42F6">
            <w:pPr>
              <w:jc w:val="center"/>
              <w:rPr>
                <w:rFonts w:ascii="Times New Roman" w:hAnsi="Times New Roman" w:cs="Times New Roman"/>
                <w:b/>
                <w:iCs/>
                <w:color w:val="000000"/>
                <w:sz w:val="22"/>
                <w:szCs w:val="22"/>
              </w:rPr>
            </w:pPr>
            <w:r w:rsidRPr="00BC42F6">
              <w:rPr>
                <w:rFonts w:ascii="Times New Roman" w:hAnsi="Times New Roman" w:cs="Times New Roman"/>
                <w:b/>
                <w:iCs/>
                <w:color w:val="000000"/>
                <w:sz w:val="22"/>
                <w:szCs w:val="22"/>
              </w:rPr>
              <w:lastRenderedPageBreak/>
              <w:t>Información de contacto</w:t>
            </w:r>
          </w:p>
        </w:tc>
      </w:tr>
      <w:tr w:rsidR="00B95412" w:rsidRPr="00AB4E98" w14:paraId="0A8D320C" w14:textId="77777777" w:rsidTr="005C2EAC">
        <w:trPr>
          <w:trHeight w:val="368"/>
          <w:jc w:val="center"/>
        </w:trPr>
        <w:tc>
          <w:tcPr>
            <w:tcW w:w="2802" w:type="dxa"/>
            <w:shd w:val="clear" w:color="auto" w:fill="D9D9D9" w:themeFill="background1" w:themeFillShade="D9"/>
            <w:vAlign w:val="center"/>
          </w:tcPr>
          <w:p w14:paraId="1C036169" w14:textId="77777777" w:rsidR="00B95412" w:rsidRPr="00DB708B" w:rsidRDefault="00B95412" w:rsidP="00B95412">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Institución responsable de la implementación</w:t>
            </w:r>
          </w:p>
        </w:tc>
        <w:tc>
          <w:tcPr>
            <w:tcW w:w="6804" w:type="dxa"/>
            <w:gridSpan w:val="7"/>
            <w:shd w:val="clear" w:color="auto" w:fill="FFFFFF" w:themeFill="background1"/>
            <w:vAlign w:val="center"/>
          </w:tcPr>
          <w:p w14:paraId="48BCB589" w14:textId="6E197711" w:rsidR="00B95412" w:rsidRPr="00DB708B" w:rsidRDefault="00B95412" w:rsidP="001C7E25">
            <w:pPr>
              <w:jc w:val="center"/>
              <w:rPr>
                <w:rFonts w:ascii="Times New Roman" w:hAnsi="Times New Roman" w:cs="Times New Roman"/>
                <w:iCs/>
                <w:color w:val="000000"/>
                <w:sz w:val="22"/>
                <w:szCs w:val="22"/>
              </w:rPr>
            </w:pPr>
            <w:r w:rsidRPr="006179F1">
              <w:rPr>
                <w:rFonts w:ascii="Times New Roman" w:hAnsi="Times New Roman"/>
              </w:rPr>
              <w:t>Ministerio de Educación (MEDUCA)</w:t>
            </w:r>
          </w:p>
        </w:tc>
      </w:tr>
      <w:tr w:rsidR="00B95412" w:rsidRPr="00AB4E98" w14:paraId="4BF5526B" w14:textId="77777777" w:rsidTr="005C2EAC">
        <w:trPr>
          <w:trHeight w:val="368"/>
          <w:jc w:val="center"/>
        </w:trPr>
        <w:tc>
          <w:tcPr>
            <w:tcW w:w="2802" w:type="dxa"/>
            <w:shd w:val="clear" w:color="auto" w:fill="D9D9D9" w:themeFill="background1" w:themeFillShade="D9"/>
            <w:vAlign w:val="center"/>
          </w:tcPr>
          <w:p w14:paraId="65C5B1B3" w14:textId="77777777" w:rsidR="00B95412" w:rsidRPr="00DB708B" w:rsidRDefault="00B95412" w:rsidP="00B95412">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Nombre de la persona responsable</w:t>
            </w:r>
          </w:p>
        </w:tc>
        <w:tc>
          <w:tcPr>
            <w:tcW w:w="6804" w:type="dxa"/>
            <w:gridSpan w:val="7"/>
            <w:shd w:val="clear" w:color="auto" w:fill="FFFFFF" w:themeFill="background1"/>
            <w:vAlign w:val="center"/>
          </w:tcPr>
          <w:p w14:paraId="6C3F1AD5" w14:textId="61F9ACB4" w:rsidR="00B95412" w:rsidRPr="00DB708B" w:rsidRDefault="00B95412" w:rsidP="001C7E25">
            <w:pPr>
              <w:jc w:val="center"/>
              <w:rPr>
                <w:rFonts w:ascii="Times New Roman" w:hAnsi="Times New Roman" w:cs="Times New Roman"/>
                <w:iCs/>
                <w:color w:val="000000"/>
                <w:sz w:val="22"/>
                <w:szCs w:val="22"/>
              </w:rPr>
            </w:pPr>
            <w:r w:rsidRPr="006179F1">
              <w:rPr>
                <w:rFonts w:ascii="Times New Roman" w:hAnsi="Times New Roman"/>
              </w:rPr>
              <w:t>Lcda. Tania de Gordon</w:t>
            </w:r>
          </w:p>
        </w:tc>
      </w:tr>
      <w:tr w:rsidR="00B95412" w:rsidRPr="00AB4E98" w14:paraId="12059D15" w14:textId="77777777" w:rsidTr="005C2EAC">
        <w:trPr>
          <w:trHeight w:val="368"/>
          <w:jc w:val="center"/>
        </w:trPr>
        <w:tc>
          <w:tcPr>
            <w:tcW w:w="2802" w:type="dxa"/>
            <w:shd w:val="clear" w:color="auto" w:fill="D9D9D9" w:themeFill="background1" w:themeFillShade="D9"/>
            <w:vAlign w:val="center"/>
          </w:tcPr>
          <w:p w14:paraId="1D67A239" w14:textId="77777777" w:rsidR="00B95412" w:rsidRDefault="00B95412" w:rsidP="00B95412">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2BC725E5" w14:textId="42635406" w:rsidR="00B95412" w:rsidRDefault="00B95412" w:rsidP="001C7E25">
            <w:pPr>
              <w:jc w:val="center"/>
              <w:rPr>
                <w:rFonts w:ascii="Times New Roman" w:hAnsi="Times New Roman" w:cs="Times New Roman"/>
                <w:iCs/>
                <w:color w:val="000000"/>
                <w:sz w:val="22"/>
                <w:szCs w:val="22"/>
              </w:rPr>
            </w:pPr>
            <w:r w:rsidRPr="006179F1">
              <w:rPr>
                <w:rFonts w:ascii="Times New Roman" w:hAnsi="Times New Roman"/>
              </w:rPr>
              <w:t>Directora Nacional de Perfeccionamiento</w:t>
            </w:r>
          </w:p>
        </w:tc>
      </w:tr>
      <w:tr w:rsidR="00B95412" w:rsidRPr="00AB4E98" w14:paraId="3AF3EAAC" w14:textId="77777777" w:rsidTr="005C2EAC">
        <w:trPr>
          <w:trHeight w:val="368"/>
          <w:jc w:val="center"/>
        </w:trPr>
        <w:tc>
          <w:tcPr>
            <w:tcW w:w="2802" w:type="dxa"/>
            <w:shd w:val="clear" w:color="auto" w:fill="D9D9D9" w:themeFill="background1" w:themeFillShade="D9"/>
            <w:vAlign w:val="center"/>
          </w:tcPr>
          <w:p w14:paraId="7C67EEC4" w14:textId="7BC43B44" w:rsidR="00B95412" w:rsidRDefault="00B95412" w:rsidP="00B95412">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Correo electrónico</w:t>
            </w:r>
          </w:p>
        </w:tc>
        <w:tc>
          <w:tcPr>
            <w:tcW w:w="6804" w:type="dxa"/>
            <w:gridSpan w:val="7"/>
            <w:shd w:val="clear" w:color="auto" w:fill="FFFFFF" w:themeFill="background1"/>
            <w:vAlign w:val="center"/>
          </w:tcPr>
          <w:p w14:paraId="3A3FC1A0" w14:textId="2325618A" w:rsidR="00B95412" w:rsidRDefault="00DA49A3" w:rsidP="001C7E25">
            <w:pPr>
              <w:jc w:val="center"/>
              <w:rPr>
                <w:rFonts w:ascii="Times New Roman" w:hAnsi="Times New Roman" w:cs="Times New Roman"/>
                <w:iCs/>
                <w:color w:val="000000"/>
                <w:sz w:val="22"/>
                <w:szCs w:val="22"/>
              </w:rPr>
            </w:pPr>
            <w:hyperlink r:id="rId48" w:history="1">
              <w:r w:rsidR="00B95412" w:rsidRPr="006179F1">
                <w:rPr>
                  <w:rStyle w:val="Hipervnculo"/>
                  <w:rFonts w:ascii="Times New Roman" w:hAnsi="Times New Roman"/>
                </w:rPr>
                <w:t>tania.gordon@meduca.gob.pa</w:t>
              </w:r>
            </w:hyperlink>
          </w:p>
        </w:tc>
      </w:tr>
      <w:tr w:rsidR="00B95412" w:rsidRPr="00AB4E98" w14:paraId="4E090F2B" w14:textId="77777777" w:rsidTr="005C2EAC">
        <w:trPr>
          <w:trHeight w:val="368"/>
          <w:jc w:val="center"/>
        </w:trPr>
        <w:tc>
          <w:tcPr>
            <w:tcW w:w="2802" w:type="dxa"/>
            <w:shd w:val="clear" w:color="auto" w:fill="D9D9D9" w:themeFill="background1" w:themeFillShade="D9"/>
            <w:vAlign w:val="center"/>
          </w:tcPr>
          <w:p w14:paraId="7D617259" w14:textId="72F074F6" w:rsidR="00B95412" w:rsidRDefault="00B95412" w:rsidP="00B95412">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Teléfono</w:t>
            </w:r>
          </w:p>
        </w:tc>
        <w:tc>
          <w:tcPr>
            <w:tcW w:w="6804" w:type="dxa"/>
            <w:gridSpan w:val="7"/>
            <w:shd w:val="clear" w:color="auto" w:fill="FFFFFF" w:themeFill="background1"/>
            <w:vAlign w:val="center"/>
          </w:tcPr>
          <w:p w14:paraId="1E6CC688" w14:textId="741C1136" w:rsidR="00B95412" w:rsidRPr="006179F1" w:rsidRDefault="001C7E25" w:rsidP="001C7E25">
            <w:pPr>
              <w:jc w:val="center"/>
              <w:rPr>
                <w:rFonts w:ascii="Times New Roman" w:hAnsi="Times New Roman"/>
              </w:rPr>
            </w:pPr>
            <w:r w:rsidRPr="006179F1">
              <w:rPr>
                <w:rFonts w:ascii="Times New Roman" w:hAnsi="Times New Roman"/>
              </w:rPr>
              <w:t>517-0441</w:t>
            </w:r>
          </w:p>
        </w:tc>
      </w:tr>
      <w:tr w:rsidR="00B95412" w:rsidRPr="00AB4E98" w14:paraId="2BBC9765" w14:textId="77777777" w:rsidTr="005C2EAC">
        <w:trPr>
          <w:trHeight w:val="368"/>
          <w:jc w:val="center"/>
        </w:trPr>
        <w:tc>
          <w:tcPr>
            <w:tcW w:w="2802" w:type="dxa"/>
            <w:shd w:val="clear" w:color="auto" w:fill="D9D9D9" w:themeFill="background1" w:themeFillShade="D9"/>
            <w:vAlign w:val="center"/>
          </w:tcPr>
          <w:p w14:paraId="3A7E9044" w14:textId="77777777" w:rsidR="00B95412" w:rsidRPr="00DB708B" w:rsidRDefault="00B95412" w:rsidP="00B95412">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42844174" w14:textId="6C417D20" w:rsidR="00B95412" w:rsidRPr="001C7E25" w:rsidRDefault="001C7E25" w:rsidP="001235AF">
            <w:pPr>
              <w:pStyle w:val="Prrafodelista"/>
              <w:numPr>
                <w:ilvl w:val="0"/>
                <w:numId w:val="26"/>
              </w:numPr>
              <w:ind w:left="175" w:hanging="175"/>
              <w:rPr>
                <w:rFonts w:ascii="Times New Roman" w:hAnsi="Times New Roman" w:cs="Times New Roman"/>
                <w:iCs/>
                <w:color w:val="000000"/>
                <w:sz w:val="22"/>
                <w:szCs w:val="22"/>
              </w:rPr>
            </w:pPr>
            <w:r w:rsidRPr="001C7E25">
              <w:rPr>
                <w:rFonts w:ascii="Times New Roman" w:hAnsi="Times New Roman" w:cs="Times New Roman"/>
                <w:iCs/>
                <w:color w:val="000000"/>
                <w:sz w:val="22"/>
                <w:szCs w:val="22"/>
              </w:rPr>
              <w:t xml:space="preserve">Gobierno: </w:t>
            </w:r>
            <w:r w:rsidRPr="001C7E25">
              <w:rPr>
                <w:rFonts w:ascii="Times New Roman" w:hAnsi="Times New Roman"/>
                <w:sz w:val="22"/>
                <w:szCs w:val="22"/>
              </w:rPr>
              <w:t>Autoridad Nacional de Transparencia y Acceso a la Información (ANTAI)</w:t>
            </w:r>
          </w:p>
          <w:p w14:paraId="24715AFE" w14:textId="130566C6" w:rsidR="001C7E25" w:rsidRPr="001C7E25" w:rsidRDefault="001C7E25" w:rsidP="001235AF">
            <w:pPr>
              <w:pStyle w:val="Prrafodelista"/>
              <w:numPr>
                <w:ilvl w:val="0"/>
                <w:numId w:val="26"/>
              </w:numPr>
              <w:ind w:left="175" w:hanging="175"/>
              <w:rPr>
                <w:rFonts w:ascii="Times New Roman" w:hAnsi="Times New Roman" w:cs="Times New Roman"/>
                <w:iCs/>
                <w:color w:val="000000"/>
                <w:sz w:val="22"/>
                <w:szCs w:val="22"/>
              </w:rPr>
            </w:pPr>
            <w:r w:rsidRPr="001C7E25">
              <w:rPr>
                <w:rFonts w:ascii="Times New Roman" w:hAnsi="Times New Roman" w:cs="Times New Roman"/>
                <w:iCs/>
                <w:color w:val="000000"/>
                <w:sz w:val="22"/>
                <w:szCs w:val="22"/>
              </w:rPr>
              <w:t xml:space="preserve">Sociedad Civil: </w:t>
            </w:r>
            <w:r w:rsidRPr="001C7E25">
              <w:rPr>
                <w:rFonts w:ascii="Times New Roman" w:hAnsi="Times New Roman"/>
                <w:sz w:val="22"/>
                <w:szCs w:val="22"/>
              </w:rPr>
              <w:t>Virginia de Alvarado (FUMPROI), Iveth Valdés (MELEDIS), Maria Soledad Porcel (CIAM)</w:t>
            </w:r>
          </w:p>
        </w:tc>
      </w:tr>
      <w:tr w:rsidR="00B95412" w:rsidRPr="00AB4E98" w14:paraId="42F2338B" w14:textId="77777777" w:rsidTr="005C2EAC">
        <w:trPr>
          <w:trHeight w:val="368"/>
          <w:jc w:val="center"/>
        </w:trPr>
        <w:tc>
          <w:tcPr>
            <w:tcW w:w="2802" w:type="dxa"/>
            <w:shd w:val="clear" w:color="auto" w:fill="D9D9D9" w:themeFill="background1" w:themeFillShade="D9"/>
            <w:vAlign w:val="center"/>
          </w:tcPr>
          <w:p w14:paraId="7D08BE5A" w14:textId="66CFE112" w:rsidR="00B95412" w:rsidRDefault="00B95412" w:rsidP="00B95412">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537B7988" w14:textId="77777777" w:rsidR="00B95412" w:rsidRDefault="00B95412" w:rsidP="00E43380">
            <w:pPr>
              <w:rPr>
                <w:rFonts w:ascii="Times New Roman" w:hAnsi="Times New Roman" w:cs="Times New Roman"/>
                <w:iCs/>
                <w:color w:val="000000"/>
                <w:sz w:val="22"/>
                <w:szCs w:val="22"/>
              </w:rPr>
            </w:pPr>
          </w:p>
        </w:tc>
      </w:tr>
    </w:tbl>
    <w:p w14:paraId="7459BE38" w14:textId="5077133E" w:rsidR="005C2EAC" w:rsidRDefault="005C2EAC" w:rsidP="008F6E18">
      <w:pPr>
        <w:jc w:val="both"/>
        <w:rPr>
          <w:rFonts w:ascii="Times New Roman" w:hAnsi="Times New Roman" w:cs="Times New Roman"/>
          <w:b/>
        </w:rPr>
      </w:pPr>
    </w:p>
    <w:p w14:paraId="27F0804F" w14:textId="7DA9CFF9" w:rsidR="00FB6CEF" w:rsidRDefault="005C2EAC" w:rsidP="005C2EAC">
      <w:pPr>
        <w:rPr>
          <w:rFonts w:ascii="Times New Roman" w:hAnsi="Times New Roman" w:cs="Times New Roman"/>
          <w:b/>
        </w:rPr>
      </w:pPr>
      <w:r>
        <w:rPr>
          <w:rFonts w:ascii="Times New Roman" w:hAnsi="Times New Roman" w:cs="Times New Roman"/>
          <w:b/>
        </w:rPr>
        <w:br w:type="page"/>
      </w:r>
    </w:p>
    <w:tbl>
      <w:tblPr>
        <w:tblStyle w:val="Tablaconcuadrcula"/>
        <w:tblW w:w="9606" w:type="dxa"/>
        <w:jc w:val="center"/>
        <w:tblLayout w:type="fixed"/>
        <w:tblLook w:val="04A0" w:firstRow="1" w:lastRow="0" w:firstColumn="1" w:lastColumn="0" w:noHBand="0" w:noVBand="1"/>
      </w:tblPr>
      <w:tblGrid>
        <w:gridCol w:w="2802"/>
        <w:gridCol w:w="708"/>
        <w:gridCol w:w="855"/>
        <w:gridCol w:w="846"/>
        <w:gridCol w:w="717"/>
        <w:gridCol w:w="1126"/>
        <w:gridCol w:w="437"/>
        <w:gridCol w:w="2115"/>
      </w:tblGrid>
      <w:tr w:rsidR="0062031A" w:rsidRPr="00AB4E98" w14:paraId="6E666336" w14:textId="77777777" w:rsidTr="005C2EAC">
        <w:trPr>
          <w:jc w:val="center"/>
        </w:trPr>
        <w:tc>
          <w:tcPr>
            <w:tcW w:w="9606" w:type="dxa"/>
            <w:gridSpan w:val="8"/>
            <w:shd w:val="clear" w:color="auto" w:fill="000000" w:themeFill="text1"/>
            <w:vAlign w:val="center"/>
          </w:tcPr>
          <w:p w14:paraId="6C7C0F5D" w14:textId="4D2B1227" w:rsidR="0062031A" w:rsidRPr="001235AF" w:rsidRDefault="00FA4481" w:rsidP="004C6DA0">
            <w:pPr>
              <w:jc w:val="center"/>
              <w:rPr>
                <w:rFonts w:ascii="Times New Roman" w:hAnsi="Times New Roman" w:cs="Times New Roman"/>
                <w:sz w:val="22"/>
                <w:szCs w:val="22"/>
              </w:rPr>
            </w:pPr>
            <w:r w:rsidRPr="001235AF">
              <w:rPr>
                <w:rFonts w:ascii="Times New Roman" w:hAnsi="Times New Roman" w:cs="Times New Roman"/>
                <w:sz w:val="22"/>
                <w:szCs w:val="22"/>
              </w:rPr>
              <w:lastRenderedPageBreak/>
              <w:t xml:space="preserve">Compromiso No. 16 - </w:t>
            </w:r>
            <w:r w:rsidRPr="001235AF">
              <w:rPr>
                <w:rFonts w:ascii="Times New Roman" w:hAnsi="Times New Roman" w:cs="Times New Roman"/>
                <w:b/>
                <w:sz w:val="22"/>
                <w:szCs w:val="22"/>
              </w:rPr>
              <w:t>Ampliar los mecanismos de monitoreo y seguimiento de los casos reportados al Cen</w:t>
            </w:r>
            <w:r w:rsidR="001235AF" w:rsidRPr="001235AF">
              <w:rPr>
                <w:rFonts w:ascii="Times New Roman" w:hAnsi="Times New Roman" w:cs="Times New Roman"/>
                <w:b/>
                <w:sz w:val="22"/>
                <w:szCs w:val="22"/>
              </w:rPr>
              <w:t>tro de Atención Ciudadana (311)</w:t>
            </w:r>
          </w:p>
        </w:tc>
      </w:tr>
      <w:tr w:rsidR="0062031A" w:rsidRPr="00AB4E98" w14:paraId="31E90C02" w14:textId="77777777" w:rsidTr="005C2EAC">
        <w:trPr>
          <w:jc w:val="center"/>
        </w:trPr>
        <w:tc>
          <w:tcPr>
            <w:tcW w:w="9606" w:type="dxa"/>
            <w:gridSpan w:val="8"/>
            <w:vAlign w:val="center"/>
          </w:tcPr>
          <w:p w14:paraId="68F8F557" w14:textId="6723A6B4" w:rsidR="0062031A" w:rsidRPr="00803BFD" w:rsidRDefault="00FA4481" w:rsidP="001235AF">
            <w:pPr>
              <w:jc w:val="center"/>
              <w:rPr>
                <w:rFonts w:ascii="Times New Roman" w:hAnsi="Times New Roman" w:cs="Times New Roman"/>
                <w:sz w:val="22"/>
                <w:szCs w:val="22"/>
              </w:rPr>
            </w:pPr>
            <w:r w:rsidRPr="00803BFD">
              <w:rPr>
                <w:rFonts w:ascii="Times New Roman" w:hAnsi="Times New Roman" w:cs="Times New Roman"/>
                <w:sz w:val="22"/>
                <w:szCs w:val="22"/>
              </w:rPr>
              <w:t>Abril 2015 –</w:t>
            </w:r>
            <w:r w:rsidR="001235AF">
              <w:rPr>
                <w:rFonts w:ascii="Times New Roman" w:hAnsi="Times New Roman" w:cs="Times New Roman"/>
                <w:sz w:val="22"/>
                <w:szCs w:val="22"/>
              </w:rPr>
              <w:t xml:space="preserve"> </w:t>
            </w:r>
            <w:r w:rsidRPr="00803BFD">
              <w:rPr>
                <w:rFonts w:ascii="Times New Roman" w:hAnsi="Times New Roman" w:cs="Times New Roman"/>
                <w:sz w:val="22"/>
                <w:szCs w:val="22"/>
              </w:rPr>
              <w:t>Junio 2017</w:t>
            </w:r>
          </w:p>
        </w:tc>
      </w:tr>
      <w:tr w:rsidR="0062031A" w:rsidRPr="00AB4E98" w14:paraId="318E2CE3" w14:textId="77777777" w:rsidTr="005C2EAC">
        <w:trPr>
          <w:jc w:val="center"/>
        </w:trPr>
        <w:tc>
          <w:tcPr>
            <w:tcW w:w="2802" w:type="dxa"/>
            <w:shd w:val="clear" w:color="auto" w:fill="D9D9D9" w:themeFill="background1" w:themeFillShade="D9"/>
            <w:vAlign w:val="center"/>
          </w:tcPr>
          <w:p w14:paraId="547E76CD" w14:textId="77777777" w:rsidR="0062031A" w:rsidRPr="00803BFD" w:rsidRDefault="0062031A" w:rsidP="00FA4481">
            <w:pPr>
              <w:jc w:val="center"/>
              <w:rPr>
                <w:rFonts w:ascii="Times New Roman" w:hAnsi="Times New Roman" w:cs="Times New Roman"/>
                <w:sz w:val="22"/>
                <w:szCs w:val="22"/>
              </w:rPr>
            </w:pPr>
            <w:r w:rsidRPr="00803BFD">
              <w:rPr>
                <w:rFonts w:ascii="Times New Roman" w:hAnsi="Times New Roman" w:cs="Times New Roman"/>
                <w:sz w:val="22"/>
                <w:szCs w:val="22"/>
              </w:rPr>
              <w:t>Institución responsable de la implementación</w:t>
            </w:r>
          </w:p>
        </w:tc>
        <w:tc>
          <w:tcPr>
            <w:tcW w:w="6804" w:type="dxa"/>
            <w:gridSpan w:val="7"/>
            <w:vAlign w:val="center"/>
          </w:tcPr>
          <w:p w14:paraId="12A07AA8" w14:textId="295FBD16" w:rsidR="0062031A" w:rsidRPr="00803BFD" w:rsidRDefault="00FA4481" w:rsidP="00BC42F6">
            <w:pPr>
              <w:jc w:val="both"/>
              <w:rPr>
                <w:rFonts w:ascii="Times New Roman" w:hAnsi="Times New Roman" w:cs="Times New Roman"/>
                <w:sz w:val="22"/>
                <w:szCs w:val="22"/>
              </w:rPr>
            </w:pPr>
            <w:r w:rsidRPr="00803BFD">
              <w:rPr>
                <w:rFonts w:ascii="Times New Roman" w:hAnsi="Times New Roman" w:cs="Times New Roman"/>
                <w:sz w:val="22"/>
                <w:szCs w:val="22"/>
              </w:rPr>
              <w:t>Autoridad Nacional para la Innovación Gubernamental (AIG)</w:t>
            </w:r>
          </w:p>
        </w:tc>
      </w:tr>
      <w:tr w:rsidR="0062031A" w:rsidRPr="00AB4E98" w14:paraId="24212925" w14:textId="77777777" w:rsidTr="005C2EAC">
        <w:trPr>
          <w:trHeight w:val="377"/>
          <w:jc w:val="center"/>
        </w:trPr>
        <w:tc>
          <w:tcPr>
            <w:tcW w:w="9606" w:type="dxa"/>
            <w:gridSpan w:val="8"/>
            <w:shd w:val="clear" w:color="auto" w:fill="D9D9D9" w:themeFill="background1" w:themeFillShade="D9"/>
            <w:vAlign w:val="center"/>
          </w:tcPr>
          <w:p w14:paraId="365CE099" w14:textId="77777777" w:rsidR="0062031A" w:rsidRPr="00803BFD" w:rsidRDefault="0062031A" w:rsidP="00FA4481">
            <w:pPr>
              <w:jc w:val="center"/>
              <w:rPr>
                <w:rFonts w:ascii="Times New Roman" w:hAnsi="Times New Roman" w:cs="Times New Roman"/>
                <w:b/>
                <w:sz w:val="22"/>
                <w:szCs w:val="22"/>
              </w:rPr>
            </w:pPr>
            <w:r w:rsidRPr="00803BFD">
              <w:rPr>
                <w:rFonts w:ascii="Times New Roman" w:hAnsi="Times New Roman" w:cs="Times New Roman"/>
                <w:b/>
                <w:sz w:val="22"/>
                <w:szCs w:val="22"/>
              </w:rPr>
              <w:t>Descripción del compromiso</w:t>
            </w:r>
          </w:p>
        </w:tc>
      </w:tr>
      <w:tr w:rsidR="0062031A" w:rsidRPr="00AB4E98" w14:paraId="4B7E955F" w14:textId="77777777" w:rsidTr="005C2EAC">
        <w:trPr>
          <w:jc w:val="center"/>
        </w:trPr>
        <w:tc>
          <w:tcPr>
            <w:tcW w:w="2802" w:type="dxa"/>
            <w:shd w:val="clear" w:color="auto" w:fill="D9D9D9" w:themeFill="background1" w:themeFillShade="D9"/>
            <w:vAlign w:val="center"/>
          </w:tcPr>
          <w:p w14:paraId="273448EF" w14:textId="77777777" w:rsidR="0062031A" w:rsidRPr="00803BFD" w:rsidRDefault="0062031A" w:rsidP="00FA4481">
            <w:pPr>
              <w:jc w:val="center"/>
              <w:rPr>
                <w:rFonts w:ascii="Times New Roman" w:hAnsi="Times New Roman" w:cs="Times New Roman"/>
                <w:sz w:val="22"/>
                <w:szCs w:val="22"/>
              </w:rPr>
            </w:pPr>
            <w:r w:rsidRPr="00803BFD">
              <w:rPr>
                <w:rFonts w:ascii="Times New Roman" w:hAnsi="Times New Roman" w:cs="Times New Roman"/>
                <w:color w:val="000000"/>
                <w:sz w:val="22"/>
                <w:szCs w:val="22"/>
                <w:shd w:val="clear" w:color="auto" w:fill="D9D9D9"/>
              </w:rPr>
              <w:t>¿Cuál es la problemática que el compromiso aborda?</w:t>
            </w:r>
          </w:p>
        </w:tc>
        <w:tc>
          <w:tcPr>
            <w:tcW w:w="6804" w:type="dxa"/>
            <w:gridSpan w:val="7"/>
            <w:vAlign w:val="center"/>
          </w:tcPr>
          <w:p w14:paraId="122965F7" w14:textId="77777777" w:rsidR="00FA4481" w:rsidRPr="004C6DA0" w:rsidRDefault="00FA4481" w:rsidP="001235AF">
            <w:pPr>
              <w:jc w:val="both"/>
              <w:rPr>
                <w:rFonts w:ascii="Times New Roman" w:hAnsi="Times New Roman" w:cs="Times New Roman"/>
                <w:sz w:val="22"/>
                <w:szCs w:val="22"/>
              </w:rPr>
            </w:pPr>
            <w:r w:rsidRPr="004C6DA0">
              <w:rPr>
                <w:rFonts w:ascii="Times New Roman" w:hAnsi="Times New Roman" w:cs="Times New Roman"/>
                <w:sz w:val="22"/>
                <w:szCs w:val="22"/>
              </w:rPr>
              <w:t>- El ciudadano no siempre queda informado de las acciones tomadas por las entidades.</w:t>
            </w:r>
          </w:p>
          <w:p w14:paraId="59396BF4" w14:textId="77777777" w:rsidR="00FA4481" w:rsidRPr="004C6DA0" w:rsidRDefault="00FA4481" w:rsidP="001235AF">
            <w:pPr>
              <w:jc w:val="both"/>
              <w:rPr>
                <w:rFonts w:ascii="Times New Roman" w:hAnsi="Times New Roman" w:cs="Times New Roman"/>
                <w:sz w:val="22"/>
                <w:szCs w:val="22"/>
              </w:rPr>
            </w:pPr>
            <w:r w:rsidRPr="004C6DA0">
              <w:rPr>
                <w:rFonts w:ascii="Times New Roman" w:hAnsi="Times New Roman" w:cs="Times New Roman"/>
                <w:sz w:val="22"/>
                <w:szCs w:val="22"/>
              </w:rPr>
              <w:t>- Las entidades a veces demoran en atender casos reportados.</w:t>
            </w:r>
          </w:p>
          <w:p w14:paraId="1BDEC029" w14:textId="0AEF4477" w:rsidR="0062031A" w:rsidRPr="004C6DA0" w:rsidRDefault="00FA4481" w:rsidP="001235AF">
            <w:pPr>
              <w:jc w:val="both"/>
              <w:rPr>
                <w:rFonts w:ascii="Times New Roman" w:hAnsi="Times New Roman" w:cs="Times New Roman"/>
                <w:sz w:val="22"/>
                <w:szCs w:val="22"/>
              </w:rPr>
            </w:pPr>
            <w:r w:rsidRPr="004C6DA0">
              <w:rPr>
                <w:rFonts w:ascii="Times New Roman" w:hAnsi="Times New Roman" w:cs="Times New Roman"/>
                <w:sz w:val="22"/>
                <w:szCs w:val="22"/>
              </w:rPr>
              <w:t>- Hacen falta más mecanismos para que la ciudadanía pueda ver el avance de sus casos.</w:t>
            </w:r>
          </w:p>
        </w:tc>
      </w:tr>
      <w:tr w:rsidR="0062031A" w:rsidRPr="00AB4E98" w14:paraId="3D10E558" w14:textId="77777777" w:rsidTr="005C2EAC">
        <w:trPr>
          <w:jc w:val="center"/>
        </w:trPr>
        <w:tc>
          <w:tcPr>
            <w:tcW w:w="2802" w:type="dxa"/>
            <w:shd w:val="clear" w:color="auto" w:fill="D9D9D9" w:themeFill="background1" w:themeFillShade="D9"/>
            <w:vAlign w:val="center"/>
          </w:tcPr>
          <w:p w14:paraId="52354B5B" w14:textId="77777777" w:rsidR="0062031A" w:rsidRPr="00803BFD" w:rsidRDefault="0062031A" w:rsidP="00FA4481">
            <w:pPr>
              <w:jc w:val="center"/>
              <w:rPr>
                <w:rFonts w:ascii="Times New Roman" w:hAnsi="Times New Roman" w:cs="Times New Roman"/>
                <w:sz w:val="22"/>
                <w:szCs w:val="22"/>
              </w:rPr>
            </w:pPr>
            <w:r w:rsidRPr="00803BFD">
              <w:rPr>
                <w:rFonts w:ascii="Times New Roman" w:hAnsi="Times New Roman" w:cs="Times New Roman"/>
                <w:color w:val="000000"/>
                <w:sz w:val="22"/>
                <w:szCs w:val="22"/>
                <w:shd w:val="clear" w:color="auto" w:fill="D9D9D9"/>
              </w:rPr>
              <w:t>¿Cuál es el compromiso?</w:t>
            </w:r>
          </w:p>
        </w:tc>
        <w:tc>
          <w:tcPr>
            <w:tcW w:w="6804" w:type="dxa"/>
            <w:gridSpan w:val="7"/>
            <w:vAlign w:val="center"/>
          </w:tcPr>
          <w:p w14:paraId="6198C6D6" w14:textId="75A9C56A" w:rsidR="0062031A" w:rsidRPr="004C6DA0" w:rsidRDefault="0062031A" w:rsidP="001235AF">
            <w:pPr>
              <w:jc w:val="both"/>
              <w:rPr>
                <w:rFonts w:ascii="Times New Roman" w:hAnsi="Times New Roman" w:cs="Times New Roman"/>
                <w:sz w:val="22"/>
                <w:szCs w:val="22"/>
              </w:rPr>
            </w:pPr>
            <w:r w:rsidRPr="004C6DA0">
              <w:rPr>
                <w:rFonts w:ascii="Times New Roman" w:hAnsi="Times New Roman" w:cs="Times New Roman"/>
                <w:sz w:val="22"/>
                <w:szCs w:val="22"/>
              </w:rPr>
              <w:t xml:space="preserve"> </w:t>
            </w:r>
            <w:r w:rsidR="00FA4481" w:rsidRPr="004C6DA0">
              <w:rPr>
                <w:rFonts w:ascii="Times New Roman" w:hAnsi="Times New Roman" w:cs="Times New Roman"/>
                <w:sz w:val="22"/>
                <w:szCs w:val="22"/>
              </w:rPr>
              <w:t>Ampliar los mecanismos de monitoreo y seguimiento de los casos reportados al Centro de Atención Ciudadana (311) a través de herramientas tecnológicas y procesos de gestión.</w:t>
            </w:r>
          </w:p>
        </w:tc>
      </w:tr>
      <w:tr w:rsidR="0062031A" w:rsidRPr="00AB4E98" w14:paraId="091A1359" w14:textId="77777777" w:rsidTr="005C2EAC">
        <w:trPr>
          <w:trHeight w:val="616"/>
          <w:jc w:val="center"/>
        </w:trPr>
        <w:tc>
          <w:tcPr>
            <w:tcW w:w="2802" w:type="dxa"/>
            <w:shd w:val="clear" w:color="auto" w:fill="D9D9D9" w:themeFill="background1" w:themeFillShade="D9"/>
            <w:vAlign w:val="center"/>
          </w:tcPr>
          <w:p w14:paraId="4C3B467F" w14:textId="77777777" w:rsidR="0062031A" w:rsidRPr="00803BFD" w:rsidRDefault="0062031A" w:rsidP="00FA4481">
            <w:pPr>
              <w:jc w:val="center"/>
              <w:rPr>
                <w:rFonts w:ascii="Times New Roman" w:hAnsi="Times New Roman" w:cs="Times New Roman"/>
                <w:sz w:val="22"/>
                <w:szCs w:val="22"/>
              </w:rPr>
            </w:pPr>
            <w:r w:rsidRPr="00803BFD">
              <w:rPr>
                <w:rFonts w:ascii="Times New Roman" w:hAnsi="Times New Roman" w:cs="Times New Roman"/>
                <w:color w:val="000000"/>
                <w:sz w:val="22"/>
                <w:szCs w:val="22"/>
                <w:shd w:val="clear" w:color="auto" w:fill="D9D9D9"/>
              </w:rPr>
              <w:t>¿Cómo contribuirá a resolver la problemática?</w:t>
            </w:r>
          </w:p>
        </w:tc>
        <w:tc>
          <w:tcPr>
            <w:tcW w:w="6804" w:type="dxa"/>
            <w:gridSpan w:val="7"/>
            <w:vAlign w:val="center"/>
          </w:tcPr>
          <w:p w14:paraId="190C54B3" w14:textId="11A724AC" w:rsidR="0062031A" w:rsidRPr="004C6DA0" w:rsidRDefault="00FA4481" w:rsidP="001235AF">
            <w:pPr>
              <w:jc w:val="both"/>
              <w:rPr>
                <w:rFonts w:ascii="Times New Roman" w:hAnsi="Times New Roman" w:cs="Times New Roman"/>
                <w:sz w:val="22"/>
                <w:szCs w:val="22"/>
              </w:rPr>
            </w:pPr>
            <w:r w:rsidRPr="004C6DA0">
              <w:rPr>
                <w:rFonts w:ascii="Times New Roman" w:hAnsi="Times New Roman" w:cs="Times New Roman"/>
                <w:sz w:val="22"/>
                <w:szCs w:val="22"/>
              </w:rPr>
              <w:t>Que la ciudadanía reciba una respuesta satisfactoria por parte de las entidades en el plazo establecido para cada servicio que brindan.</w:t>
            </w:r>
          </w:p>
        </w:tc>
      </w:tr>
      <w:tr w:rsidR="0062031A" w:rsidRPr="00AB4E98" w14:paraId="1564300D" w14:textId="77777777" w:rsidTr="005C2EAC">
        <w:trPr>
          <w:jc w:val="center"/>
        </w:trPr>
        <w:tc>
          <w:tcPr>
            <w:tcW w:w="2802" w:type="dxa"/>
            <w:shd w:val="clear" w:color="auto" w:fill="D9D9D9" w:themeFill="background1" w:themeFillShade="D9"/>
            <w:vAlign w:val="center"/>
          </w:tcPr>
          <w:p w14:paraId="4864F946" w14:textId="77777777" w:rsidR="0062031A" w:rsidRPr="00803BFD" w:rsidRDefault="0062031A" w:rsidP="00FA4481">
            <w:pPr>
              <w:jc w:val="center"/>
              <w:rPr>
                <w:rFonts w:ascii="Times New Roman" w:hAnsi="Times New Roman" w:cs="Times New Roman"/>
                <w:sz w:val="22"/>
                <w:szCs w:val="22"/>
              </w:rPr>
            </w:pPr>
            <w:r w:rsidRPr="00803BFD">
              <w:rPr>
                <w:rFonts w:ascii="Times New Roman" w:hAnsi="Times New Roman" w:cs="Times New Roman"/>
                <w:color w:val="000000"/>
                <w:sz w:val="22"/>
                <w:szCs w:val="22"/>
                <w:shd w:val="clear" w:color="auto" w:fill="D9D9D9"/>
              </w:rPr>
              <w:t>¿Por qué es relevante a los valores de OGP?</w:t>
            </w:r>
          </w:p>
        </w:tc>
        <w:tc>
          <w:tcPr>
            <w:tcW w:w="6804" w:type="dxa"/>
            <w:gridSpan w:val="7"/>
            <w:vAlign w:val="center"/>
          </w:tcPr>
          <w:p w14:paraId="64BBD841" w14:textId="24653242" w:rsidR="0062031A" w:rsidRPr="004C6DA0" w:rsidRDefault="00FA4481" w:rsidP="001235AF">
            <w:pPr>
              <w:jc w:val="both"/>
              <w:rPr>
                <w:rFonts w:ascii="Times New Roman" w:hAnsi="Times New Roman" w:cs="Times New Roman"/>
                <w:sz w:val="22"/>
                <w:szCs w:val="22"/>
              </w:rPr>
            </w:pPr>
            <w:r w:rsidRPr="004C6DA0">
              <w:rPr>
                <w:rFonts w:ascii="Times New Roman" w:hAnsi="Times New Roman" w:cs="Times New Roman"/>
                <w:sz w:val="22"/>
                <w:szCs w:val="22"/>
              </w:rPr>
              <w:t>Al ampliar los mecanismos de monitoreo y seguimiento de los casos reportados al Centro de Atención Ciudadana (311), se contribuye a los valores de rendición de cuentas, transparencia y tecnología e innovación para aumentar los 2 valores anteriores.</w:t>
            </w:r>
          </w:p>
        </w:tc>
      </w:tr>
      <w:tr w:rsidR="0062031A" w:rsidRPr="00AB4E98" w14:paraId="347C7112" w14:textId="77777777" w:rsidTr="005C2EAC">
        <w:trPr>
          <w:trHeight w:val="483"/>
          <w:jc w:val="center"/>
        </w:trPr>
        <w:tc>
          <w:tcPr>
            <w:tcW w:w="2802" w:type="dxa"/>
            <w:shd w:val="clear" w:color="auto" w:fill="D9D9D9" w:themeFill="background1" w:themeFillShade="D9"/>
            <w:vAlign w:val="center"/>
          </w:tcPr>
          <w:p w14:paraId="3F940E8E" w14:textId="77777777" w:rsidR="0062031A" w:rsidRPr="00803BFD" w:rsidRDefault="0062031A" w:rsidP="00FA4481">
            <w:pPr>
              <w:jc w:val="center"/>
              <w:rPr>
                <w:rFonts w:ascii="Times New Roman" w:hAnsi="Times New Roman" w:cs="Times New Roman"/>
                <w:color w:val="000000"/>
                <w:sz w:val="22"/>
                <w:szCs w:val="22"/>
                <w:shd w:val="clear" w:color="auto" w:fill="D9D9D9"/>
              </w:rPr>
            </w:pPr>
            <w:r w:rsidRPr="00803BFD">
              <w:rPr>
                <w:rFonts w:ascii="Times New Roman" w:hAnsi="Times New Roman" w:cs="Times New Roman"/>
                <w:color w:val="000000"/>
                <w:sz w:val="22"/>
                <w:szCs w:val="22"/>
                <w:shd w:val="clear" w:color="auto" w:fill="D9D9D9"/>
              </w:rPr>
              <w:t>Información adicional</w:t>
            </w:r>
          </w:p>
        </w:tc>
        <w:tc>
          <w:tcPr>
            <w:tcW w:w="6804" w:type="dxa"/>
            <w:gridSpan w:val="7"/>
            <w:vAlign w:val="center"/>
          </w:tcPr>
          <w:p w14:paraId="2DFF4164" w14:textId="77777777" w:rsidR="0062031A" w:rsidRPr="004C6DA0" w:rsidRDefault="0062031A" w:rsidP="004C6DA0">
            <w:pPr>
              <w:rPr>
                <w:rFonts w:ascii="Times New Roman" w:hAnsi="Times New Roman" w:cs="Times New Roman"/>
                <w:iCs/>
                <w:color w:val="000000"/>
                <w:sz w:val="22"/>
                <w:szCs w:val="22"/>
              </w:rPr>
            </w:pPr>
          </w:p>
        </w:tc>
      </w:tr>
      <w:tr w:rsidR="0062031A" w:rsidRPr="00AB4E98" w14:paraId="0C9F3320" w14:textId="77777777" w:rsidTr="005C2EAC">
        <w:trPr>
          <w:trHeight w:val="115"/>
          <w:jc w:val="center"/>
        </w:trPr>
        <w:tc>
          <w:tcPr>
            <w:tcW w:w="2802" w:type="dxa"/>
            <w:vMerge w:val="restart"/>
            <w:shd w:val="clear" w:color="auto" w:fill="D9D9D9" w:themeFill="background1" w:themeFillShade="D9"/>
            <w:vAlign w:val="center"/>
          </w:tcPr>
          <w:p w14:paraId="250A8DEB" w14:textId="77777777" w:rsidR="0062031A" w:rsidRPr="00803BFD" w:rsidRDefault="0062031A" w:rsidP="00FA4481">
            <w:pPr>
              <w:jc w:val="center"/>
              <w:rPr>
                <w:rFonts w:ascii="Times New Roman" w:hAnsi="Times New Roman" w:cs="Times New Roman"/>
                <w:color w:val="000000"/>
                <w:sz w:val="22"/>
                <w:szCs w:val="22"/>
                <w:shd w:val="clear" w:color="auto" w:fill="D9D9D9"/>
              </w:rPr>
            </w:pPr>
            <w:r w:rsidRPr="00803BFD">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20F323B3" w14:textId="77777777" w:rsidR="0062031A" w:rsidRPr="004C6DA0" w:rsidRDefault="0062031A" w:rsidP="00BC42F6">
            <w:pPr>
              <w:jc w:val="center"/>
              <w:rPr>
                <w:rFonts w:ascii="Times New Roman" w:hAnsi="Times New Roman" w:cs="Times New Roman"/>
                <w:iCs/>
                <w:color w:val="000000"/>
                <w:sz w:val="22"/>
                <w:szCs w:val="22"/>
              </w:rPr>
            </w:pPr>
            <w:r w:rsidRPr="004C6DA0">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2AAD4DC4" w14:textId="77777777" w:rsidR="0062031A" w:rsidRPr="004C6DA0" w:rsidRDefault="0062031A" w:rsidP="00BC42F6">
            <w:pPr>
              <w:jc w:val="center"/>
              <w:rPr>
                <w:rFonts w:ascii="Times New Roman" w:hAnsi="Times New Roman" w:cs="Times New Roman"/>
                <w:iCs/>
                <w:color w:val="000000"/>
                <w:sz w:val="22"/>
                <w:szCs w:val="22"/>
              </w:rPr>
            </w:pPr>
            <w:r w:rsidRPr="004C6DA0">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558D1378" w14:textId="77777777" w:rsidR="0062031A" w:rsidRPr="004C6DA0" w:rsidRDefault="0062031A" w:rsidP="00BC42F6">
            <w:pPr>
              <w:jc w:val="center"/>
              <w:rPr>
                <w:rFonts w:ascii="Times New Roman" w:hAnsi="Times New Roman" w:cs="Times New Roman"/>
                <w:iCs/>
                <w:color w:val="000000"/>
                <w:sz w:val="22"/>
                <w:szCs w:val="22"/>
              </w:rPr>
            </w:pPr>
            <w:r w:rsidRPr="004C6DA0">
              <w:rPr>
                <w:rFonts w:ascii="Times New Roman" w:hAnsi="Times New Roman" w:cs="Times New Roman"/>
                <w:iCs/>
                <w:color w:val="000000"/>
                <w:sz w:val="22"/>
                <w:szCs w:val="22"/>
              </w:rPr>
              <w:t>Sustancial</w:t>
            </w:r>
          </w:p>
        </w:tc>
        <w:tc>
          <w:tcPr>
            <w:tcW w:w="2115" w:type="dxa"/>
            <w:shd w:val="clear" w:color="auto" w:fill="D9D9D9" w:themeFill="background1" w:themeFillShade="D9"/>
            <w:vAlign w:val="center"/>
          </w:tcPr>
          <w:p w14:paraId="2030D66F" w14:textId="77777777" w:rsidR="0062031A" w:rsidRPr="004C6DA0" w:rsidRDefault="0062031A" w:rsidP="00BC42F6">
            <w:pPr>
              <w:jc w:val="center"/>
              <w:rPr>
                <w:rFonts w:ascii="Times New Roman" w:hAnsi="Times New Roman" w:cs="Times New Roman"/>
                <w:iCs/>
                <w:color w:val="000000"/>
                <w:sz w:val="22"/>
                <w:szCs w:val="22"/>
              </w:rPr>
            </w:pPr>
            <w:r w:rsidRPr="004C6DA0">
              <w:rPr>
                <w:rFonts w:ascii="Times New Roman" w:hAnsi="Times New Roman" w:cs="Times New Roman"/>
                <w:iCs/>
                <w:color w:val="000000"/>
                <w:sz w:val="22"/>
                <w:szCs w:val="22"/>
              </w:rPr>
              <w:t>Completo</w:t>
            </w:r>
          </w:p>
        </w:tc>
      </w:tr>
      <w:tr w:rsidR="0062031A" w:rsidRPr="00AB4E98" w14:paraId="44D547D4" w14:textId="77777777" w:rsidTr="005C2EAC">
        <w:trPr>
          <w:trHeight w:val="533"/>
          <w:jc w:val="center"/>
        </w:trPr>
        <w:tc>
          <w:tcPr>
            <w:tcW w:w="2802" w:type="dxa"/>
            <w:vMerge/>
            <w:shd w:val="clear" w:color="auto" w:fill="D9D9D9" w:themeFill="background1" w:themeFillShade="D9"/>
            <w:vAlign w:val="center"/>
          </w:tcPr>
          <w:p w14:paraId="5278FB16" w14:textId="77777777" w:rsidR="0062031A" w:rsidRPr="00803BFD" w:rsidRDefault="0062031A" w:rsidP="00FA4481">
            <w:pPr>
              <w:jc w:val="center"/>
              <w:rPr>
                <w:rFonts w:ascii="Times New Roman" w:hAnsi="Times New Roman" w:cs="Times New Roman"/>
                <w:color w:val="000000"/>
                <w:sz w:val="22"/>
                <w:szCs w:val="22"/>
                <w:shd w:val="clear" w:color="auto" w:fill="D9D9D9"/>
              </w:rPr>
            </w:pPr>
          </w:p>
        </w:tc>
        <w:tc>
          <w:tcPr>
            <w:tcW w:w="1563" w:type="dxa"/>
            <w:gridSpan w:val="2"/>
            <w:vAlign w:val="center"/>
          </w:tcPr>
          <w:p w14:paraId="06455822" w14:textId="77777777" w:rsidR="0062031A" w:rsidRPr="004C6DA0" w:rsidRDefault="0062031A" w:rsidP="00BC42F6">
            <w:pPr>
              <w:jc w:val="center"/>
              <w:rPr>
                <w:rFonts w:ascii="Times New Roman" w:hAnsi="Times New Roman" w:cs="Times New Roman"/>
                <w:iCs/>
                <w:color w:val="000000"/>
                <w:sz w:val="22"/>
                <w:szCs w:val="22"/>
              </w:rPr>
            </w:pPr>
          </w:p>
        </w:tc>
        <w:tc>
          <w:tcPr>
            <w:tcW w:w="1563" w:type="dxa"/>
            <w:gridSpan w:val="2"/>
            <w:vAlign w:val="center"/>
          </w:tcPr>
          <w:p w14:paraId="2D52BB5D" w14:textId="77777777" w:rsidR="0062031A" w:rsidRPr="004C6DA0" w:rsidRDefault="0062031A" w:rsidP="00BC42F6">
            <w:pPr>
              <w:jc w:val="center"/>
              <w:rPr>
                <w:rFonts w:ascii="Times New Roman" w:hAnsi="Times New Roman" w:cs="Times New Roman"/>
                <w:iCs/>
                <w:color w:val="000000"/>
                <w:sz w:val="22"/>
                <w:szCs w:val="22"/>
              </w:rPr>
            </w:pPr>
          </w:p>
        </w:tc>
        <w:tc>
          <w:tcPr>
            <w:tcW w:w="1563" w:type="dxa"/>
            <w:gridSpan w:val="2"/>
            <w:vAlign w:val="center"/>
          </w:tcPr>
          <w:p w14:paraId="59EA9C4D" w14:textId="77777777" w:rsidR="0062031A" w:rsidRPr="004C6DA0" w:rsidRDefault="0062031A" w:rsidP="00BC42F6">
            <w:pPr>
              <w:jc w:val="center"/>
              <w:rPr>
                <w:rFonts w:ascii="Times New Roman" w:hAnsi="Times New Roman" w:cs="Times New Roman"/>
                <w:iCs/>
                <w:color w:val="000000"/>
                <w:sz w:val="22"/>
                <w:szCs w:val="22"/>
              </w:rPr>
            </w:pPr>
          </w:p>
        </w:tc>
        <w:tc>
          <w:tcPr>
            <w:tcW w:w="2115" w:type="dxa"/>
            <w:vAlign w:val="center"/>
          </w:tcPr>
          <w:p w14:paraId="187B14AF" w14:textId="0E77B941" w:rsidR="0062031A" w:rsidRPr="004C6DA0" w:rsidRDefault="00803BFD" w:rsidP="00BC42F6">
            <w:pPr>
              <w:jc w:val="center"/>
              <w:rPr>
                <w:rFonts w:ascii="Times New Roman" w:hAnsi="Times New Roman" w:cs="Times New Roman"/>
                <w:iCs/>
                <w:color w:val="000000"/>
                <w:sz w:val="22"/>
                <w:szCs w:val="22"/>
              </w:rPr>
            </w:pPr>
            <w:r w:rsidRPr="004C6DA0">
              <w:rPr>
                <w:rFonts w:ascii="Times New Roman" w:hAnsi="Times New Roman" w:cs="Times New Roman"/>
                <w:iCs/>
                <w:color w:val="000000"/>
                <w:sz w:val="22"/>
                <w:szCs w:val="22"/>
              </w:rPr>
              <w:t>x</w:t>
            </w:r>
          </w:p>
        </w:tc>
      </w:tr>
      <w:tr w:rsidR="0062031A" w:rsidRPr="00AB4E98" w14:paraId="30FF967F" w14:textId="77777777" w:rsidTr="005C2EAC">
        <w:trPr>
          <w:trHeight w:val="533"/>
          <w:jc w:val="center"/>
        </w:trPr>
        <w:tc>
          <w:tcPr>
            <w:tcW w:w="2802" w:type="dxa"/>
            <w:shd w:val="clear" w:color="auto" w:fill="D9D9D9" w:themeFill="background1" w:themeFillShade="D9"/>
            <w:vAlign w:val="center"/>
          </w:tcPr>
          <w:p w14:paraId="45316A14" w14:textId="77777777" w:rsidR="0062031A" w:rsidRPr="00803BFD" w:rsidRDefault="0062031A" w:rsidP="00FA4481">
            <w:pPr>
              <w:jc w:val="center"/>
              <w:rPr>
                <w:rFonts w:ascii="Times New Roman" w:hAnsi="Times New Roman" w:cs="Times New Roman"/>
                <w:iCs/>
                <w:color w:val="000000"/>
                <w:sz w:val="22"/>
                <w:szCs w:val="22"/>
              </w:rPr>
            </w:pPr>
            <w:r w:rsidRPr="00803BFD">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tcPr>
          <w:p w14:paraId="041490DB" w14:textId="77777777" w:rsidR="00803BFD" w:rsidRPr="004C6DA0" w:rsidRDefault="00803BFD" w:rsidP="00803BFD">
            <w:pPr>
              <w:jc w:val="both"/>
              <w:rPr>
                <w:rFonts w:ascii="Times New Roman" w:hAnsi="Times New Roman" w:cs="Times New Roman"/>
                <w:iCs/>
                <w:sz w:val="22"/>
                <w:szCs w:val="22"/>
              </w:rPr>
            </w:pPr>
            <w:r w:rsidRPr="004C6DA0">
              <w:rPr>
                <w:rFonts w:ascii="Times New Roman" w:hAnsi="Times New Roman" w:cs="Times New Roman"/>
                <w:iCs/>
                <w:sz w:val="22"/>
                <w:szCs w:val="22"/>
              </w:rPr>
              <w:t xml:space="preserve">La Autoridad Nacional para la Innovación Gubernamental participó de una reunión de consulta pública, en la cual expuso los avances y resultados obtenidos en la implementación de este compromiso siendo estos: </w:t>
            </w:r>
          </w:p>
          <w:p w14:paraId="2405E286" w14:textId="77777777" w:rsidR="00803BFD" w:rsidRPr="001235AF" w:rsidRDefault="00803BFD" w:rsidP="001235AF">
            <w:pPr>
              <w:pStyle w:val="Prrafodelista"/>
              <w:numPr>
                <w:ilvl w:val="0"/>
                <w:numId w:val="38"/>
              </w:numPr>
              <w:ind w:left="175" w:hanging="175"/>
              <w:jc w:val="both"/>
              <w:rPr>
                <w:rFonts w:ascii="Times New Roman" w:hAnsi="Times New Roman" w:cs="Times New Roman"/>
                <w:iCs/>
                <w:sz w:val="22"/>
                <w:szCs w:val="22"/>
              </w:rPr>
            </w:pPr>
            <w:r w:rsidRPr="001235AF">
              <w:rPr>
                <w:rFonts w:ascii="Times New Roman" w:hAnsi="Times New Roman" w:cs="Times New Roman"/>
                <w:iCs/>
                <w:sz w:val="22"/>
                <w:szCs w:val="22"/>
              </w:rPr>
              <w:t>Las instituciones públicas han difundido la existencia del 311 en sus sitios Web, redes sociales y de forma institucional, y han publicado las estadísticas de gestión de los casos recibidos.</w:t>
            </w:r>
          </w:p>
          <w:p w14:paraId="13BF67D8" w14:textId="10CFF4AA" w:rsidR="0062031A" w:rsidRPr="001235AF" w:rsidRDefault="00803BFD" w:rsidP="001235AF">
            <w:pPr>
              <w:pStyle w:val="Prrafodelista"/>
              <w:numPr>
                <w:ilvl w:val="0"/>
                <w:numId w:val="38"/>
              </w:numPr>
              <w:ind w:left="175" w:hanging="175"/>
              <w:jc w:val="both"/>
              <w:rPr>
                <w:rFonts w:ascii="Times New Roman" w:hAnsi="Times New Roman" w:cs="Times New Roman"/>
                <w:iCs/>
                <w:color w:val="000000"/>
                <w:sz w:val="22"/>
                <w:szCs w:val="22"/>
              </w:rPr>
            </w:pPr>
            <w:r w:rsidRPr="001235AF">
              <w:rPr>
                <w:rFonts w:ascii="Times New Roman" w:hAnsi="Times New Roman" w:cs="Times New Roman"/>
                <w:iCs/>
                <w:sz w:val="22"/>
                <w:szCs w:val="22"/>
              </w:rPr>
              <w:t>Adicional, la AIG estableció el método de medición de efectividad en las respuestas, y ha dado el seguimiento a la atención de los casos, contactando al ciudadano y  en línea.</w:t>
            </w:r>
          </w:p>
        </w:tc>
      </w:tr>
      <w:tr w:rsidR="0062031A" w:rsidRPr="00AB4E98" w14:paraId="1CE49179" w14:textId="77777777" w:rsidTr="005C2EAC">
        <w:trPr>
          <w:trHeight w:val="533"/>
          <w:jc w:val="center"/>
        </w:trPr>
        <w:tc>
          <w:tcPr>
            <w:tcW w:w="2802" w:type="dxa"/>
            <w:shd w:val="clear" w:color="auto" w:fill="D9D9D9" w:themeFill="background1" w:themeFillShade="D9"/>
            <w:vAlign w:val="center"/>
          </w:tcPr>
          <w:p w14:paraId="583D557C" w14:textId="77777777" w:rsidR="0062031A" w:rsidRPr="00803BFD" w:rsidRDefault="0062031A" w:rsidP="00FA4481">
            <w:pPr>
              <w:jc w:val="center"/>
              <w:rPr>
                <w:rFonts w:ascii="Times New Roman" w:hAnsi="Times New Roman" w:cs="Times New Roman"/>
                <w:iCs/>
                <w:color w:val="000000"/>
                <w:sz w:val="22"/>
                <w:szCs w:val="22"/>
              </w:rPr>
            </w:pPr>
            <w:r w:rsidRPr="00803BFD">
              <w:rPr>
                <w:rFonts w:ascii="Times New Roman" w:hAnsi="Times New Roman" w:cs="Times New Roman"/>
                <w:iCs/>
                <w:color w:val="000000"/>
                <w:sz w:val="22"/>
                <w:szCs w:val="22"/>
              </w:rPr>
              <w:t>Siguientes pasos</w:t>
            </w:r>
          </w:p>
        </w:tc>
        <w:tc>
          <w:tcPr>
            <w:tcW w:w="6804" w:type="dxa"/>
            <w:gridSpan w:val="7"/>
            <w:shd w:val="clear" w:color="auto" w:fill="FFFFFF" w:themeFill="background1"/>
          </w:tcPr>
          <w:p w14:paraId="44055D99" w14:textId="3974B9E8" w:rsidR="0062031A" w:rsidRPr="004C6DA0" w:rsidRDefault="001235AF" w:rsidP="00BC42F6">
            <w:pPr>
              <w:jc w:val="both"/>
              <w:rPr>
                <w:rFonts w:ascii="Times New Roman" w:hAnsi="Times New Roman" w:cs="Times New Roman"/>
                <w:iCs/>
                <w:color w:val="000000"/>
                <w:sz w:val="22"/>
                <w:szCs w:val="22"/>
              </w:rPr>
            </w:pPr>
            <w:r>
              <w:rPr>
                <w:rFonts w:ascii="Times New Roman" w:hAnsi="Times New Roman" w:cs="Times New Roman"/>
                <w:sz w:val="22"/>
                <w:szCs w:val="22"/>
              </w:rPr>
              <w:t>Incentivar</w:t>
            </w:r>
            <w:r w:rsidR="00803BFD" w:rsidRPr="004C6DA0">
              <w:rPr>
                <w:rFonts w:ascii="Times New Roman" w:hAnsi="Times New Roman" w:cs="Times New Roman"/>
                <w:sz w:val="22"/>
                <w:szCs w:val="22"/>
              </w:rPr>
              <w:t xml:space="preserve"> a más instituciones públicas a formar parte del 311 en aras de fortalecer la transparencia del gobierno.</w:t>
            </w:r>
          </w:p>
        </w:tc>
      </w:tr>
      <w:tr w:rsidR="0062031A" w:rsidRPr="00AB4E98" w14:paraId="0204A1AF" w14:textId="77777777" w:rsidTr="005C2EAC">
        <w:trPr>
          <w:trHeight w:val="347"/>
          <w:jc w:val="center"/>
        </w:trPr>
        <w:tc>
          <w:tcPr>
            <w:tcW w:w="3510" w:type="dxa"/>
            <w:gridSpan w:val="2"/>
            <w:shd w:val="clear" w:color="auto" w:fill="D9D9D9" w:themeFill="background1" w:themeFillShade="D9"/>
            <w:vAlign w:val="center"/>
          </w:tcPr>
          <w:p w14:paraId="07AD8F19"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28577824"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3EA8D08C"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6D557208"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803BFD" w:rsidRPr="00AB4E98" w14:paraId="750F0476" w14:textId="77777777" w:rsidTr="005C2EAC">
        <w:trPr>
          <w:trHeight w:val="617"/>
          <w:jc w:val="center"/>
        </w:trPr>
        <w:tc>
          <w:tcPr>
            <w:tcW w:w="3510" w:type="dxa"/>
            <w:gridSpan w:val="2"/>
            <w:shd w:val="clear" w:color="auto" w:fill="FFFFFF" w:themeFill="background1"/>
            <w:vAlign w:val="center"/>
          </w:tcPr>
          <w:p w14:paraId="06BB64F5" w14:textId="1F15BC97" w:rsidR="00803BFD" w:rsidRPr="004C6DA0" w:rsidRDefault="00803BFD" w:rsidP="001235AF">
            <w:pPr>
              <w:jc w:val="both"/>
              <w:rPr>
                <w:rFonts w:ascii="Times New Roman" w:hAnsi="Times New Roman" w:cs="Times New Roman"/>
                <w:iCs/>
                <w:color w:val="000000"/>
                <w:sz w:val="22"/>
                <w:szCs w:val="22"/>
              </w:rPr>
            </w:pPr>
            <w:r w:rsidRPr="004C6DA0">
              <w:rPr>
                <w:rFonts w:ascii="Times New Roman" w:hAnsi="Times New Roman"/>
                <w:sz w:val="22"/>
                <w:szCs w:val="22"/>
              </w:rPr>
              <w:t>1. Las entidades deben difundir la existencia del Centro de Atención Ciudadana 3-1-1 en sus sitios Web, redes sociales y de forma institucional. (Decreto Ejecutivo 272 de 14 de abril de 2015).</w:t>
            </w:r>
          </w:p>
        </w:tc>
        <w:tc>
          <w:tcPr>
            <w:tcW w:w="1701" w:type="dxa"/>
            <w:gridSpan w:val="2"/>
            <w:shd w:val="clear" w:color="auto" w:fill="FFFFFF" w:themeFill="background1"/>
            <w:vAlign w:val="center"/>
          </w:tcPr>
          <w:p w14:paraId="5E1CCF31" w14:textId="72115F89" w:rsidR="00803BFD" w:rsidRPr="004C6DA0" w:rsidRDefault="00803BFD" w:rsidP="00BC42F6">
            <w:pPr>
              <w:jc w:val="center"/>
              <w:rPr>
                <w:rFonts w:ascii="Times New Roman" w:hAnsi="Times New Roman" w:cs="Times New Roman"/>
                <w:iCs/>
                <w:color w:val="000000"/>
                <w:sz w:val="22"/>
                <w:szCs w:val="22"/>
              </w:rPr>
            </w:pPr>
            <w:r w:rsidRPr="004C6DA0">
              <w:rPr>
                <w:rFonts w:ascii="Times New Roman" w:hAnsi="Times New Roman"/>
                <w:sz w:val="22"/>
                <w:szCs w:val="22"/>
              </w:rPr>
              <w:t>Abril 2015</w:t>
            </w:r>
          </w:p>
        </w:tc>
        <w:tc>
          <w:tcPr>
            <w:tcW w:w="1843" w:type="dxa"/>
            <w:gridSpan w:val="2"/>
            <w:shd w:val="clear" w:color="auto" w:fill="FFFFFF" w:themeFill="background1"/>
            <w:vAlign w:val="center"/>
          </w:tcPr>
          <w:p w14:paraId="12456083" w14:textId="1F8B07C1" w:rsidR="00803BFD" w:rsidRPr="004C6DA0" w:rsidRDefault="00803BFD" w:rsidP="00BC42F6">
            <w:pPr>
              <w:jc w:val="center"/>
              <w:rPr>
                <w:rFonts w:ascii="Times New Roman" w:hAnsi="Times New Roman" w:cs="Times New Roman"/>
                <w:iCs/>
                <w:color w:val="000000"/>
                <w:sz w:val="22"/>
                <w:szCs w:val="22"/>
              </w:rPr>
            </w:pPr>
            <w:r w:rsidRPr="004C6DA0">
              <w:rPr>
                <w:rFonts w:ascii="Times New Roman" w:hAnsi="Times New Roman"/>
                <w:sz w:val="22"/>
                <w:szCs w:val="22"/>
              </w:rPr>
              <w:t>Junio 2017</w:t>
            </w:r>
          </w:p>
        </w:tc>
        <w:tc>
          <w:tcPr>
            <w:tcW w:w="2552" w:type="dxa"/>
            <w:gridSpan w:val="2"/>
            <w:shd w:val="clear" w:color="auto" w:fill="FFFFFF" w:themeFill="background1"/>
            <w:vAlign w:val="center"/>
          </w:tcPr>
          <w:p w14:paraId="0A94445B" w14:textId="420E2FD1" w:rsidR="00803BFD" w:rsidRPr="004C6DA0" w:rsidRDefault="00803BFD" w:rsidP="00BC42F6">
            <w:pPr>
              <w:jc w:val="center"/>
              <w:rPr>
                <w:rFonts w:ascii="Times New Roman" w:hAnsi="Times New Roman" w:cs="Times New Roman"/>
                <w:iCs/>
                <w:color w:val="000000"/>
                <w:sz w:val="22"/>
                <w:szCs w:val="22"/>
              </w:rPr>
            </w:pPr>
            <w:r w:rsidRPr="004C6DA0">
              <w:rPr>
                <w:rFonts w:ascii="Times New Roman" w:hAnsi="Times New Roman" w:cs="Times New Roman"/>
                <w:iCs/>
                <w:color w:val="000000"/>
                <w:sz w:val="22"/>
                <w:szCs w:val="22"/>
              </w:rPr>
              <w:t>Completo</w:t>
            </w:r>
          </w:p>
        </w:tc>
      </w:tr>
      <w:tr w:rsidR="00803BFD" w:rsidRPr="00AB4E98" w14:paraId="551476B1" w14:textId="77777777" w:rsidTr="005C2EAC">
        <w:trPr>
          <w:trHeight w:val="617"/>
          <w:jc w:val="center"/>
        </w:trPr>
        <w:tc>
          <w:tcPr>
            <w:tcW w:w="3510" w:type="dxa"/>
            <w:gridSpan w:val="2"/>
            <w:shd w:val="clear" w:color="auto" w:fill="FFFFFF" w:themeFill="background1"/>
            <w:vAlign w:val="center"/>
          </w:tcPr>
          <w:p w14:paraId="5C2B25EA" w14:textId="1FF0ABF3" w:rsidR="00803BFD" w:rsidRPr="004C6DA0" w:rsidRDefault="00803BFD" w:rsidP="001235AF">
            <w:pPr>
              <w:jc w:val="both"/>
              <w:rPr>
                <w:rFonts w:ascii="Times New Roman" w:hAnsi="Times New Roman" w:cs="Times New Roman"/>
                <w:iCs/>
                <w:color w:val="000000"/>
                <w:sz w:val="22"/>
                <w:szCs w:val="22"/>
              </w:rPr>
            </w:pPr>
            <w:r w:rsidRPr="004C6DA0">
              <w:rPr>
                <w:rFonts w:ascii="Times New Roman" w:hAnsi="Times New Roman"/>
                <w:sz w:val="22"/>
                <w:szCs w:val="22"/>
              </w:rPr>
              <w:t xml:space="preserve">2. Publicación de las estadísticas de gestión de casos recibidos a través </w:t>
            </w:r>
            <w:r w:rsidRPr="004C6DA0">
              <w:rPr>
                <w:rFonts w:ascii="Times New Roman" w:hAnsi="Times New Roman"/>
                <w:sz w:val="22"/>
                <w:szCs w:val="22"/>
              </w:rPr>
              <w:lastRenderedPageBreak/>
              <w:t>del Centro de Atención Ciudadana 3-1-1, en las páginas Web, sección de Transparencia, artículo 10, 10.3-Estadísticas de cada entidad.</w:t>
            </w:r>
          </w:p>
        </w:tc>
        <w:tc>
          <w:tcPr>
            <w:tcW w:w="1701" w:type="dxa"/>
            <w:gridSpan w:val="2"/>
            <w:shd w:val="clear" w:color="auto" w:fill="FFFFFF" w:themeFill="background1"/>
            <w:vAlign w:val="center"/>
          </w:tcPr>
          <w:p w14:paraId="7E5A765E" w14:textId="33B529B1" w:rsidR="00803BFD" w:rsidRPr="004C6DA0" w:rsidRDefault="00803BFD" w:rsidP="00BC42F6">
            <w:pPr>
              <w:jc w:val="center"/>
              <w:rPr>
                <w:rFonts w:ascii="Times New Roman" w:hAnsi="Times New Roman" w:cs="Times New Roman"/>
                <w:iCs/>
                <w:color w:val="000000"/>
                <w:sz w:val="22"/>
                <w:szCs w:val="22"/>
              </w:rPr>
            </w:pPr>
            <w:r w:rsidRPr="004C6DA0">
              <w:rPr>
                <w:rFonts w:ascii="Times New Roman" w:hAnsi="Times New Roman"/>
                <w:sz w:val="22"/>
                <w:szCs w:val="22"/>
              </w:rPr>
              <w:lastRenderedPageBreak/>
              <w:t>Julio 2015</w:t>
            </w:r>
          </w:p>
        </w:tc>
        <w:tc>
          <w:tcPr>
            <w:tcW w:w="1843" w:type="dxa"/>
            <w:gridSpan w:val="2"/>
            <w:shd w:val="clear" w:color="auto" w:fill="FFFFFF" w:themeFill="background1"/>
            <w:vAlign w:val="center"/>
          </w:tcPr>
          <w:p w14:paraId="6F7BF7B8" w14:textId="480D3614" w:rsidR="00803BFD" w:rsidRPr="004C6DA0" w:rsidRDefault="00803BFD" w:rsidP="00BC42F6">
            <w:pPr>
              <w:jc w:val="center"/>
              <w:rPr>
                <w:rFonts w:ascii="Times New Roman" w:hAnsi="Times New Roman" w:cs="Times New Roman"/>
                <w:iCs/>
                <w:color w:val="000000"/>
                <w:sz w:val="22"/>
                <w:szCs w:val="22"/>
              </w:rPr>
            </w:pPr>
            <w:r w:rsidRPr="004C6DA0">
              <w:rPr>
                <w:rFonts w:ascii="Times New Roman" w:hAnsi="Times New Roman"/>
                <w:sz w:val="22"/>
                <w:szCs w:val="22"/>
              </w:rPr>
              <w:t>Junio 2017</w:t>
            </w:r>
          </w:p>
        </w:tc>
        <w:tc>
          <w:tcPr>
            <w:tcW w:w="2552" w:type="dxa"/>
            <w:gridSpan w:val="2"/>
            <w:shd w:val="clear" w:color="auto" w:fill="FFFFFF" w:themeFill="background1"/>
            <w:vAlign w:val="center"/>
          </w:tcPr>
          <w:p w14:paraId="01DB4C8D" w14:textId="730B5A41" w:rsidR="00803BFD" w:rsidRPr="004C6DA0" w:rsidRDefault="004C6DA0" w:rsidP="00BC42F6">
            <w:pPr>
              <w:jc w:val="center"/>
              <w:rPr>
                <w:rFonts w:ascii="Times New Roman" w:hAnsi="Times New Roman" w:cs="Times New Roman"/>
                <w:iCs/>
                <w:color w:val="000000"/>
                <w:sz w:val="22"/>
                <w:szCs w:val="22"/>
              </w:rPr>
            </w:pPr>
            <w:r w:rsidRPr="004C6DA0">
              <w:rPr>
                <w:rFonts w:ascii="Times New Roman" w:hAnsi="Times New Roman" w:cs="Times New Roman"/>
                <w:iCs/>
                <w:color w:val="000000"/>
                <w:sz w:val="22"/>
                <w:szCs w:val="22"/>
              </w:rPr>
              <w:t>Completo</w:t>
            </w:r>
          </w:p>
        </w:tc>
      </w:tr>
      <w:tr w:rsidR="00803BFD" w:rsidRPr="00AB4E98" w14:paraId="452ED57C" w14:textId="77777777" w:rsidTr="005C2EAC">
        <w:trPr>
          <w:trHeight w:val="617"/>
          <w:jc w:val="center"/>
        </w:trPr>
        <w:tc>
          <w:tcPr>
            <w:tcW w:w="3510" w:type="dxa"/>
            <w:gridSpan w:val="2"/>
            <w:shd w:val="clear" w:color="auto" w:fill="FFFFFF" w:themeFill="background1"/>
            <w:vAlign w:val="center"/>
          </w:tcPr>
          <w:p w14:paraId="0D1A4A5C" w14:textId="6F015181" w:rsidR="00803BFD" w:rsidRPr="004C6DA0" w:rsidRDefault="00803BFD" w:rsidP="001235AF">
            <w:pPr>
              <w:jc w:val="both"/>
              <w:rPr>
                <w:rFonts w:ascii="Times New Roman" w:hAnsi="Times New Roman" w:cs="Times New Roman"/>
                <w:iCs/>
                <w:color w:val="000000"/>
                <w:sz w:val="22"/>
                <w:szCs w:val="22"/>
              </w:rPr>
            </w:pPr>
            <w:r w:rsidRPr="004C6DA0">
              <w:rPr>
                <w:rFonts w:ascii="Times New Roman" w:hAnsi="Times New Roman"/>
                <w:sz w:val="22"/>
                <w:szCs w:val="22"/>
              </w:rPr>
              <w:lastRenderedPageBreak/>
              <w:t>3. Establecer un método de medición de efectividad en la respuesta de casos por parte de las entidades.</w:t>
            </w:r>
          </w:p>
        </w:tc>
        <w:tc>
          <w:tcPr>
            <w:tcW w:w="1701" w:type="dxa"/>
            <w:gridSpan w:val="2"/>
            <w:shd w:val="clear" w:color="auto" w:fill="FFFFFF" w:themeFill="background1"/>
            <w:vAlign w:val="center"/>
          </w:tcPr>
          <w:p w14:paraId="44A35EAC" w14:textId="3DE081BF" w:rsidR="00803BFD" w:rsidRPr="004C6DA0" w:rsidRDefault="00803BFD" w:rsidP="00BC42F6">
            <w:pPr>
              <w:jc w:val="center"/>
              <w:rPr>
                <w:rFonts w:ascii="Times New Roman" w:hAnsi="Times New Roman" w:cs="Times New Roman"/>
                <w:iCs/>
                <w:color w:val="000000"/>
                <w:sz w:val="22"/>
                <w:szCs w:val="22"/>
              </w:rPr>
            </w:pPr>
            <w:r w:rsidRPr="004C6DA0">
              <w:rPr>
                <w:rFonts w:ascii="Times New Roman" w:hAnsi="Times New Roman"/>
                <w:sz w:val="22"/>
                <w:szCs w:val="22"/>
              </w:rPr>
              <w:t>Julio 2015</w:t>
            </w:r>
          </w:p>
        </w:tc>
        <w:tc>
          <w:tcPr>
            <w:tcW w:w="1843" w:type="dxa"/>
            <w:gridSpan w:val="2"/>
            <w:shd w:val="clear" w:color="auto" w:fill="FFFFFF" w:themeFill="background1"/>
            <w:vAlign w:val="center"/>
          </w:tcPr>
          <w:p w14:paraId="4A73CF9D" w14:textId="68DE461D" w:rsidR="00803BFD" w:rsidRPr="004C6DA0" w:rsidRDefault="00803BFD" w:rsidP="00BC42F6">
            <w:pPr>
              <w:jc w:val="center"/>
              <w:rPr>
                <w:rFonts w:ascii="Times New Roman" w:hAnsi="Times New Roman" w:cs="Times New Roman"/>
                <w:iCs/>
                <w:color w:val="000000"/>
                <w:sz w:val="22"/>
                <w:szCs w:val="22"/>
              </w:rPr>
            </w:pPr>
            <w:r w:rsidRPr="004C6DA0">
              <w:rPr>
                <w:rFonts w:ascii="Times New Roman" w:hAnsi="Times New Roman"/>
                <w:sz w:val="22"/>
                <w:szCs w:val="22"/>
              </w:rPr>
              <w:t>Julio 2016</w:t>
            </w:r>
          </w:p>
        </w:tc>
        <w:tc>
          <w:tcPr>
            <w:tcW w:w="2552" w:type="dxa"/>
            <w:gridSpan w:val="2"/>
            <w:shd w:val="clear" w:color="auto" w:fill="FFFFFF" w:themeFill="background1"/>
            <w:vAlign w:val="center"/>
          </w:tcPr>
          <w:p w14:paraId="57F09FC9" w14:textId="15927510" w:rsidR="00803BFD" w:rsidRPr="004C6DA0" w:rsidRDefault="004C6DA0" w:rsidP="00BC42F6">
            <w:pPr>
              <w:jc w:val="center"/>
              <w:rPr>
                <w:rFonts w:ascii="Times New Roman" w:hAnsi="Times New Roman" w:cs="Times New Roman"/>
                <w:iCs/>
                <w:color w:val="000000"/>
                <w:sz w:val="22"/>
                <w:szCs w:val="22"/>
              </w:rPr>
            </w:pPr>
            <w:r w:rsidRPr="004C6DA0">
              <w:rPr>
                <w:rFonts w:ascii="Times New Roman" w:hAnsi="Times New Roman" w:cs="Times New Roman"/>
                <w:iCs/>
                <w:color w:val="000000"/>
                <w:sz w:val="22"/>
                <w:szCs w:val="22"/>
              </w:rPr>
              <w:t>Completo</w:t>
            </w:r>
          </w:p>
        </w:tc>
      </w:tr>
      <w:tr w:rsidR="00803BFD" w:rsidRPr="00AB4E98" w14:paraId="7FC0916B" w14:textId="77777777" w:rsidTr="005C2EAC">
        <w:trPr>
          <w:trHeight w:val="617"/>
          <w:jc w:val="center"/>
        </w:trPr>
        <w:tc>
          <w:tcPr>
            <w:tcW w:w="3510" w:type="dxa"/>
            <w:gridSpan w:val="2"/>
            <w:shd w:val="clear" w:color="auto" w:fill="FFFFFF" w:themeFill="background1"/>
            <w:vAlign w:val="center"/>
          </w:tcPr>
          <w:p w14:paraId="30C0CC5E" w14:textId="20A0C5F7" w:rsidR="00803BFD" w:rsidRPr="004C6DA0" w:rsidRDefault="00803BFD" w:rsidP="001235AF">
            <w:pPr>
              <w:jc w:val="both"/>
              <w:rPr>
                <w:rFonts w:ascii="Times New Roman" w:hAnsi="Times New Roman" w:cs="Times New Roman"/>
                <w:iCs/>
                <w:color w:val="000000"/>
                <w:sz w:val="22"/>
                <w:szCs w:val="22"/>
              </w:rPr>
            </w:pPr>
            <w:r w:rsidRPr="004C6DA0">
              <w:rPr>
                <w:rFonts w:ascii="Times New Roman" w:hAnsi="Times New Roman"/>
                <w:sz w:val="22"/>
                <w:szCs w:val="22"/>
              </w:rPr>
              <w:t>4. Dar seguimiento a la atención de los casos, contactando al ciudadano.</w:t>
            </w:r>
          </w:p>
        </w:tc>
        <w:tc>
          <w:tcPr>
            <w:tcW w:w="1701" w:type="dxa"/>
            <w:gridSpan w:val="2"/>
            <w:shd w:val="clear" w:color="auto" w:fill="FFFFFF" w:themeFill="background1"/>
            <w:vAlign w:val="center"/>
          </w:tcPr>
          <w:p w14:paraId="6F6CEF36" w14:textId="3234BC8C" w:rsidR="00803BFD" w:rsidRPr="004C6DA0" w:rsidRDefault="00803BFD" w:rsidP="00BC42F6">
            <w:pPr>
              <w:jc w:val="center"/>
              <w:rPr>
                <w:rFonts w:ascii="Times New Roman" w:hAnsi="Times New Roman" w:cs="Times New Roman"/>
                <w:iCs/>
                <w:color w:val="000000"/>
                <w:sz w:val="22"/>
                <w:szCs w:val="22"/>
              </w:rPr>
            </w:pPr>
            <w:r w:rsidRPr="004C6DA0">
              <w:rPr>
                <w:rFonts w:ascii="Times New Roman" w:hAnsi="Times New Roman"/>
                <w:sz w:val="22"/>
                <w:szCs w:val="22"/>
              </w:rPr>
              <w:t>Junio 2015</w:t>
            </w:r>
          </w:p>
        </w:tc>
        <w:tc>
          <w:tcPr>
            <w:tcW w:w="1843" w:type="dxa"/>
            <w:gridSpan w:val="2"/>
            <w:shd w:val="clear" w:color="auto" w:fill="FFFFFF" w:themeFill="background1"/>
            <w:vAlign w:val="center"/>
          </w:tcPr>
          <w:p w14:paraId="4121EC3E" w14:textId="2C3223EC" w:rsidR="00803BFD" w:rsidRPr="004C6DA0" w:rsidRDefault="00803BFD" w:rsidP="00BC42F6">
            <w:pPr>
              <w:jc w:val="center"/>
              <w:rPr>
                <w:rFonts w:ascii="Times New Roman" w:hAnsi="Times New Roman" w:cs="Times New Roman"/>
                <w:iCs/>
                <w:color w:val="000000"/>
                <w:sz w:val="22"/>
                <w:szCs w:val="22"/>
              </w:rPr>
            </w:pPr>
            <w:r w:rsidRPr="004C6DA0">
              <w:rPr>
                <w:rFonts w:ascii="Times New Roman" w:hAnsi="Times New Roman"/>
                <w:sz w:val="22"/>
                <w:szCs w:val="22"/>
              </w:rPr>
              <w:t>Junio 2017</w:t>
            </w:r>
          </w:p>
        </w:tc>
        <w:tc>
          <w:tcPr>
            <w:tcW w:w="2552" w:type="dxa"/>
            <w:gridSpan w:val="2"/>
            <w:shd w:val="clear" w:color="auto" w:fill="FFFFFF" w:themeFill="background1"/>
            <w:vAlign w:val="center"/>
          </w:tcPr>
          <w:p w14:paraId="4D70E9A7" w14:textId="2EA1AD9F" w:rsidR="00803BFD" w:rsidRPr="004C6DA0" w:rsidRDefault="004C6DA0" w:rsidP="00BC42F6">
            <w:pPr>
              <w:jc w:val="center"/>
              <w:rPr>
                <w:rFonts w:ascii="Times New Roman" w:hAnsi="Times New Roman" w:cs="Times New Roman"/>
                <w:iCs/>
                <w:color w:val="000000"/>
                <w:sz w:val="22"/>
                <w:szCs w:val="22"/>
              </w:rPr>
            </w:pPr>
            <w:r w:rsidRPr="004C6DA0">
              <w:rPr>
                <w:rFonts w:ascii="Times New Roman" w:hAnsi="Times New Roman" w:cs="Times New Roman"/>
                <w:iCs/>
                <w:color w:val="000000"/>
                <w:sz w:val="22"/>
                <w:szCs w:val="22"/>
              </w:rPr>
              <w:t>Completo</w:t>
            </w:r>
          </w:p>
        </w:tc>
      </w:tr>
      <w:tr w:rsidR="00803BFD" w:rsidRPr="00AB4E98" w14:paraId="3FCEE4C2" w14:textId="77777777" w:rsidTr="005C2EAC">
        <w:trPr>
          <w:trHeight w:val="617"/>
          <w:jc w:val="center"/>
        </w:trPr>
        <w:tc>
          <w:tcPr>
            <w:tcW w:w="3510" w:type="dxa"/>
            <w:gridSpan w:val="2"/>
            <w:shd w:val="clear" w:color="auto" w:fill="FFFFFF" w:themeFill="background1"/>
            <w:vAlign w:val="center"/>
          </w:tcPr>
          <w:p w14:paraId="1997A957" w14:textId="52D75132" w:rsidR="00803BFD" w:rsidRPr="004C6DA0" w:rsidRDefault="00803BFD" w:rsidP="001235AF">
            <w:pPr>
              <w:jc w:val="both"/>
              <w:rPr>
                <w:rFonts w:ascii="Times New Roman" w:hAnsi="Times New Roman" w:cs="Times New Roman"/>
                <w:iCs/>
                <w:color w:val="000000"/>
                <w:sz w:val="22"/>
                <w:szCs w:val="22"/>
              </w:rPr>
            </w:pPr>
            <w:r w:rsidRPr="004C6DA0">
              <w:rPr>
                <w:rFonts w:ascii="Times New Roman" w:hAnsi="Times New Roman"/>
                <w:sz w:val="22"/>
                <w:szCs w:val="22"/>
              </w:rPr>
              <w:t>5. Seguimiento en línea de los casos reportados por parte de la ciudadanía.</w:t>
            </w:r>
          </w:p>
        </w:tc>
        <w:tc>
          <w:tcPr>
            <w:tcW w:w="1701" w:type="dxa"/>
            <w:gridSpan w:val="2"/>
            <w:shd w:val="clear" w:color="auto" w:fill="FFFFFF" w:themeFill="background1"/>
            <w:vAlign w:val="center"/>
          </w:tcPr>
          <w:p w14:paraId="6A481EA2" w14:textId="1A98DF24" w:rsidR="00803BFD" w:rsidRPr="004C6DA0" w:rsidRDefault="00803BFD" w:rsidP="00BC42F6">
            <w:pPr>
              <w:jc w:val="center"/>
              <w:rPr>
                <w:rFonts w:ascii="Times New Roman" w:hAnsi="Times New Roman" w:cs="Times New Roman"/>
                <w:iCs/>
                <w:color w:val="000000"/>
                <w:sz w:val="22"/>
                <w:szCs w:val="22"/>
              </w:rPr>
            </w:pPr>
            <w:r w:rsidRPr="004C6DA0">
              <w:rPr>
                <w:rFonts w:ascii="Times New Roman" w:hAnsi="Times New Roman"/>
                <w:sz w:val="22"/>
                <w:szCs w:val="22"/>
              </w:rPr>
              <w:t>Diciembre 2015</w:t>
            </w:r>
          </w:p>
        </w:tc>
        <w:tc>
          <w:tcPr>
            <w:tcW w:w="1843" w:type="dxa"/>
            <w:gridSpan w:val="2"/>
            <w:shd w:val="clear" w:color="auto" w:fill="FFFFFF" w:themeFill="background1"/>
            <w:vAlign w:val="center"/>
          </w:tcPr>
          <w:p w14:paraId="6BCC173F" w14:textId="75B529B6" w:rsidR="00803BFD" w:rsidRPr="004C6DA0" w:rsidRDefault="00803BFD" w:rsidP="00BC42F6">
            <w:pPr>
              <w:jc w:val="center"/>
              <w:rPr>
                <w:rFonts w:ascii="Times New Roman" w:hAnsi="Times New Roman" w:cs="Times New Roman"/>
                <w:iCs/>
                <w:color w:val="000000"/>
                <w:sz w:val="22"/>
                <w:szCs w:val="22"/>
              </w:rPr>
            </w:pPr>
            <w:r w:rsidRPr="004C6DA0">
              <w:rPr>
                <w:rFonts w:ascii="Times New Roman" w:hAnsi="Times New Roman"/>
                <w:sz w:val="22"/>
                <w:szCs w:val="22"/>
              </w:rPr>
              <w:t>Junio 2017</w:t>
            </w:r>
          </w:p>
        </w:tc>
        <w:tc>
          <w:tcPr>
            <w:tcW w:w="2552" w:type="dxa"/>
            <w:gridSpan w:val="2"/>
            <w:shd w:val="clear" w:color="auto" w:fill="FFFFFF" w:themeFill="background1"/>
            <w:vAlign w:val="center"/>
          </w:tcPr>
          <w:p w14:paraId="0FA4C965" w14:textId="0B8E7931" w:rsidR="00803BFD" w:rsidRPr="004C6DA0" w:rsidRDefault="004C6DA0" w:rsidP="00BC42F6">
            <w:pPr>
              <w:jc w:val="center"/>
              <w:rPr>
                <w:rFonts w:ascii="Times New Roman" w:hAnsi="Times New Roman" w:cs="Times New Roman"/>
                <w:iCs/>
                <w:color w:val="000000"/>
                <w:sz w:val="22"/>
                <w:szCs w:val="22"/>
              </w:rPr>
            </w:pPr>
            <w:r w:rsidRPr="004C6DA0">
              <w:rPr>
                <w:rFonts w:ascii="Times New Roman" w:hAnsi="Times New Roman" w:cs="Times New Roman"/>
                <w:iCs/>
                <w:color w:val="000000"/>
                <w:sz w:val="22"/>
                <w:szCs w:val="22"/>
              </w:rPr>
              <w:t>Completo</w:t>
            </w:r>
          </w:p>
        </w:tc>
      </w:tr>
      <w:tr w:rsidR="00803BFD" w:rsidRPr="00AB4E98" w14:paraId="265752A4" w14:textId="77777777" w:rsidTr="00154813">
        <w:trPr>
          <w:trHeight w:val="113"/>
          <w:jc w:val="center"/>
        </w:trPr>
        <w:tc>
          <w:tcPr>
            <w:tcW w:w="9606" w:type="dxa"/>
            <w:gridSpan w:val="8"/>
            <w:shd w:val="clear" w:color="auto" w:fill="D9D9D9" w:themeFill="background1" w:themeFillShade="D9"/>
            <w:vAlign w:val="center"/>
          </w:tcPr>
          <w:p w14:paraId="7F2AC1BC" w14:textId="77777777" w:rsidR="00803BFD" w:rsidRPr="001235AF" w:rsidRDefault="00803BFD" w:rsidP="00BC42F6">
            <w:pPr>
              <w:jc w:val="center"/>
              <w:rPr>
                <w:rFonts w:ascii="Times New Roman" w:hAnsi="Times New Roman" w:cs="Times New Roman"/>
                <w:b/>
                <w:iCs/>
                <w:color w:val="000000"/>
                <w:sz w:val="22"/>
                <w:szCs w:val="22"/>
              </w:rPr>
            </w:pPr>
            <w:r w:rsidRPr="001235AF">
              <w:rPr>
                <w:rFonts w:ascii="Times New Roman" w:hAnsi="Times New Roman" w:cs="Times New Roman"/>
                <w:b/>
                <w:iCs/>
                <w:color w:val="000000"/>
                <w:sz w:val="22"/>
                <w:szCs w:val="22"/>
              </w:rPr>
              <w:t>Información de contacto</w:t>
            </w:r>
          </w:p>
        </w:tc>
      </w:tr>
      <w:tr w:rsidR="004C6DA0" w:rsidRPr="00AB4E98" w14:paraId="5C724DBA" w14:textId="77777777" w:rsidTr="005C2EAC">
        <w:trPr>
          <w:trHeight w:val="368"/>
          <w:jc w:val="center"/>
        </w:trPr>
        <w:tc>
          <w:tcPr>
            <w:tcW w:w="2802" w:type="dxa"/>
            <w:shd w:val="clear" w:color="auto" w:fill="D9D9D9" w:themeFill="background1" w:themeFillShade="D9"/>
            <w:vAlign w:val="center"/>
          </w:tcPr>
          <w:p w14:paraId="7F0A3577" w14:textId="77777777" w:rsidR="004C6DA0" w:rsidRPr="00DB708B" w:rsidRDefault="004C6DA0" w:rsidP="00BC42F6">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Institución responsable de la implementación</w:t>
            </w:r>
          </w:p>
        </w:tc>
        <w:tc>
          <w:tcPr>
            <w:tcW w:w="6804" w:type="dxa"/>
            <w:gridSpan w:val="7"/>
            <w:shd w:val="clear" w:color="auto" w:fill="FFFFFF" w:themeFill="background1"/>
            <w:vAlign w:val="center"/>
          </w:tcPr>
          <w:p w14:paraId="45B218E8" w14:textId="3AE39CFD" w:rsidR="004C6DA0" w:rsidRPr="004C6DA0" w:rsidRDefault="004C6DA0" w:rsidP="00BC42F6">
            <w:pPr>
              <w:jc w:val="center"/>
              <w:rPr>
                <w:rFonts w:ascii="Times New Roman" w:hAnsi="Times New Roman" w:cs="Times New Roman"/>
                <w:iCs/>
                <w:color w:val="000000"/>
                <w:sz w:val="22"/>
                <w:szCs w:val="22"/>
              </w:rPr>
            </w:pPr>
            <w:r w:rsidRPr="004C6DA0">
              <w:rPr>
                <w:rFonts w:ascii="Times New Roman" w:hAnsi="Times New Roman"/>
                <w:sz w:val="22"/>
                <w:szCs w:val="22"/>
              </w:rPr>
              <w:t>Autoridad Nacional para la Innovación Gubernamental (AIG)</w:t>
            </w:r>
          </w:p>
        </w:tc>
      </w:tr>
      <w:tr w:rsidR="004C6DA0" w:rsidRPr="00AB4E98" w14:paraId="75DB0B7E" w14:textId="77777777" w:rsidTr="005C2EAC">
        <w:trPr>
          <w:trHeight w:val="368"/>
          <w:jc w:val="center"/>
        </w:trPr>
        <w:tc>
          <w:tcPr>
            <w:tcW w:w="2802" w:type="dxa"/>
            <w:shd w:val="clear" w:color="auto" w:fill="D9D9D9" w:themeFill="background1" w:themeFillShade="D9"/>
            <w:vAlign w:val="center"/>
          </w:tcPr>
          <w:p w14:paraId="281CC36B" w14:textId="77777777" w:rsidR="004C6DA0" w:rsidRPr="00DB708B" w:rsidRDefault="004C6DA0" w:rsidP="00BC42F6">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Nombre de la persona responsable</w:t>
            </w:r>
          </w:p>
        </w:tc>
        <w:tc>
          <w:tcPr>
            <w:tcW w:w="6804" w:type="dxa"/>
            <w:gridSpan w:val="7"/>
            <w:shd w:val="clear" w:color="auto" w:fill="FFFFFF" w:themeFill="background1"/>
            <w:vAlign w:val="center"/>
          </w:tcPr>
          <w:p w14:paraId="7281BA75" w14:textId="490A572C" w:rsidR="004C6DA0" w:rsidRPr="004C6DA0" w:rsidRDefault="004C6DA0" w:rsidP="00BC42F6">
            <w:pPr>
              <w:jc w:val="center"/>
              <w:rPr>
                <w:rFonts w:ascii="Times New Roman" w:hAnsi="Times New Roman" w:cs="Times New Roman"/>
                <w:iCs/>
                <w:color w:val="000000"/>
                <w:sz w:val="22"/>
                <w:szCs w:val="22"/>
              </w:rPr>
            </w:pPr>
            <w:r w:rsidRPr="004C6DA0">
              <w:rPr>
                <w:rFonts w:ascii="Times New Roman" w:hAnsi="Times New Roman"/>
                <w:sz w:val="22"/>
                <w:szCs w:val="22"/>
              </w:rPr>
              <w:t>Edgar Tejada  </w:t>
            </w:r>
          </w:p>
        </w:tc>
      </w:tr>
      <w:tr w:rsidR="004C6DA0" w:rsidRPr="00AB4E98" w14:paraId="32006FEC" w14:textId="77777777" w:rsidTr="005C2EAC">
        <w:trPr>
          <w:trHeight w:val="368"/>
          <w:jc w:val="center"/>
        </w:trPr>
        <w:tc>
          <w:tcPr>
            <w:tcW w:w="2802" w:type="dxa"/>
            <w:shd w:val="clear" w:color="auto" w:fill="D9D9D9" w:themeFill="background1" w:themeFillShade="D9"/>
            <w:vAlign w:val="center"/>
          </w:tcPr>
          <w:p w14:paraId="6F54DDAD" w14:textId="77777777" w:rsidR="004C6DA0" w:rsidRDefault="004C6DA0"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25C92E42" w14:textId="2CBF14D8" w:rsidR="004C6DA0" w:rsidRPr="004C6DA0" w:rsidRDefault="004C6DA0" w:rsidP="00BC42F6">
            <w:pPr>
              <w:jc w:val="center"/>
              <w:rPr>
                <w:rFonts w:ascii="Times New Roman" w:hAnsi="Times New Roman" w:cs="Times New Roman"/>
                <w:iCs/>
                <w:color w:val="000000"/>
                <w:sz w:val="22"/>
                <w:szCs w:val="22"/>
              </w:rPr>
            </w:pPr>
            <w:r w:rsidRPr="004C6DA0">
              <w:rPr>
                <w:rFonts w:ascii="Times New Roman" w:hAnsi="Times New Roman"/>
                <w:sz w:val="22"/>
                <w:szCs w:val="22"/>
              </w:rPr>
              <w:t>Director del Centro de Atención Ciudadana </w:t>
            </w:r>
          </w:p>
        </w:tc>
      </w:tr>
      <w:tr w:rsidR="004C6DA0" w:rsidRPr="00AB4E98" w14:paraId="406D7C23" w14:textId="77777777" w:rsidTr="005C2EAC">
        <w:trPr>
          <w:trHeight w:val="368"/>
          <w:jc w:val="center"/>
        </w:trPr>
        <w:tc>
          <w:tcPr>
            <w:tcW w:w="2802" w:type="dxa"/>
            <w:shd w:val="clear" w:color="auto" w:fill="D9D9D9" w:themeFill="background1" w:themeFillShade="D9"/>
            <w:vAlign w:val="center"/>
          </w:tcPr>
          <w:p w14:paraId="55D27152" w14:textId="77777777" w:rsidR="004C6DA0" w:rsidRDefault="004C6DA0"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Correo electrónico y teléfono</w:t>
            </w:r>
          </w:p>
        </w:tc>
        <w:tc>
          <w:tcPr>
            <w:tcW w:w="6804" w:type="dxa"/>
            <w:gridSpan w:val="7"/>
            <w:shd w:val="clear" w:color="auto" w:fill="FFFFFF" w:themeFill="background1"/>
            <w:vAlign w:val="center"/>
          </w:tcPr>
          <w:p w14:paraId="055246A9" w14:textId="398F5E7D" w:rsidR="004C6DA0" w:rsidRPr="004C6DA0" w:rsidRDefault="00DA49A3" w:rsidP="00BC42F6">
            <w:pPr>
              <w:jc w:val="center"/>
              <w:rPr>
                <w:rFonts w:ascii="Times New Roman" w:hAnsi="Times New Roman" w:cs="Times New Roman"/>
                <w:iCs/>
                <w:color w:val="000000"/>
                <w:sz w:val="22"/>
                <w:szCs w:val="22"/>
              </w:rPr>
            </w:pPr>
            <w:hyperlink r:id="rId49" w:history="1">
              <w:r w:rsidR="004C6DA0" w:rsidRPr="004C6DA0">
                <w:rPr>
                  <w:rStyle w:val="Hipervnculo"/>
                  <w:rFonts w:ascii="Times New Roman" w:hAnsi="Times New Roman"/>
                  <w:sz w:val="22"/>
                  <w:szCs w:val="22"/>
                </w:rPr>
                <w:t>etejada@innovacion.gob.pa</w:t>
              </w:r>
            </w:hyperlink>
            <w:r w:rsidR="004C6DA0" w:rsidRPr="004C6DA0">
              <w:rPr>
                <w:rFonts w:ascii="Times New Roman" w:hAnsi="Times New Roman"/>
                <w:sz w:val="22"/>
                <w:szCs w:val="22"/>
              </w:rPr>
              <w:t> </w:t>
            </w:r>
          </w:p>
        </w:tc>
      </w:tr>
      <w:tr w:rsidR="004C6DA0" w:rsidRPr="00AB4E98" w14:paraId="04320962" w14:textId="77777777" w:rsidTr="00154813">
        <w:trPr>
          <w:trHeight w:val="185"/>
          <w:jc w:val="center"/>
        </w:trPr>
        <w:tc>
          <w:tcPr>
            <w:tcW w:w="2802" w:type="dxa"/>
            <w:shd w:val="clear" w:color="auto" w:fill="D9D9D9" w:themeFill="background1" w:themeFillShade="D9"/>
            <w:vAlign w:val="center"/>
          </w:tcPr>
          <w:p w14:paraId="1790B072" w14:textId="7632E97D" w:rsidR="004C6DA0" w:rsidRDefault="004C6DA0"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Teléfono</w:t>
            </w:r>
          </w:p>
        </w:tc>
        <w:tc>
          <w:tcPr>
            <w:tcW w:w="6804" w:type="dxa"/>
            <w:gridSpan w:val="7"/>
            <w:shd w:val="clear" w:color="auto" w:fill="FFFFFF" w:themeFill="background1"/>
            <w:vAlign w:val="center"/>
          </w:tcPr>
          <w:p w14:paraId="24CDBF56" w14:textId="64EA0A1C" w:rsidR="004C6DA0" w:rsidRPr="004C6DA0" w:rsidRDefault="004C6DA0" w:rsidP="00BC42F6">
            <w:pPr>
              <w:jc w:val="center"/>
              <w:rPr>
                <w:rFonts w:ascii="Times New Roman" w:hAnsi="Times New Roman"/>
                <w:sz w:val="22"/>
                <w:szCs w:val="22"/>
              </w:rPr>
            </w:pPr>
            <w:r w:rsidRPr="004C6DA0">
              <w:rPr>
                <w:rFonts w:ascii="Times New Roman" w:hAnsi="Times New Roman"/>
                <w:sz w:val="22"/>
                <w:szCs w:val="22"/>
              </w:rPr>
              <w:t>520-7400</w:t>
            </w:r>
          </w:p>
        </w:tc>
      </w:tr>
      <w:tr w:rsidR="004C6DA0" w:rsidRPr="00AB4E98" w14:paraId="23561FA0" w14:textId="77777777" w:rsidTr="005C2EAC">
        <w:trPr>
          <w:trHeight w:val="368"/>
          <w:jc w:val="center"/>
        </w:trPr>
        <w:tc>
          <w:tcPr>
            <w:tcW w:w="2802" w:type="dxa"/>
            <w:shd w:val="clear" w:color="auto" w:fill="D9D9D9" w:themeFill="background1" w:themeFillShade="D9"/>
            <w:vAlign w:val="center"/>
          </w:tcPr>
          <w:p w14:paraId="43403424" w14:textId="77777777" w:rsidR="004C6DA0" w:rsidRPr="00DB708B" w:rsidRDefault="004C6DA0" w:rsidP="00BC42F6">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111D125C" w14:textId="3F9C8FCC" w:rsidR="004C6DA0" w:rsidRPr="004C6DA0" w:rsidRDefault="004C6DA0" w:rsidP="001235AF">
            <w:pPr>
              <w:jc w:val="both"/>
              <w:rPr>
                <w:rFonts w:ascii="Times New Roman" w:hAnsi="Times New Roman" w:cs="Times New Roman"/>
                <w:iCs/>
                <w:color w:val="000000"/>
                <w:sz w:val="22"/>
                <w:szCs w:val="22"/>
              </w:rPr>
            </w:pPr>
            <w:r w:rsidRPr="004C6DA0">
              <w:rPr>
                <w:rFonts w:ascii="Times New Roman" w:hAnsi="Times New Roman" w:cs="Times New Roman"/>
                <w:iCs/>
                <w:color w:val="000000"/>
                <w:sz w:val="22"/>
                <w:szCs w:val="22"/>
              </w:rPr>
              <w:t xml:space="preserve">Gobierno: </w:t>
            </w:r>
            <w:r w:rsidRPr="004C6DA0">
              <w:rPr>
                <w:rFonts w:ascii="Times New Roman" w:hAnsi="Times New Roman"/>
                <w:sz w:val="22"/>
                <w:szCs w:val="22"/>
              </w:rPr>
              <w:t>Autoridad Nacional de Transparencia y Acceso a la Información (ANTAI)</w:t>
            </w:r>
          </w:p>
        </w:tc>
      </w:tr>
      <w:tr w:rsidR="004C6DA0" w:rsidRPr="00AB4E98" w14:paraId="74307101" w14:textId="77777777" w:rsidTr="00154813">
        <w:trPr>
          <w:trHeight w:val="130"/>
          <w:jc w:val="center"/>
        </w:trPr>
        <w:tc>
          <w:tcPr>
            <w:tcW w:w="2802" w:type="dxa"/>
            <w:shd w:val="clear" w:color="auto" w:fill="D9D9D9" w:themeFill="background1" w:themeFillShade="D9"/>
            <w:vAlign w:val="center"/>
          </w:tcPr>
          <w:p w14:paraId="3A080C8D" w14:textId="77777777" w:rsidR="004C6DA0" w:rsidRDefault="004C6DA0"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61D64560" w14:textId="77777777" w:rsidR="004C6DA0" w:rsidRDefault="004C6DA0" w:rsidP="00BC42F6">
            <w:pPr>
              <w:jc w:val="center"/>
              <w:rPr>
                <w:rFonts w:ascii="Times New Roman" w:hAnsi="Times New Roman" w:cs="Times New Roman"/>
                <w:iCs/>
                <w:color w:val="000000"/>
                <w:sz w:val="22"/>
                <w:szCs w:val="22"/>
              </w:rPr>
            </w:pPr>
          </w:p>
        </w:tc>
      </w:tr>
    </w:tbl>
    <w:p w14:paraId="60B02CDE" w14:textId="68DECEF8" w:rsidR="00154813" w:rsidRDefault="00154813" w:rsidP="008F6E18">
      <w:pPr>
        <w:jc w:val="both"/>
        <w:rPr>
          <w:rFonts w:ascii="Times New Roman" w:hAnsi="Times New Roman" w:cs="Times New Roman"/>
          <w:b/>
        </w:rPr>
      </w:pPr>
    </w:p>
    <w:p w14:paraId="4CBF7B02" w14:textId="7470E257" w:rsidR="0062031A" w:rsidRDefault="00154813" w:rsidP="00154813">
      <w:pPr>
        <w:rPr>
          <w:rFonts w:ascii="Times New Roman" w:hAnsi="Times New Roman" w:cs="Times New Roman"/>
          <w:b/>
        </w:rPr>
      </w:pPr>
      <w:r>
        <w:rPr>
          <w:rFonts w:ascii="Times New Roman" w:hAnsi="Times New Roman" w:cs="Times New Roman"/>
          <w:b/>
        </w:rPr>
        <w:br w:type="page"/>
      </w:r>
    </w:p>
    <w:tbl>
      <w:tblPr>
        <w:tblStyle w:val="Tablaconcuadrcula"/>
        <w:tblW w:w="9606" w:type="dxa"/>
        <w:jc w:val="center"/>
        <w:tblLayout w:type="fixed"/>
        <w:tblLook w:val="04A0" w:firstRow="1" w:lastRow="0" w:firstColumn="1" w:lastColumn="0" w:noHBand="0" w:noVBand="1"/>
      </w:tblPr>
      <w:tblGrid>
        <w:gridCol w:w="2802"/>
        <w:gridCol w:w="708"/>
        <w:gridCol w:w="855"/>
        <w:gridCol w:w="846"/>
        <w:gridCol w:w="717"/>
        <w:gridCol w:w="1126"/>
        <w:gridCol w:w="437"/>
        <w:gridCol w:w="2115"/>
      </w:tblGrid>
      <w:tr w:rsidR="0062031A" w:rsidRPr="00AB4E98" w14:paraId="69B2F0B5" w14:textId="77777777" w:rsidTr="00154813">
        <w:trPr>
          <w:jc w:val="center"/>
        </w:trPr>
        <w:tc>
          <w:tcPr>
            <w:tcW w:w="9606" w:type="dxa"/>
            <w:gridSpan w:val="8"/>
            <w:shd w:val="clear" w:color="auto" w:fill="000000" w:themeFill="text1"/>
            <w:vAlign w:val="center"/>
          </w:tcPr>
          <w:p w14:paraId="459B164A" w14:textId="5B5171D9" w:rsidR="0062031A" w:rsidRPr="00DB708B" w:rsidRDefault="004354E2" w:rsidP="00BC42F6">
            <w:pPr>
              <w:jc w:val="center"/>
              <w:rPr>
                <w:rFonts w:ascii="Times New Roman" w:hAnsi="Times New Roman" w:cs="Times New Roman"/>
                <w:sz w:val="22"/>
              </w:rPr>
            </w:pPr>
            <w:r w:rsidRPr="00430339">
              <w:rPr>
                <w:rFonts w:ascii="Times New Roman" w:hAnsi="Times New Roman"/>
                <w:sz w:val="22"/>
              </w:rPr>
              <w:lastRenderedPageBreak/>
              <w:t xml:space="preserve">Compromiso No. 17 - </w:t>
            </w:r>
            <w:r w:rsidRPr="001235AF">
              <w:rPr>
                <w:rFonts w:ascii="Times New Roman" w:hAnsi="Times New Roman"/>
                <w:b/>
                <w:sz w:val="22"/>
              </w:rPr>
              <w:t>Elaborar un estudio dirigido al establecimiento de la señalética y nome</w:t>
            </w:r>
            <w:r w:rsidR="001235AF" w:rsidRPr="001235AF">
              <w:rPr>
                <w:rFonts w:ascii="Times New Roman" w:hAnsi="Times New Roman"/>
                <w:b/>
                <w:sz w:val="22"/>
              </w:rPr>
              <w:t>nclatura de la Ciudad de Panamá</w:t>
            </w:r>
          </w:p>
        </w:tc>
      </w:tr>
      <w:tr w:rsidR="0062031A" w:rsidRPr="00AB4E98" w14:paraId="10E0174C" w14:textId="77777777" w:rsidTr="00154813">
        <w:trPr>
          <w:jc w:val="center"/>
        </w:trPr>
        <w:tc>
          <w:tcPr>
            <w:tcW w:w="9606" w:type="dxa"/>
            <w:gridSpan w:val="8"/>
            <w:vAlign w:val="center"/>
          </w:tcPr>
          <w:p w14:paraId="10C92D6B" w14:textId="605C952E" w:rsidR="0062031A" w:rsidRPr="00DB708B" w:rsidRDefault="00B47A4E" w:rsidP="001235AF">
            <w:pPr>
              <w:jc w:val="center"/>
              <w:rPr>
                <w:rFonts w:ascii="Times New Roman" w:hAnsi="Times New Roman" w:cs="Times New Roman"/>
                <w:sz w:val="22"/>
              </w:rPr>
            </w:pPr>
            <w:r>
              <w:rPr>
                <w:rFonts w:ascii="Times New Roman" w:hAnsi="Times New Roman" w:cs="Times New Roman"/>
                <w:sz w:val="22"/>
              </w:rPr>
              <w:t>Septiembre 2015 –</w:t>
            </w:r>
            <w:r w:rsidR="001235AF">
              <w:rPr>
                <w:rFonts w:ascii="Times New Roman" w:hAnsi="Times New Roman" w:cs="Times New Roman"/>
                <w:sz w:val="22"/>
              </w:rPr>
              <w:t xml:space="preserve"> </w:t>
            </w:r>
            <w:r>
              <w:rPr>
                <w:rFonts w:ascii="Times New Roman" w:hAnsi="Times New Roman" w:cs="Times New Roman"/>
                <w:sz w:val="22"/>
              </w:rPr>
              <w:t>Diciembre 2016</w:t>
            </w:r>
          </w:p>
        </w:tc>
      </w:tr>
      <w:tr w:rsidR="0062031A" w:rsidRPr="00AB4E98" w14:paraId="555653AF" w14:textId="77777777" w:rsidTr="00154813">
        <w:trPr>
          <w:jc w:val="center"/>
        </w:trPr>
        <w:tc>
          <w:tcPr>
            <w:tcW w:w="2802" w:type="dxa"/>
            <w:shd w:val="clear" w:color="auto" w:fill="D9D9D9" w:themeFill="background1" w:themeFillShade="D9"/>
            <w:vAlign w:val="center"/>
          </w:tcPr>
          <w:p w14:paraId="7FEA85A3" w14:textId="77777777" w:rsidR="0062031A" w:rsidRPr="00DB708B" w:rsidRDefault="0062031A" w:rsidP="00BC42F6">
            <w:pPr>
              <w:jc w:val="center"/>
              <w:rPr>
                <w:rFonts w:ascii="Times New Roman" w:hAnsi="Times New Roman" w:cs="Times New Roman"/>
                <w:sz w:val="22"/>
              </w:rPr>
            </w:pPr>
            <w:r w:rsidRPr="00DB708B">
              <w:rPr>
                <w:rFonts w:ascii="Times New Roman" w:hAnsi="Times New Roman" w:cs="Times New Roman"/>
                <w:sz w:val="22"/>
              </w:rPr>
              <w:t>Institución responsable de la implementación</w:t>
            </w:r>
          </w:p>
        </w:tc>
        <w:tc>
          <w:tcPr>
            <w:tcW w:w="6804" w:type="dxa"/>
            <w:gridSpan w:val="7"/>
            <w:vAlign w:val="center"/>
          </w:tcPr>
          <w:p w14:paraId="6315C5E8" w14:textId="6F2C3209" w:rsidR="0062031A" w:rsidRPr="00B47A4E" w:rsidRDefault="004354E2" w:rsidP="00BC42F6">
            <w:pPr>
              <w:jc w:val="both"/>
              <w:rPr>
                <w:rFonts w:ascii="Times New Roman" w:hAnsi="Times New Roman" w:cs="Times New Roman"/>
                <w:sz w:val="22"/>
                <w:szCs w:val="22"/>
              </w:rPr>
            </w:pPr>
            <w:r w:rsidRPr="00B47A4E">
              <w:rPr>
                <w:rFonts w:ascii="Times New Roman" w:hAnsi="Times New Roman"/>
                <w:sz w:val="22"/>
                <w:szCs w:val="22"/>
              </w:rPr>
              <w:t>Alcaldía de Panamá</w:t>
            </w:r>
          </w:p>
        </w:tc>
      </w:tr>
      <w:tr w:rsidR="0062031A" w:rsidRPr="00AB4E98" w14:paraId="70A449DB" w14:textId="77777777" w:rsidTr="00154813">
        <w:trPr>
          <w:trHeight w:val="377"/>
          <w:jc w:val="center"/>
        </w:trPr>
        <w:tc>
          <w:tcPr>
            <w:tcW w:w="9606" w:type="dxa"/>
            <w:gridSpan w:val="8"/>
            <w:shd w:val="clear" w:color="auto" w:fill="D9D9D9" w:themeFill="background1" w:themeFillShade="D9"/>
            <w:vAlign w:val="center"/>
          </w:tcPr>
          <w:p w14:paraId="6BD54AD2" w14:textId="77777777" w:rsidR="0062031A" w:rsidRPr="00B47A4E" w:rsidRDefault="0062031A" w:rsidP="00BC42F6">
            <w:pPr>
              <w:jc w:val="center"/>
              <w:rPr>
                <w:rFonts w:ascii="Times New Roman" w:hAnsi="Times New Roman" w:cs="Times New Roman"/>
                <w:b/>
                <w:sz w:val="22"/>
                <w:szCs w:val="22"/>
              </w:rPr>
            </w:pPr>
            <w:r w:rsidRPr="00B47A4E">
              <w:rPr>
                <w:rFonts w:ascii="Times New Roman" w:hAnsi="Times New Roman" w:cs="Times New Roman"/>
                <w:b/>
                <w:sz w:val="22"/>
                <w:szCs w:val="22"/>
              </w:rPr>
              <w:t>Descripción del compromiso</w:t>
            </w:r>
          </w:p>
        </w:tc>
      </w:tr>
      <w:tr w:rsidR="0062031A" w:rsidRPr="00AB4E98" w14:paraId="000B2CD0" w14:textId="77777777" w:rsidTr="00154813">
        <w:trPr>
          <w:jc w:val="center"/>
        </w:trPr>
        <w:tc>
          <w:tcPr>
            <w:tcW w:w="2802" w:type="dxa"/>
            <w:shd w:val="clear" w:color="auto" w:fill="D9D9D9" w:themeFill="background1" w:themeFillShade="D9"/>
            <w:vAlign w:val="center"/>
          </w:tcPr>
          <w:p w14:paraId="69B2423A" w14:textId="77777777" w:rsidR="0062031A" w:rsidRPr="00DB708B" w:rsidRDefault="0062031A"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¿Cuál es la problemática que el compromiso aborda?</w:t>
            </w:r>
          </w:p>
        </w:tc>
        <w:tc>
          <w:tcPr>
            <w:tcW w:w="6804" w:type="dxa"/>
            <w:gridSpan w:val="7"/>
          </w:tcPr>
          <w:p w14:paraId="76A3AC05" w14:textId="578BD69B" w:rsidR="0062031A" w:rsidRPr="00B47A4E" w:rsidRDefault="004354E2" w:rsidP="00BC42F6">
            <w:pPr>
              <w:jc w:val="both"/>
              <w:rPr>
                <w:rFonts w:ascii="Times New Roman" w:hAnsi="Times New Roman" w:cs="Times New Roman"/>
                <w:sz w:val="22"/>
                <w:szCs w:val="22"/>
              </w:rPr>
            </w:pPr>
            <w:r w:rsidRPr="00B47A4E">
              <w:rPr>
                <w:rFonts w:ascii="Times New Roman" w:hAnsi="Times New Roman"/>
                <w:sz w:val="22"/>
                <w:szCs w:val="22"/>
              </w:rPr>
              <w:t>Escasa información acerca del nombre y ubicación de las calles o avenidas.</w:t>
            </w:r>
          </w:p>
        </w:tc>
      </w:tr>
      <w:tr w:rsidR="0062031A" w:rsidRPr="00AB4E98" w14:paraId="33E4C42D" w14:textId="77777777" w:rsidTr="00154813">
        <w:trPr>
          <w:jc w:val="center"/>
        </w:trPr>
        <w:tc>
          <w:tcPr>
            <w:tcW w:w="2802" w:type="dxa"/>
            <w:shd w:val="clear" w:color="auto" w:fill="D9D9D9" w:themeFill="background1" w:themeFillShade="D9"/>
            <w:vAlign w:val="center"/>
          </w:tcPr>
          <w:p w14:paraId="47C2D7BE" w14:textId="77777777" w:rsidR="0062031A" w:rsidRPr="00AB4E98" w:rsidRDefault="0062031A" w:rsidP="001235AF">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el compromiso?</w:t>
            </w:r>
          </w:p>
        </w:tc>
        <w:tc>
          <w:tcPr>
            <w:tcW w:w="6804" w:type="dxa"/>
            <w:gridSpan w:val="7"/>
          </w:tcPr>
          <w:p w14:paraId="18DB6600" w14:textId="5AD3ED1C" w:rsidR="0062031A" w:rsidRPr="00B47A4E" w:rsidRDefault="00B47A4E" w:rsidP="00BC42F6">
            <w:pPr>
              <w:jc w:val="both"/>
              <w:rPr>
                <w:rFonts w:ascii="Times New Roman" w:hAnsi="Times New Roman" w:cs="Times New Roman"/>
                <w:sz w:val="22"/>
                <w:szCs w:val="22"/>
              </w:rPr>
            </w:pPr>
            <w:r w:rsidRPr="00B47A4E">
              <w:rPr>
                <w:rFonts w:ascii="Times New Roman" w:hAnsi="Times New Roman"/>
                <w:sz w:val="22"/>
                <w:szCs w:val="22"/>
              </w:rPr>
              <w:t>Elaborar un plan para el establecimiento de la señalética y nomenclatura de la Ciudad de Panamá.</w:t>
            </w:r>
          </w:p>
        </w:tc>
      </w:tr>
      <w:tr w:rsidR="0062031A" w:rsidRPr="00AB4E98" w14:paraId="37159A49" w14:textId="77777777" w:rsidTr="00154813">
        <w:trPr>
          <w:trHeight w:val="786"/>
          <w:jc w:val="center"/>
        </w:trPr>
        <w:tc>
          <w:tcPr>
            <w:tcW w:w="2802" w:type="dxa"/>
            <w:shd w:val="clear" w:color="auto" w:fill="D9D9D9" w:themeFill="background1" w:themeFillShade="D9"/>
            <w:vAlign w:val="center"/>
          </w:tcPr>
          <w:p w14:paraId="6A46B256" w14:textId="77777777" w:rsidR="0062031A" w:rsidRPr="00DB708B" w:rsidRDefault="0062031A"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¿Cómo contribuirá a resolver la problemática?</w:t>
            </w:r>
          </w:p>
        </w:tc>
        <w:tc>
          <w:tcPr>
            <w:tcW w:w="6804" w:type="dxa"/>
            <w:gridSpan w:val="7"/>
          </w:tcPr>
          <w:p w14:paraId="35346BBA" w14:textId="0DAE3FB0" w:rsidR="0062031A" w:rsidRPr="00B47A4E" w:rsidRDefault="00B47A4E" w:rsidP="00BC42F6">
            <w:pPr>
              <w:jc w:val="both"/>
              <w:rPr>
                <w:rFonts w:ascii="Times New Roman" w:hAnsi="Times New Roman" w:cs="Times New Roman"/>
                <w:sz w:val="22"/>
                <w:szCs w:val="22"/>
              </w:rPr>
            </w:pPr>
            <w:r w:rsidRPr="00B47A4E">
              <w:rPr>
                <w:rFonts w:ascii="Times New Roman" w:hAnsi="Times New Roman"/>
                <w:sz w:val="22"/>
                <w:szCs w:val="22"/>
              </w:rPr>
              <w:t>Contar con un plan para el ordenamiento urbano de la ciudad de Panamá, para mayor orden en la información de planificación urbana que ofrece el Municipio.</w:t>
            </w:r>
          </w:p>
        </w:tc>
      </w:tr>
      <w:tr w:rsidR="0062031A" w:rsidRPr="00AB4E98" w14:paraId="25AA12B9" w14:textId="77777777" w:rsidTr="00154813">
        <w:trPr>
          <w:jc w:val="center"/>
        </w:trPr>
        <w:tc>
          <w:tcPr>
            <w:tcW w:w="2802" w:type="dxa"/>
            <w:shd w:val="clear" w:color="auto" w:fill="D9D9D9" w:themeFill="background1" w:themeFillShade="D9"/>
            <w:vAlign w:val="center"/>
          </w:tcPr>
          <w:p w14:paraId="52CCA295" w14:textId="77777777" w:rsidR="0062031A" w:rsidRPr="00DB708B" w:rsidRDefault="0062031A"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¿Por qué es relevante a los valores de OGP?</w:t>
            </w:r>
          </w:p>
        </w:tc>
        <w:tc>
          <w:tcPr>
            <w:tcW w:w="6804" w:type="dxa"/>
            <w:gridSpan w:val="7"/>
            <w:vAlign w:val="center"/>
          </w:tcPr>
          <w:p w14:paraId="0F861396" w14:textId="08ED59A2" w:rsidR="0062031A" w:rsidRPr="00B47A4E" w:rsidRDefault="00B47A4E" w:rsidP="00B47A4E">
            <w:pPr>
              <w:rPr>
                <w:rFonts w:ascii="Times New Roman" w:hAnsi="Times New Roman" w:cs="Times New Roman"/>
                <w:sz w:val="22"/>
                <w:szCs w:val="22"/>
              </w:rPr>
            </w:pPr>
            <w:r w:rsidRPr="00B47A4E">
              <w:rPr>
                <w:rFonts w:ascii="Times New Roman" w:hAnsi="Times New Roman"/>
                <w:sz w:val="22"/>
                <w:szCs w:val="22"/>
              </w:rPr>
              <w:t>Mejorar los servicios públicos.</w:t>
            </w:r>
          </w:p>
        </w:tc>
      </w:tr>
      <w:tr w:rsidR="0062031A" w:rsidRPr="00AB4E98" w14:paraId="7857FE5C" w14:textId="77777777" w:rsidTr="00154813">
        <w:trPr>
          <w:trHeight w:val="483"/>
          <w:jc w:val="center"/>
        </w:trPr>
        <w:tc>
          <w:tcPr>
            <w:tcW w:w="2802" w:type="dxa"/>
            <w:shd w:val="clear" w:color="auto" w:fill="D9D9D9" w:themeFill="background1" w:themeFillShade="D9"/>
            <w:vAlign w:val="center"/>
          </w:tcPr>
          <w:p w14:paraId="089D03A6" w14:textId="77777777" w:rsidR="0062031A" w:rsidRPr="00DB708B" w:rsidRDefault="0062031A" w:rsidP="00BC42F6">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Información adicional</w:t>
            </w:r>
          </w:p>
        </w:tc>
        <w:tc>
          <w:tcPr>
            <w:tcW w:w="6804" w:type="dxa"/>
            <w:gridSpan w:val="7"/>
          </w:tcPr>
          <w:p w14:paraId="0AA1B2E0" w14:textId="77777777" w:rsidR="0062031A" w:rsidRDefault="0062031A" w:rsidP="00BC42F6">
            <w:pPr>
              <w:jc w:val="both"/>
              <w:rPr>
                <w:rFonts w:ascii="Times New Roman" w:hAnsi="Times New Roman" w:cs="Times New Roman"/>
                <w:iCs/>
                <w:color w:val="000000"/>
                <w:sz w:val="22"/>
                <w:szCs w:val="22"/>
              </w:rPr>
            </w:pPr>
          </w:p>
        </w:tc>
      </w:tr>
      <w:tr w:rsidR="0062031A" w:rsidRPr="00AB4E98" w14:paraId="3A24B2E0" w14:textId="77777777" w:rsidTr="00154813">
        <w:trPr>
          <w:trHeight w:val="115"/>
          <w:jc w:val="center"/>
        </w:trPr>
        <w:tc>
          <w:tcPr>
            <w:tcW w:w="2802" w:type="dxa"/>
            <w:vMerge w:val="restart"/>
            <w:shd w:val="clear" w:color="auto" w:fill="D9D9D9" w:themeFill="background1" w:themeFillShade="D9"/>
            <w:vAlign w:val="center"/>
          </w:tcPr>
          <w:p w14:paraId="62C5F818" w14:textId="77777777" w:rsidR="0062031A" w:rsidRDefault="0062031A" w:rsidP="00BC42F6">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5FCBA77A"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22E4EFB4"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43CC93F2"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c>
          <w:tcPr>
            <w:tcW w:w="2115" w:type="dxa"/>
            <w:shd w:val="clear" w:color="auto" w:fill="D9D9D9" w:themeFill="background1" w:themeFillShade="D9"/>
            <w:vAlign w:val="center"/>
          </w:tcPr>
          <w:p w14:paraId="1A5496AA"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62031A" w:rsidRPr="00AB4E98" w14:paraId="5185E4A4" w14:textId="77777777" w:rsidTr="00154813">
        <w:trPr>
          <w:trHeight w:val="533"/>
          <w:jc w:val="center"/>
        </w:trPr>
        <w:tc>
          <w:tcPr>
            <w:tcW w:w="2802" w:type="dxa"/>
            <w:vMerge/>
            <w:shd w:val="clear" w:color="auto" w:fill="D9D9D9" w:themeFill="background1" w:themeFillShade="D9"/>
          </w:tcPr>
          <w:p w14:paraId="2CEF2147" w14:textId="77777777" w:rsidR="0062031A" w:rsidRDefault="0062031A" w:rsidP="00BC42F6">
            <w:pPr>
              <w:jc w:val="center"/>
              <w:rPr>
                <w:rFonts w:ascii="Times New Roman" w:hAnsi="Times New Roman" w:cs="Times New Roman"/>
                <w:color w:val="000000"/>
                <w:sz w:val="22"/>
                <w:szCs w:val="22"/>
                <w:shd w:val="clear" w:color="auto" w:fill="D9D9D9"/>
              </w:rPr>
            </w:pPr>
          </w:p>
        </w:tc>
        <w:tc>
          <w:tcPr>
            <w:tcW w:w="1563" w:type="dxa"/>
            <w:gridSpan w:val="2"/>
            <w:vAlign w:val="center"/>
          </w:tcPr>
          <w:p w14:paraId="6CDC7BD4" w14:textId="1EF8A01A" w:rsidR="0062031A" w:rsidRDefault="0062031A" w:rsidP="00BC42F6">
            <w:pPr>
              <w:jc w:val="center"/>
              <w:rPr>
                <w:rFonts w:ascii="Times New Roman" w:hAnsi="Times New Roman" w:cs="Times New Roman"/>
                <w:iCs/>
                <w:color w:val="000000"/>
                <w:sz w:val="22"/>
                <w:szCs w:val="22"/>
              </w:rPr>
            </w:pPr>
          </w:p>
        </w:tc>
        <w:tc>
          <w:tcPr>
            <w:tcW w:w="1563" w:type="dxa"/>
            <w:gridSpan w:val="2"/>
            <w:vAlign w:val="center"/>
          </w:tcPr>
          <w:p w14:paraId="61876874" w14:textId="6CDEECB5" w:rsidR="0062031A" w:rsidRDefault="00D22893"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c>
          <w:tcPr>
            <w:tcW w:w="1563" w:type="dxa"/>
            <w:gridSpan w:val="2"/>
            <w:vAlign w:val="center"/>
          </w:tcPr>
          <w:p w14:paraId="22BF0E79" w14:textId="3F2BD7FC" w:rsidR="0062031A" w:rsidRDefault="0062031A" w:rsidP="00BC42F6">
            <w:pPr>
              <w:jc w:val="center"/>
              <w:rPr>
                <w:rFonts w:ascii="Times New Roman" w:hAnsi="Times New Roman" w:cs="Times New Roman"/>
                <w:iCs/>
                <w:color w:val="000000"/>
                <w:sz w:val="22"/>
                <w:szCs w:val="22"/>
              </w:rPr>
            </w:pPr>
          </w:p>
        </w:tc>
        <w:tc>
          <w:tcPr>
            <w:tcW w:w="2115" w:type="dxa"/>
            <w:vAlign w:val="center"/>
          </w:tcPr>
          <w:p w14:paraId="169AF3C1" w14:textId="77777777" w:rsidR="0062031A" w:rsidRDefault="0062031A" w:rsidP="00BC42F6">
            <w:pPr>
              <w:jc w:val="center"/>
              <w:rPr>
                <w:rFonts w:ascii="Times New Roman" w:hAnsi="Times New Roman" w:cs="Times New Roman"/>
                <w:iCs/>
                <w:color w:val="000000"/>
                <w:sz w:val="22"/>
                <w:szCs w:val="22"/>
              </w:rPr>
            </w:pPr>
          </w:p>
        </w:tc>
      </w:tr>
      <w:tr w:rsidR="0062031A" w:rsidRPr="00AB4E98" w14:paraId="56A58F47" w14:textId="77777777" w:rsidTr="00154813">
        <w:trPr>
          <w:trHeight w:val="533"/>
          <w:jc w:val="center"/>
        </w:trPr>
        <w:tc>
          <w:tcPr>
            <w:tcW w:w="2802" w:type="dxa"/>
            <w:shd w:val="clear" w:color="auto" w:fill="D9D9D9" w:themeFill="background1" w:themeFillShade="D9"/>
            <w:vAlign w:val="center"/>
          </w:tcPr>
          <w:p w14:paraId="18A143E4"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804" w:type="dxa"/>
            <w:gridSpan w:val="7"/>
            <w:shd w:val="clear" w:color="auto" w:fill="FFFFFF" w:themeFill="background1"/>
            <w:vAlign w:val="center"/>
          </w:tcPr>
          <w:p w14:paraId="7DB65346" w14:textId="583B9D55" w:rsidR="0062031A" w:rsidRDefault="00D72B51" w:rsidP="00154813">
            <w:pPr>
              <w:autoSpaceDE w:val="0"/>
              <w:autoSpaceDN w:val="0"/>
              <w:adjustRightInd w:val="0"/>
              <w:jc w:val="both"/>
              <w:rPr>
                <w:rFonts w:ascii="Times New Roman" w:hAnsi="Times New Roman" w:cs="Times New Roman"/>
                <w:iCs/>
                <w:color w:val="000000"/>
                <w:sz w:val="22"/>
                <w:szCs w:val="22"/>
              </w:rPr>
            </w:pPr>
            <w:r>
              <w:rPr>
                <w:rFonts w:ascii="Times New Roman" w:hAnsi="Times New Roman" w:cs="Times New Roman"/>
                <w:sz w:val="22"/>
                <w:szCs w:val="22"/>
              </w:rPr>
              <w:t xml:space="preserve">La institución </w:t>
            </w:r>
            <w:r w:rsidR="00154813">
              <w:rPr>
                <w:rFonts w:ascii="Times New Roman" w:hAnsi="Times New Roman" w:cs="Times New Roman"/>
                <w:sz w:val="22"/>
                <w:szCs w:val="22"/>
              </w:rPr>
              <w:t>publicación realizó la</w:t>
            </w:r>
            <w:r w:rsidRPr="00D72B51">
              <w:rPr>
                <w:rFonts w:ascii="Times New Roman" w:hAnsi="Times New Roman" w:cs="Times New Roman"/>
                <w:sz w:val="22"/>
                <w:szCs w:val="22"/>
              </w:rPr>
              <w:t xml:space="preserve"> licitación</w:t>
            </w:r>
            <w:r w:rsidR="00154813">
              <w:rPr>
                <w:rFonts w:ascii="Times New Roman" w:hAnsi="Times New Roman" w:cs="Times New Roman"/>
                <w:sz w:val="22"/>
                <w:szCs w:val="22"/>
              </w:rPr>
              <w:t xml:space="preserve"> pública</w:t>
            </w:r>
            <w:r w:rsidRPr="00D72B51">
              <w:rPr>
                <w:rFonts w:ascii="Times New Roman" w:hAnsi="Times New Roman" w:cs="Times New Roman"/>
                <w:sz w:val="22"/>
                <w:szCs w:val="22"/>
              </w:rPr>
              <w:t xml:space="preserve"> No.</w:t>
            </w:r>
            <w:r>
              <w:rPr>
                <w:rFonts w:ascii="Times New Roman" w:hAnsi="Times New Roman" w:cs="Times New Roman"/>
                <w:sz w:val="22"/>
                <w:szCs w:val="22"/>
              </w:rPr>
              <w:t xml:space="preserve"> </w:t>
            </w:r>
            <w:r w:rsidRPr="00D72B51">
              <w:rPr>
                <w:rFonts w:ascii="Times New Roman" w:hAnsi="Times New Roman" w:cs="Times New Roman"/>
                <w:sz w:val="22"/>
                <w:szCs w:val="22"/>
              </w:rPr>
              <w:t>20</w:t>
            </w:r>
            <w:r w:rsidR="00154813">
              <w:rPr>
                <w:rFonts w:ascii="Times New Roman" w:hAnsi="Times New Roman" w:cs="Times New Roman"/>
                <w:sz w:val="22"/>
                <w:szCs w:val="22"/>
              </w:rPr>
              <w:t>16-5-76-0-08-LV-009647, adjudicando</w:t>
            </w:r>
            <w:r w:rsidRPr="00D72B51">
              <w:rPr>
                <w:rFonts w:ascii="Times New Roman" w:hAnsi="Times New Roman" w:cs="Times New Roman"/>
                <w:sz w:val="22"/>
                <w:szCs w:val="22"/>
              </w:rPr>
              <w:t xml:space="preserve"> a la empresa GEOSOLUTION CONSULTING INC., la</w:t>
            </w:r>
            <w:r>
              <w:rPr>
                <w:rFonts w:ascii="Times New Roman" w:hAnsi="Times New Roman" w:cs="Times New Roman"/>
                <w:sz w:val="22"/>
                <w:szCs w:val="22"/>
              </w:rPr>
              <w:t xml:space="preserve"> </w:t>
            </w:r>
            <w:r w:rsidRPr="00D72B51">
              <w:rPr>
                <w:rFonts w:ascii="Times New Roman" w:hAnsi="Times New Roman" w:cs="Times New Roman"/>
                <w:sz w:val="22"/>
                <w:szCs w:val="22"/>
              </w:rPr>
              <w:t>propuesta para el Diseño de un Sistema de Nomenclatura para el Distrito de Panamá, y</w:t>
            </w:r>
            <w:r>
              <w:rPr>
                <w:rFonts w:ascii="Times New Roman" w:hAnsi="Times New Roman" w:cs="Times New Roman"/>
                <w:sz w:val="22"/>
                <w:szCs w:val="22"/>
              </w:rPr>
              <w:t xml:space="preserve"> </w:t>
            </w:r>
            <w:r w:rsidRPr="00D72B51">
              <w:rPr>
                <w:rFonts w:ascii="Times New Roman" w:hAnsi="Times New Roman" w:cs="Times New Roman"/>
                <w:sz w:val="22"/>
                <w:szCs w:val="22"/>
              </w:rPr>
              <w:t xml:space="preserve">cuenta con </w:t>
            </w:r>
            <w:r w:rsidR="00154813">
              <w:rPr>
                <w:rFonts w:ascii="Times New Roman" w:hAnsi="Times New Roman" w:cs="Times New Roman"/>
                <w:sz w:val="22"/>
                <w:szCs w:val="22"/>
              </w:rPr>
              <w:t xml:space="preserve">el </w:t>
            </w:r>
            <w:r w:rsidRPr="00D72B51">
              <w:rPr>
                <w:rFonts w:ascii="Times New Roman" w:hAnsi="Times New Roman" w:cs="Times New Roman"/>
                <w:sz w:val="22"/>
                <w:szCs w:val="22"/>
              </w:rPr>
              <w:t>Contrato No. 077-2016</w:t>
            </w:r>
            <w:r w:rsidR="00154813">
              <w:rPr>
                <w:rFonts w:ascii="Times New Roman" w:hAnsi="Times New Roman" w:cs="Times New Roman"/>
                <w:sz w:val="22"/>
                <w:szCs w:val="22"/>
              </w:rPr>
              <w:t>,</w:t>
            </w:r>
            <w:r w:rsidRPr="00D72B51">
              <w:rPr>
                <w:rFonts w:ascii="Times New Roman" w:hAnsi="Times New Roman" w:cs="Times New Roman"/>
                <w:sz w:val="22"/>
                <w:szCs w:val="22"/>
              </w:rPr>
              <w:t xml:space="preserve"> debidamente refrendado por la Contraloría General de</w:t>
            </w:r>
            <w:r>
              <w:rPr>
                <w:rFonts w:ascii="Times New Roman" w:hAnsi="Times New Roman" w:cs="Times New Roman"/>
                <w:sz w:val="22"/>
                <w:szCs w:val="22"/>
              </w:rPr>
              <w:t xml:space="preserve"> </w:t>
            </w:r>
            <w:r w:rsidRPr="00D72B51">
              <w:rPr>
                <w:rFonts w:ascii="Times New Roman" w:hAnsi="Times New Roman" w:cs="Times New Roman"/>
                <w:sz w:val="22"/>
                <w:szCs w:val="22"/>
              </w:rPr>
              <w:t>la Republica, y orden de proceder con fecha del 10 de julio de 2017.</w:t>
            </w:r>
          </w:p>
        </w:tc>
      </w:tr>
      <w:tr w:rsidR="0062031A" w:rsidRPr="00AB4E98" w14:paraId="6A258CC1" w14:textId="77777777" w:rsidTr="00154813">
        <w:trPr>
          <w:trHeight w:val="533"/>
          <w:jc w:val="center"/>
        </w:trPr>
        <w:tc>
          <w:tcPr>
            <w:tcW w:w="2802" w:type="dxa"/>
            <w:shd w:val="clear" w:color="auto" w:fill="D9D9D9" w:themeFill="background1" w:themeFillShade="D9"/>
            <w:vAlign w:val="center"/>
          </w:tcPr>
          <w:p w14:paraId="28767188"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Siguientes pasos</w:t>
            </w:r>
          </w:p>
        </w:tc>
        <w:tc>
          <w:tcPr>
            <w:tcW w:w="6804" w:type="dxa"/>
            <w:gridSpan w:val="7"/>
            <w:shd w:val="clear" w:color="auto" w:fill="FFFFFF" w:themeFill="background1"/>
            <w:vAlign w:val="center"/>
          </w:tcPr>
          <w:p w14:paraId="62EE46F8" w14:textId="1C00A114" w:rsidR="009D32F8" w:rsidRDefault="00154813" w:rsidP="00154813">
            <w:pPr>
              <w:jc w:val="both"/>
              <w:rPr>
                <w:rFonts w:ascii="Times New Roman" w:hAnsi="Times New Roman" w:cs="Times New Roman"/>
                <w:iCs/>
                <w:color w:val="000000"/>
                <w:sz w:val="22"/>
                <w:szCs w:val="22"/>
              </w:rPr>
            </w:pPr>
            <w:r>
              <w:rPr>
                <w:rFonts w:ascii="Times New Roman" w:hAnsi="Times New Roman" w:cs="Times New Roman"/>
                <w:iCs/>
                <w:color w:val="000000"/>
                <w:sz w:val="22"/>
                <w:szCs w:val="22"/>
              </w:rPr>
              <w:t>La empresa contratada d</w:t>
            </w:r>
            <w:r w:rsidR="00D72B51">
              <w:rPr>
                <w:rFonts w:ascii="Times New Roman" w:hAnsi="Times New Roman" w:cs="Times New Roman"/>
                <w:iCs/>
                <w:color w:val="000000"/>
                <w:sz w:val="22"/>
                <w:szCs w:val="22"/>
              </w:rPr>
              <w:t>esarrollar</w:t>
            </w:r>
            <w:r>
              <w:rPr>
                <w:rFonts w:ascii="Times New Roman" w:hAnsi="Times New Roman" w:cs="Times New Roman"/>
                <w:iCs/>
                <w:color w:val="000000"/>
                <w:sz w:val="22"/>
                <w:szCs w:val="22"/>
              </w:rPr>
              <w:t>á</w:t>
            </w:r>
            <w:r w:rsidR="00D72B51">
              <w:rPr>
                <w:rFonts w:ascii="Times New Roman" w:hAnsi="Times New Roman" w:cs="Times New Roman"/>
                <w:iCs/>
                <w:color w:val="000000"/>
                <w:sz w:val="22"/>
                <w:szCs w:val="22"/>
              </w:rPr>
              <w:t xml:space="preserve"> el diseño para el estudio dirigido al establecimiento de la señalética y nomenclatura de la ciudad de Panamá</w:t>
            </w:r>
            <w:r>
              <w:rPr>
                <w:rFonts w:ascii="Times New Roman" w:hAnsi="Times New Roman" w:cs="Times New Roman"/>
                <w:iCs/>
                <w:color w:val="000000"/>
                <w:sz w:val="22"/>
                <w:szCs w:val="22"/>
              </w:rPr>
              <w:t>.</w:t>
            </w:r>
          </w:p>
        </w:tc>
      </w:tr>
      <w:tr w:rsidR="0062031A" w:rsidRPr="00AB4E98" w14:paraId="002583C7" w14:textId="77777777" w:rsidTr="00154813">
        <w:trPr>
          <w:trHeight w:val="347"/>
          <w:jc w:val="center"/>
        </w:trPr>
        <w:tc>
          <w:tcPr>
            <w:tcW w:w="3510" w:type="dxa"/>
            <w:gridSpan w:val="2"/>
            <w:shd w:val="clear" w:color="auto" w:fill="D9D9D9" w:themeFill="background1" w:themeFillShade="D9"/>
            <w:vAlign w:val="center"/>
          </w:tcPr>
          <w:p w14:paraId="3D95C133" w14:textId="5201C130"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35218962"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62A055DB"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552" w:type="dxa"/>
            <w:gridSpan w:val="2"/>
            <w:shd w:val="clear" w:color="auto" w:fill="D9D9D9" w:themeFill="background1" w:themeFillShade="D9"/>
            <w:vAlign w:val="center"/>
          </w:tcPr>
          <w:p w14:paraId="3C0AA9EC"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B47A4E" w:rsidRPr="00AB4E98" w14:paraId="76AAC611" w14:textId="77777777" w:rsidTr="00154813">
        <w:trPr>
          <w:trHeight w:val="617"/>
          <w:jc w:val="center"/>
        </w:trPr>
        <w:tc>
          <w:tcPr>
            <w:tcW w:w="3510" w:type="dxa"/>
            <w:gridSpan w:val="2"/>
            <w:shd w:val="clear" w:color="auto" w:fill="FFFFFF" w:themeFill="background1"/>
            <w:vAlign w:val="center"/>
          </w:tcPr>
          <w:p w14:paraId="3A3D0FE2" w14:textId="0E214C81" w:rsidR="00B47A4E" w:rsidRPr="00430339" w:rsidRDefault="00B47A4E" w:rsidP="001235AF">
            <w:pPr>
              <w:jc w:val="both"/>
              <w:rPr>
                <w:rFonts w:ascii="Times New Roman" w:hAnsi="Times New Roman" w:cs="Times New Roman"/>
                <w:iCs/>
                <w:color w:val="000000"/>
                <w:sz w:val="22"/>
                <w:szCs w:val="22"/>
              </w:rPr>
            </w:pPr>
            <w:r w:rsidRPr="00430339">
              <w:rPr>
                <w:rFonts w:ascii="Times New Roman" w:hAnsi="Times New Roman"/>
                <w:sz w:val="22"/>
                <w:szCs w:val="22"/>
              </w:rPr>
              <w:t>1. Plano y base de datos del distrito de Panamá.</w:t>
            </w:r>
          </w:p>
        </w:tc>
        <w:tc>
          <w:tcPr>
            <w:tcW w:w="1701" w:type="dxa"/>
            <w:gridSpan w:val="2"/>
            <w:shd w:val="clear" w:color="auto" w:fill="FFFFFF" w:themeFill="background1"/>
            <w:vAlign w:val="center"/>
          </w:tcPr>
          <w:p w14:paraId="5397197C" w14:textId="7129D2BD" w:rsidR="00B47A4E" w:rsidRPr="00430339" w:rsidRDefault="00B47A4E" w:rsidP="00BC42F6">
            <w:pPr>
              <w:jc w:val="center"/>
              <w:rPr>
                <w:rFonts w:ascii="Times New Roman" w:hAnsi="Times New Roman" w:cs="Times New Roman"/>
                <w:iCs/>
                <w:color w:val="000000"/>
                <w:sz w:val="22"/>
                <w:szCs w:val="22"/>
              </w:rPr>
            </w:pPr>
            <w:r w:rsidRPr="00430339">
              <w:rPr>
                <w:rFonts w:ascii="Times New Roman" w:hAnsi="Times New Roman"/>
                <w:sz w:val="22"/>
                <w:szCs w:val="22"/>
              </w:rPr>
              <w:t>Septiembre 2015</w:t>
            </w:r>
          </w:p>
        </w:tc>
        <w:tc>
          <w:tcPr>
            <w:tcW w:w="1843" w:type="dxa"/>
            <w:gridSpan w:val="2"/>
            <w:shd w:val="clear" w:color="auto" w:fill="FFFFFF" w:themeFill="background1"/>
            <w:vAlign w:val="center"/>
          </w:tcPr>
          <w:p w14:paraId="66B97DBD" w14:textId="6C86985D" w:rsidR="00B47A4E" w:rsidRPr="00430339" w:rsidRDefault="00B47A4E" w:rsidP="00BC42F6">
            <w:pPr>
              <w:jc w:val="center"/>
              <w:rPr>
                <w:rFonts w:ascii="Times New Roman" w:hAnsi="Times New Roman" w:cs="Times New Roman"/>
                <w:iCs/>
                <w:color w:val="000000"/>
                <w:sz w:val="22"/>
                <w:szCs w:val="22"/>
              </w:rPr>
            </w:pPr>
            <w:r w:rsidRPr="00430339">
              <w:rPr>
                <w:rFonts w:ascii="Times New Roman" w:hAnsi="Times New Roman"/>
                <w:sz w:val="22"/>
                <w:szCs w:val="22"/>
              </w:rPr>
              <w:t>Mayo 2016</w:t>
            </w:r>
          </w:p>
        </w:tc>
        <w:tc>
          <w:tcPr>
            <w:tcW w:w="2552" w:type="dxa"/>
            <w:gridSpan w:val="2"/>
            <w:shd w:val="clear" w:color="auto" w:fill="FFFFFF" w:themeFill="background1"/>
            <w:vAlign w:val="center"/>
          </w:tcPr>
          <w:p w14:paraId="7519B7BD" w14:textId="523F99A2" w:rsidR="00B47A4E" w:rsidRPr="00430339" w:rsidRDefault="00B47A4E" w:rsidP="00BC42F6">
            <w:pPr>
              <w:jc w:val="center"/>
              <w:rPr>
                <w:rFonts w:ascii="Times New Roman" w:hAnsi="Times New Roman" w:cs="Times New Roman"/>
                <w:iCs/>
                <w:color w:val="000000"/>
                <w:sz w:val="22"/>
                <w:szCs w:val="22"/>
              </w:rPr>
            </w:pPr>
            <w:r w:rsidRPr="00430339">
              <w:rPr>
                <w:rFonts w:ascii="Times New Roman" w:hAnsi="Times New Roman" w:cs="Times New Roman"/>
                <w:iCs/>
                <w:color w:val="000000"/>
                <w:sz w:val="22"/>
                <w:szCs w:val="22"/>
              </w:rPr>
              <w:t>No iniciado</w:t>
            </w:r>
          </w:p>
        </w:tc>
      </w:tr>
      <w:tr w:rsidR="00B47A4E" w:rsidRPr="00AB4E98" w14:paraId="5242CFE7" w14:textId="77777777" w:rsidTr="00154813">
        <w:trPr>
          <w:trHeight w:val="617"/>
          <w:jc w:val="center"/>
        </w:trPr>
        <w:tc>
          <w:tcPr>
            <w:tcW w:w="3510" w:type="dxa"/>
            <w:gridSpan w:val="2"/>
            <w:shd w:val="clear" w:color="auto" w:fill="FFFFFF" w:themeFill="background1"/>
            <w:vAlign w:val="center"/>
          </w:tcPr>
          <w:p w14:paraId="107D767C" w14:textId="2E8096B4" w:rsidR="00B47A4E" w:rsidRPr="00430339" w:rsidRDefault="00B47A4E" w:rsidP="001235AF">
            <w:pPr>
              <w:jc w:val="both"/>
              <w:rPr>
                <w:rFonts w:ascii="Times New Roman" w:hAnsi="Times New Roman" w:cs="Times New Roman"/>
                <w:iCs/>
                <w:color w:val="000000"/>
                <w:sz w:val="22"/>
                <w:szCs w:val="22"/>
              </w:rPr>
            </w:pPr>
            <w:r w:rsidRPr="00430339">
              <w:rPr>
                <w:rFonts w:ascii="Times New Roman" w:hAnsi="Times New Roman"/>
                <w:sz w:val="22"/>
                <w:szCs w:val="22"/>
              </w:rPr>
              <w:t>2. Estimación del número de letreros a ubicar.</w:t>
            </w:r>
          </w:p>
        </w:tc>
        <w:tc>
          <w:tcPr>
            <w:tcW w:w="1701" w:type="dxa"/>
            <w:gridSpan w:val="2"/>
            <w:shd w:val="clear" w:color="auto" w:fill="FFFFFF" w:themeFill="background1"/>
            <w:vAlign w:val="center"/>
          </w:tcPr>
          <w:p w14:paraId="383733B6" w14:textId="029023CC" w:rsidR="00B47A4E" w:rsidRPr="00430339" w:rsidRDefault="00B47A4E" w:rsidP="00BC42F6">
            <w:pPr>
              <w:jc w:val="center"/>
              <w:rPr>
                <w:rFonts w:ascii="Times New Roman" w:hAnsi="Times New Roman" w:cs="Times New Roman"/>
                <w:iCs/>
                <w:color w:val="000000"/>
                <w:sz w:val="22"/>
                <w:szCs w:val="22"/>
              </w:rPr>
            </w:pPr>
            <w:r w:rsidRPr="00430339">
              <w:rPr>
                <w:rFonts w:ascii="Times New Roman" w:hAnsi="Times New Roman"/>
                <w:sz w:val="22"/>
                <w:szCs w:val="22"/>
              </w:rPr>
              <w:t>Marzo 2016</w:t>
            </w:r>
          </w:p>
        </w:tc>
        <w:tc>
          <w:tcPr>
            <w:tcW w:w="1843" w:type="dxa"/>
            <w:gridSpan w:val="2"/>
            <w:shd w:val="clear" w:color="auto" w:fill="FFFFFF" w:themeFill="background1"/>
            <w:vAlign w:val="center"/>
          </w:tcPr>
          <w:p w14:paraId="38C79D97" w14:textId="6EB9EDE6" w:rsidR="00B47A4E" w:rsidRPr="00430339" w:rsidRDefault="00B47A4E" w:rsidP="00BC42F6">
            <w:pPr>
              <w:jc w:val="center"/>
              <w:rPr>
                <w:rFonts w:ascii="Times New Roman" w:hAnsi="Times New Roman" w:cs="Times New Roman"/>
                <w:iCs/>
                <w:color w:val="000000"/>
                <w:sz w:val="22"/>
                <w:szCs w:val="22"/>
              </w:rPr>
            </w:pPr>
            <w:r w:rsidRPr="00430339">
              <w:rPr>
                <w:rFonts w:ascii="Times New Roman" w:hAnsi="Times New Roman"/>
                <w:sz w:val="22"/>
                <w:szCs w:val="22"/>
              </w:rPr>
              <w:t>Mayo 2016</w:t>
            </w:r>
          </w:p>
        </w:tc>
        <w:tc>
          <w:tcPr>
            <w:tcW w:w="2552" w:type="dxa"/>
            <w:gridSpan w:val="2"/>
            <w:shd w:val="clear" w:color="auto" w:fill="FFFFFF" w:themeFill="background1"/>
            <w:vAlign w:val="center"/>
          </w:tcPr>
          <w:p w14:paraId="5CF586D7" w14:textId="6CF5AD4C" w:rsidR="00B47A4E" w:rsidRPr="00430339" w:rsidRDefault="00B47A4E" w:rsidP="00BC42F6">
            <w:pPr>
              <w:jc w:val="center"/>
              <w:rPr>
                <w:rFonts w:ascii="Times New Roman" w:hAnsi="Times New Roman" w:cs="Times New Roman"/>
                <w:iCs/>
                <w:color w:val="000000"/>
                <w:sz w:val="22"/>
                <w:szCs w:val="22"/>
              </w:rPr>
            </w:pPr>
            <w:r w:rsidRPr="00430339">
              <w:rPr>
                <w:rFonts w:ascii="Times New Roman" w:hAnsi="Times New Roman" w:cs="Times New Roman"/>
                <w:iCs/>
                <w:color w:val="000000"/>
                <w:sz w:val="22"/>
                <w:szCs w:val="22"/>
              </w:rPr>
              <w:t>No iniciado</w:t>
            </w:r>
          </w:p>
        </w:tc>
      </w:tr>
      <w:tr w:rsidR="00B47A4E" w:rsidRPr="00AB4E98" w14:paraId="2FAF0B1E" w14:textId="77777777" w:rsidTr="00154813">
        <w:trPr>
          <w:trHeight w:val="617"/>
          <w:jc w:val="center"/>
        </w:trPr>
        <w:tc>
          <w:tcPr>
            <w:tcW w:w="3510" w:type="dxa"/>
            <w:gridSpan w:val="2"/>
            <w:shd w:val="clear" w:color="auto" w:fill="FFFFFF" w:themeFill="background1"/>
            <w:vAlign w:val="center"/>
          </w:tcPr>
          <w:p w14:paraId="682EBD0A" w14:textId="162246D1" w:rsidR="00B47A4E" w:rsidRPr="00430339" w:rsidRDefault="00B47A4E" w:rsidP="001235AF">
            <w:pPr>
              <w:jc w:val="both"/>
              <w:rPr>
                <w:rFonts w:ascii="Times New Roman" w:hAnsi="Times New Roman" w:cs="Times New Roman"/>
                <w:iCs/>
                <w:color w:val="000000"/>
                <w:sz w:val="22"/>
                <w:szCs w:val="22"/>
              </w:rPr>
            </w:pPr>
            <w:r w:rsidRPr="00430339">
              <w:rPr>
                <w:rFonts w:ascii="Times New Roman" w:hAnsi="Times New Roman"/>
                <w:sz w:val="22"/>
                <w:szCs w:val="22"/>
              </w:rPr>
              <w:t>3. Propuesta de diseño de los letreros.</w:t>
            </w:r>
          </w:p>
        </w:tc>
        <w:tc>
          <w:tcPr>
            <w:tcW w:w="1701" w:type="dxa"/>
            <w:gridSpan w:val="2"/>
            <w:shd w:val="clear" w:color="auto" w:fill="FFFFFF" w:themeFill="background1"/>
            <w:vAlign w:val="center"/>
          </w:tcPr>
          <w:p w14:paraId="64170697" w14:textId="6DE87183" w:rsidR="00B47A4E" w:rsidRPr="00430339" w:rsidRDefault="00B47A4E" w:rsidP="00BC42F6">
            <w:pPr>
              <w:jc w:val="center"/>
              <w:rPr>
                <w:rFonts w:ascii="Times New Roman" w:hAnsi="Times New Roman" w:cs="Times New Roman"/>
                <w:iCs/>
                <w:color w:val="000000"/>
                <w:sz w:val="22"/>
                <w:szCs w:val="22"/>
              </w:rPr>
            </w:pPr>
            <w:r w:rsidRPr="00430339">
              <w:rPr>
                <w:rFonts w:ascii="Times New Roman" w:hAnsi="Times New Roman"/>
                <w:sz w:val="22"/>
                <w:szCs w:val="22"/>
              </w:rPr>
              <w:t>Marzo 2016</w:t>
            </w:r>
          </w:p>
        </w:tc>
        <w:tc>
          <w:tcPr>
            <w:tcW w:w="1843" w:type="dxa"/>
            <w:gridSpan w:val="2"/>
            <w:shd w:val="clear" w:color="auto" w:fill="FFFFFF" w:themeFill="background1"/>
            <w:vAlign w:val="center"/>
          </w:tcPr>
          <w:p w14:paraId="6264C684" w14:textId="0957A129" w:rsidR="00B47A4E" w:rsidRPr="00430339" w:rsidRDefault="00B47A4E" w:rsidP="00BC42F6">
            <w:pPr>
              <w:jc w:val="center"/>
              <w:rPr>
                <w:rFonts w:ascii="Times New Roman" w:hAnsi="Times New Roman" w:cs="Times New Roman"/>
                <w:iCs/>
                <w:color w:val="000000"/>
                <w:sz w:val="22"/>
                <w:szCs w:val="22"/>
              </w:rPr>
            </w:pPr>
            <w:r w:rsidRPr="00430339">
              <w:rPr>
                <w:rFonts w:ascii="Times New Roman" w:hAnsi="Times New Roman"/>
                <w:sz w:val="22"/>
                <w:szCs w:val="22"/>
              </w:rPr>
              <w:t>Mayo 2016</w:t>
            </w:r>
          </w:p>
        </w:tc>
        <w:tc>
          <w:tcPr>
            <w:tcW w:w="2552" w:type="dxa"/>
            <w:gridSpan w:val="2"/>
            <w:shd w:val="clear" w:color="auto" w:fill="FFFFFF" w:themeFill="background1"/>
            <w:vAlign w:val="center"/>
          </w:tcPr>
          <w:p w14:paraId="4F2092DD" w14:textId="28062775" w:rsidR="00B47A4E" w:rsidRPr="00430339" w:rsidRDefault="00B47A4E" w:rsidP="00BC42F6">
            <w:pPr>
              <w:jc w:val="center"/>
              <w:rPr>
                <w:rFonts w:ascii="Times New Roman" w:hAnsi="Times New Roman" w:cs="Times New Roman"/>
                <w:iCs/>
                <w:color w:val="000000"/>
                <w:sz w:val="22"/>
                <w:szCs w:val="22"/>
              </w:rPr>
            </w:pPr>
            <w:r w:rsidRPr="00430339">
              <w:rPr>
                <w:rFonts w:ascii="Times New Roman" w:hAnsi="Times New Roman" w:cs="Times New Roman"/>
                <w:iCs/>
                <w:color w:val="000000"/>
                <w:sz w:val="22"/>
                <w:szCs w:val="22"/>
              </w:rPr>
              <w:t>No iniciado</w:t>
            </w:r>
          </w:p>
        </w:tc>
      </w:tr>
      <w:tr w:rsidR="00B47A4E" w:rsidRPr="00AB4E98" w14:paraId="099FC968" w14:textId="77777777" w:rsidTr="00154813">
        <w:trPr>
          <w:trHeight w:val="617"/>
          <w:jc w:val="center"/>
        </w:trPr>
        <w:tc>
          <w:tcPr>
            <w:tcW w:w="3510" w:type="dxa"/>
            <w:gridSpan w:val="2"/>
            <w:shd w:val="clear" w:color="auto" w:fill="FFFFFF" w:themeFill="background1"/>
            <w:vAlign w:val="center"/>
          </w:tcPr>
          <w:p w14:paraId="694A47C7" w14:textId="3C038815" w:rsidR="00B47A4E" w:rsidRPr="00430339" w:rsidRDefault="00B47A4E" w:rsidP="001235AF">
            <w:pPr>
              <w:jc w:val="both"/>
              <w:rPr>
                <w:rFonts w:ascii="Times New Roman" w:hAnsi="Times New Roman" w:cs="Times New Roman"/>
                <w:iCs/>
                <w:color w:val="000000"/>
                <w:sz w:val="22"/>
                <w:szCs w:val="22"/>
              </w:rPr>
            </w:pPr>
            <w:r w:rsidRPr="00430339">
              <w:rPr>
                <w:rFonts w:ascii="Times New Roman" w:hAnsi="Times New Roman"/>
                <w:sz w:val="22"/>
                <w:szCs w:val="22"/>
              </w:rPr>
              <w:t>4. Implementación piloto del sistema de nomenclatura.</w:t>
            </w:r>
          </w:p>
        </w:tc>
        <w:tc>
          <w:tcPr>
            <w:tcW w:w="1701" w:type="dxa"/>
            <w:gridSpan w:val="2"/>
            <w:shd w:val="clear" w:color="auto" w:fill="FFFFFF" w:themeFill="background1"/>
            <w:vAlign w:val="center"/>
          </w:tcPr>
          <w:p w14:paraId="61B07AE0" w14:textId="01CE4B09" w:rsidR="00B47A4E" w:rsidRPr="00430339" w:rsidRDefault="00B47A4E" w:rsidP="00BC42F6">
            <w:pPr>
              <w:jc w:val="center"/>
              <w:rPr>
                <w:rFonts w:ascii="Times New Roman" w:hAnsi="Times New Roman" w:cs="Times New Roman"/>
                <w:iCs/>
                <w:color w:val="000000"/>
                <w:sz w:val="22"/>
                <w:szCs w:val="22"/>
              </w:rPr>
            </w:pPr>
            <w:r w:rsidRPr="00430339">
              <w:rPr>
                <w:rFonts w:ascii="Times New Roman" w:hAnsi="Times New Roman"/>
                <w:sz w:val="22"/>
                <w:szCs w:val="22"/>
              </w:rPr>
              <w:t>Junio 2016</w:t>
            </w:r>
          </w:p>
        </w:tc>
        <w:tc>
          <w:tcPr>
            <w:tcW w:w="1843" w:type="dxa"/>
            <w:gridSpan w:val="2"/>
            <w:shd w:val="clear" w:color="auto" w:fill="FFFFFF" w:themeFill="background1"/>
            <w:vAlign w:val="center"/>
          </w:tcPr>
          <w:p w14:paraId="4A66DE8F" w14:textId="62214107" w:rsidR="00B47A4E" w:rsidRPr="00430339" w:rsidRDefault="00B47A4E" w:rsidP="00BC42F6">
            <w:pPr>
              <w:jc w:val="center"/>
              <w:rPr>
                <w:rFonts w:ascii="Times New Roman" w:hAnsi="Times New Roman" w:cs="Times New Roman"/>
                <w:iCs/>
                <w:color w:val="000000"/>
                <w:sz w:val="22"/>
                <w:szCs w:val="22"/>
              </w:rPr>
            </w:pPr>
            <w:r w:rsidRPr="00430339">
              <w:rPr>
                <w:rFonts w:ascii="Times New Roman" w:hAnsi="Times New Roman"/>
                <w:sz w:val="22"/>
                <w:szCs w:val="22"/>
              </w:rPr>
              <w:t>Noviembre 2016</w:t>
            </w:r>
          </w:p>
        </w:tc>
        <w:tc>
          <w:tcPr>
            <w:tcW w:w="2552" w:type="dxa"/>
            <w:gridSpan w:val="2"/>
            <w:shd w:val="clear" w:color="auto" w:fill="FFFFFF" w:themeFill="background1"/>
            <w:vAlign w:val="center"/>
          </w:tcPr>
          <w:p w14:paraId="6774DF1A" w14:textId="0F248E3F" w:rsidR="00B47A4E" w:rsidRPr="00430339" w:rsidRDefault="00B47A4E" w:rsidP="00BC42F6">
            <w:pPr>
              <w:jc w:val="center"/>
              <w:rPr>
                <w:rFonts w:ascii="Times New Roman" w:hAnsi="Times New Roman" w:cs="Times New Roman"/>
                <w:iCs/>
                <w:color w:val="000000"/>
                <w:sz w:val="22"/>
                <w:szCs w:val="22"/>
              </w:rPr>
            </w:pPr>
            <w:r w:rsidRPr="00430339">
              <w:rPr>
                <w:rFonts w:ascii="Times New Roman" w:hAnsi="Times New Roman" w:cs="Times New Roman"/>
                <w:iCs/>
                <w:color w:val="000000"/>
                <w:sz w:val="22"/>
                <w:szCs w:val="22"/>
              </w:rPr>
              <w:t>No iniciado</w:t>
            </w:r>
          </w:p>
        </w:tc>
      </w:tr>
      <w:tr w:rsidR="00B47A4E" w:rsidRPr="00AB4E98" w14:paraId="0D8142B4" w14:textId="77777777" w:rsidTr="00154813">
        <w:trPr>
          <w:trHeight w:val="617"/>
          <w:jc w:val="center"/>
        </w:trPr>
        <w:tc>
          <w:tcPr>
            <w:tcW w:w="3510" w:type="dxa"/>
            <w:gridSpan w:val="2"/>
            <w:shd w:val="clear" w:color="auto" w:fill="FFFFFF" w:themeFill="background1"/>
            <w:vAlign w:val="center"/>
          </w:tcPr>
          <w:p w14:paraId="51FE4FE8" w14:textId="6E886465" w:rsidR="00B47A4E" w:rsidRPr="00430339" w:rsidRDefault="00B47A4E" w:rsidP="001235AF">
            <w:pPr>
              <w:jc w:val="both"/>
              <w:rPr>
                <w:rFonts w:ascii="Times New Roman" w:hAnsi="Times New Roman" w:cs="Times New Roman"/>
                <w:iCs/>
                <w:color w:val="000000"/>
                <w:sz w:val="22"/>
                <w:szCs w:val="22"/>
              </w:rPr>
            </w:pPr>
            <w:r w:rsidRPr="00430339">
              <w:rPr>
                <w:rFonts w:ascii="Times New Roman" w:hAnsi="Times New Roman"/>
                <w:sz w:val="22"/>
                <w:szCs w:val="22"/>
              </w:rPr>
              <w:t>5. Campaña de divulgación del nuevo sistema de nomenclatura entre las instituciones públicas, el sector privado y público en general.</w:t>
            </w:r>
          </w:p>
        </w:tc>
        <w:tc>
          <w:tcPr>
            <w:tcW w:w="1701" w:type="dxa"/>
            <w:gridSpan w:val="2"/>
            <w:shd w:val="clear" w:color="auto" w:fill="FFFFFF" w:themeFill="background1"/>
            <w:vAlign w:val="center"/>
          </w:tcPr>
          <w:p w14:paraId="244C48CE" w14:textId="30C8A28E" w:rsidR="00B47A4E" w:rsidRPr="00430339" w:rsidRDefault="00B47A4E" w:rsidP="00BC42F6">
            <w:pPr>
              <w:jc w:val="center"/>
              <w:rPr>
                <w:rFonts w:ascii="Times New Roman" w:hAnsi="Times New Roman" w:cs="Times New Roman"/>
                <w:iCs/>
                <w:color w:val="000000"/>
                <w:sz w:val="22"/>
                <w:szCs w:val="22"/>
              </w:rPr>
            </w:pPr>
            <w:r w:rsidRPr="00430339">
              <w:rPr>
                <w:rFonts w:ascii="Times New Roman" w:hAnsi="Times New Roman"/>
                <w:sz w:val="22"/>
                <w:szCs w:val="22"/>
              </w:rPr>
              <w:t>Junio 2016</w:t>
            </w:r>
          </w:p>
        </w:tc>
        <w:tc>
          <w:tcPr>
            <w:tcW w:w="1843" w:type="dxa"/>
            <w:gridSpan w:val="2"/>
            <w:shd w:val="clear" w:color="auto" w:fill="FFFFFF" w:themeFill="background1"/>
            <w:vAlign w:val="center"/>
          </w:tcPr>
          <w:p w14:paraId="1D91D24B" w14:textId="1C10F97B" w:rsidR="00B47A4E" w:rsidRPr="00430339" w:rsidRDefault="00B47A4E" w:rsidP="00BC42F6">
            <w:pPr>
              <w:jc w:val="center"/>
              <w:rPr>
                <w:rFonts w:ascii="Times New Roman" w:hAnsi="Times New Roman" w:cs="Times New Roman"/>
                <w:iCs/>
                <w:color w:val="000000"/>
                <w:sz w:val="22"/>
                <w:szCs w:val="22"/>
              </w:rPr>
            </w:pPr>
            <w:r w:rsidRPr="00430339">
              <w:rPr>
                <w:rFonts w:ascii="Times New Roman" w:hAnsi="Times New Roman"/>
                <w:sz w:val="22"/>
                <w:szCs w:val="22"/>
              </w:rPr>
              <w:t>Diciembre 2016</w:t>
            </w:r>
          </w:p>
        </w:tc>
        <w:tc>
          <w:tcPr>
            <w:tcW w:w="2552" w:type="dxa"/>
            <w:gridSpan w:val="2"/>
            <w:shd w:val="clear" w:color="auto" w:fill="FFFFFF" w:themeFill="background1"/>
            <w:vAlign w:val="center"/>
          </w:tcPr>
          <w:p w14:paraId="7E3D3759" w14:textId="0871B918" w:rsidR="00B47A4E" w:rsidRPr="00430339" w:rsidRDefault="00B47A4E" w:rsidP="00BC42F6">
            <w:pPr>
              <w:jc w:val="center"/>
              <w:rPr>
                <w:rFonts w:ascii="Times New Roman" w:hAnsi="Times New Roman" w:cs="Times New Roman"/>
                <w:iCs/>
                <w:color w:val="000000"/>
                <w:sz w:val="22"/>
                <w:szCs w:val="22"/>
              </w:rPr>
            </w:pPr>
            <w:r w:rsidRPr="00430339">
              <w:rPr>
                <w:rFonts w:ascii="Times New Roman" w:hAnsi="Times New Roman" w:cs="Times New Roman"/>
                <w:iCs/>
                <w:color w:val="000000"/>
                <w:sz w:val="22"/>
                <w:szCs w:val="22"/>
              </w:rPr>
              <w:t>No iniciado</w:t>
            </w:r>
          </w:p>
        </w:tc>
      </w:tr>
      <w:tr w:rsidR="00B47A4E" w:rsidRPr="00AB4E98" w14:paraId="2153AFF6" w14:textId="77777777" w:rsidTr="00154813">
        <w:trPr>
          <w:trHeight w:val="368"/>
          <w:jc w:val="center"/>
        </w:trPr>
        <w:tc>
          <w:tcPr>
            <w:tcW w:w="9606" w:type="dxa"/>
            <w:gridSpan w:val="8"/>
            <w:shd w:val="clear" w:color="auto" w:fill="D9D9D9" w:themeFill="background1" w:themeFillShade="D9"/>
            <w:vAlign w:val="center"/>
          </w:tcPr>
          <w:p w14:paraId="32E8A020" w14:textId="77777777" w:rsidR="00B47A4E" w:rsidRPr="001235AF" w:rsidRDefault="00B47A4E" w:rsidP="00BC42F6">
            <w:pPr>
              <w:jc w:val="center"/>
              <w:rPr>
                <w:rFonts w:ascii="Times New Roman" w:hAnsi="Times New Roman" w:cs="Times New Roman"/>
                <w:b/>
                <w:iCs/>
                <w:color w:val="000000"/>
                <w:sz w:val="22"/>
                <w:szCs w:val="22"/>
              </w:rPr>
            </w:pPr>
            <w:r w:rsidRPr="001235AF">
              <w:rPr>
                <w:rFonts w:ascii="Times New Roman" w:hAnsi="Times New Roman" w:cs="Times New Roman"/>
                <w:b/>
                <w:iCs/>
                <w:color w:val="000000"/>
                <w:sz w:val="22"/>
                <w:szCs w:val="22"/>
              </w:rPr>
              <w:t>Información de contacto</w:t>
            </w:r>
          </w:p>
        </w:tc>
      </w:tr>
      <w:tr w:rsidR="00430339" w:rsidRPr="00AB4E98" w14:paraId="119C24BC" w14:textId="77777777" w:rsidTr="00154813">
        <w:trPr>
          <w:trHeight w:val="368"/>
          <w:jc w:val="center"/>
        </w:trPr>
        <w:tc>
          <w:tcPr>
            <w:tcW w:w="2802" w:type="dxa"/>
            <w:shd w:val="clear" w:color="auto" w:fill="D9D9D9" w:themeFill="background1" w:themeFillShade="D9"/>
            <w:vAlign w:val="center"/>
          </w:tcPr>
          <w:p w14:paraId="22923D05" w14:textId="77777777" w:rsidR="00430339" w:rsidRPr="00DB708B" w:rsidRDefault="00430339" w:rsidP="00BC42F6">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Institución responsable de la implementación</w:t>
            </w:r>
          </w:p>
        </w:tc>
        <w:tc>
          <w:tcPr>
            <w:tcW w:w="6804" w:type="dxa"/>
            <w:gridSpan w:val="7"/>
            <w:shd w:val="clear" w:color="auto" w:fill="FFFFFF" w:themeFill="background1"/>
            <w:vAlign w:val="center"/>
          </w:tcPr>
          <w:p w14:paraId="5F3BBBAF" w14:textId="0ADFF03F" w:rsidR="00430339" w:rsidRPr="00430339" w:rsidRDefault="00430339" w:rsidP="00BC42F6">
            <w:pPr>
              <w:jc w:val="center"/>
              <w:rPr>
                <w:rFonts w:ascii="Times New Roman" w:hAnsi="Times New Roman" w:cs="Times New Roman"/>
                <w:iCs/>
                <w:color w:val="000000"/>
                <w:sz w:val="22"/>
                <w:szCs w:val="22"/>
              </w:rPr>
            </w:pPr>
            <w:r w:rsidRPr="00430339">
              <w:rPr>
                <w:rFonts w:ascii="Times New Roman" w:hAnsi="Times New Roman"/>
                <w:sz w:val="22"/>
                <w:szCs w:val="22"/>
              </w:rPr>
              <w:t>Alcaldía de Panamá</w:t>
            </w:r>
          </w:p>
        </w:tc>
      </w:tr>
      <w:tr w:rsidR="00430339" w:rsidRPr="00AB4E98" w14:paraId="6C019489" w14:textId="77777777" w:rsidTr="00154813">
        <w:trPr>
          <w:trHeight w:val="368"/>
          <w:jc w:val="center"/>
        </w:trPr>
        <w:tc>
          <w:tcPr>
            <w:tcW w:w="2802" w:type="dxa"/>
            <w:shd w:val="clear" w:color="auto" w:fill="D9D9D9" w:themeFill="background1" w:themeFillShade="D9"/>
            <w:vAlign w:val="center"/>
          </w:tcPr>
          <w:p w14:paraId="2E39F2F3" w14:textId="77777777" w:rsidR="00430339" w:rsidRPr="00DB708B" w:rsidRDefault="00430339" w:rsidP="00BC42F6">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lastRenderedPageBreak/>
              <w:t>Nombre de la persona responsable</w:t>
            </w:r>
          </w:p>
        </w:tc>
        <w:tc>
          <w:tcPr>
            <w:tcW w:w="6804" w:type="dxa"/>
            <w:gridSpan w:val="7"/>
            <w:shd w:val="clear" w:color="auto" w:fill="FFFFFF" w:themeFill="background1"/>
            <w:vAlign w:val="center"/>
          </w:tcPr>
          <w:p w14:paraId="002A2607" w14:textId="4C104F1E" w:rsidR="00430339" w:rsidRPr="00430339" w:rsidRDefault="00430339" w:rsidP="00BC42F6">
            <w:pPr>
              <w:jc w:val="center"/>
              <w:rPr>
                <w:rFonts w:ascii="Times New Roman" w:hAnsi="Times New Roman" w:cs="Times New Roman"/>
                <w:iCs/>
                <w:color w:val="000000"/>
                <w:sz w:val="22"/>
                <w:szCs w:val="22"/>
              </w:rPr>
            </w:pPr>
            <w:r w:rsidRPr="00430339">
              <w:rPr>
                <w:rFonts w:ascii="Times New Roman" w:hAnsi="Times New Roman"/>
                <w:sz w:val="22"/>
                <w:szCs w:val="22"/>
              </w:rPr>
              <w:t xml:space="preserve">Arquitecto Manuel </w:t>
            </w:r>
            <w:proofErr w:type="spellStart"/>
            <w:r w:rsidRPr="00430339">
              <w:rPr>
                <w:rFonts w:ascii="Times New Roman" w:hAnsi="Times New Roman"/>
                <w:sz w:val="22"/>
                <w:szCs w:val="22"/>
              </w:rPr>
              <w:t>Trutte</w:t>
            </w:r>
            <w:proofErr w:type="spellEnd"/>
          </w:p>
        </w:tc>
      </w:tr>
      <w:tr w:rsidR="00430339" w:rsidRPr="00AB4E98" w14:paraId="1461F262" w14:textId="77777777" w:rsidTr="00154813">
        <w:trPr>
          <w:trHeight w:val="368"/>
          <w:jc w:val="center"/>
        </w:trPr>
        <w:tc>
          <w:tcPr>
            <w:tcW w:w="2802" w:type="dxa"/>
            <w:shd w:val="clear" w:color="auto" w:fill="D9D9D9" w:themeFill="background1" w:themeFillShade="D9"/>
            <w:vAlign w:val="center"/>
          </w:tcPr>
          <w:p w14:paraId="13AC3C3E" w14:textId="77777777" w:rsidR="00430339" w:rsidRDefault="00430339"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804" w:type="dxa"/>
            <w:gridSpan w:val="7"/>
            <w:shd w:val="clear" w:color="auto" w:fill="FFFFFF" w:themeFill="background1"/>
            <w:vAlign w:val="center"/>
          </w:tcPr>
          <w:p w14:paraId="518FCABF" w14:textId="28B80E83" w:rsidR="00430339" w:rsidRPr="00430339" w:rsidRDefault="00430339" w:rsidP="00BC42F6">
            <w:pPr>
              <w:jc w:val="center"/>
              <w:rPr>
                <w:rFonts w:ascii="Times New Roman" w:hAnsi="Times New Roman" w:cs="Times New Roman"/>
                <w:iCs/>
                <w:color w:val="000000"/>
                <w:sz w:val="22"/>
                <w:szCs w:val="22"/>
              </w:rPr>
            </w:pPr>
            <w:r w:rsidRPr="00430339">
              <w:rPr>
                <w:rFonts w:ascii="Times New Roman" w:hAnsi="Times New Roman"/>
                <w:sz w:val="22"/>
                <w:szCs w:val="22"/>
              </w:rPr>
              <w:t>Director de Planificación Urbana</w:t>
            </w:r>
          </w:p>
        </w:tc>
      </w:tr>
      <w:tr w:rsidR="00430339" w:rsidRPr="00AB4E98" w14:paraId="1346A264" w14:textId="77777777" w:rsidTr="00154813">
        <w:trPr>
          <w:trHeight w:val="368"/>
          <w:jc w:val="center"/>
        </w:trPr>
        <w:tc>
          <w:tcPr>
            <w:tcW w:w="2802" w:type="dxa"/>
            <w:shd w:val="clear" w:color="auto" w:fill="D9D9D9" w:themeFill="background1" w:themeFillShade="D9"/>
            <w:vAlign w:val="center"/>
          </w:tcPr>
          <w:p w14:paraId="0C9C49C9" w14:textId="4E7872F0" w:rsidR="00430339" w:rsidRDefault="00430339" w:rsidP="00430339">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Correo electrónico</w:t>
            </w:r>
          </w:p>
        </w:tc>
        <w:tc>
          <w:tcPr>
            <w:tcW w:w="6804" w:type="dxa"/>
            <w:gridSpan w:val="7"/>
            <w:shd w:val="clear" w:color="auto" w:fill="FFFFFF" w:themeFill="background1"/>
            <w:vAlign w:val="center"/>
          </w:tcPr>
          <w:p w14:paraId="62C74FA0" w14:textId="38117E8C" w:rsidR="00430339" w:rsidRPr="00430339" w:rsidRDefault="00DA49A3" w:rsidP="00BC42F6">
            <w:pPr>
              <w:jc w:val="center"/>
              <w:rPr>
                <w:rFonts w:ascii="Times New Roman" w:hAnsi="Times New Roman" w:cs="Times New Roman"/>
                <w:iCs/>
                <w:color w:val="000000"/>
                <w:sz w:val="22"/>
                <w:szCs w:val="22"/>
              </w:rPr>
            </w:pPr>
            <w:hyperlink r:id="rId50" w:history="1">
              <w:r w:rsidR="00430339" w:rsidRPr="00430339">
                <w:rPr>
                  <w:rFonts w:ascii="Times New Roman" w:hAnsi="Times New Roman"/>
                  <w:sz w:val="22"/>
                  <w:szCs w:val="22"/>
                  <w:u w:val="single"/>
                </w:rPr>
                <w:t>manuel.trute@municipio-pma.gob.pa</w:t>
              </w:r>
            </w:hyperlink>
          </w:p>
        </w:tc>
      </w:tr>
      <w:tr w:rsidR="00430339" w:rsidRPr="00AB4E98" w14:paraId="2E86837E" w14:textId="77777777" w:rsidTr="00154813">
        <w:trPr>
          <w:trHeight w:val="185"/>
          <w:jc w:val="center"/>
        </w:trPr>
        <w:tc>
          <w:tcPr>
            <w:tcW w:w="2802" w:type="dxa"/>
            <w:shd w:val="clear" w:color="auto" w:fill="D9D9D9" w:themeFill="background1" w:themeFillShade="D9"/>
            <w:vAlign w:val="center"/>
          </w:tcPr>
          <w:p w14:paraId="6EAE0FA6" w14:textId="5317FB5E" w:rsidR="00430339" w:rsidRDefault="00430339"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Teléfono</w:t>
            </w:r>
          </w:p>
        </w:tc>
        <w:tc>
          <w:tcPr>
            <w:tcW w:w="6804" w:type="dxa"/>
            <w:gridSpan w:val="7"/>
            <w:shd w:val="clear" w:color="auto" w:fill="FFFFFF" w:themeFill="background1"/>
            <w:vAlign w:val="center"/>
          </w:tcPr>
          <w:p w14:paraId="269B4A84" w14:textId="2B8A16B8" w:rsidR="00430339" w:rsidRPr="00430339" w:rsidRDefault="00430339" w:rsidP="00BC42F6">
            <w:pPr>
              <w:jc w:val="center"/>
              <w:rPr>
                <w:rFonts w:ascii="Times New Roman" w:hAnsi="Times New Roman"/>
                <w:sz w:val="22"/>
                <w:szCs w:val="22"/>
              </w:rPr>
            </w:pPr>
            <w:r w:rsidRPr="00430339">
              <w:rPr>
                <w:rFonts w:ascii="Times New Roman" w:hAnsi="Times New Roman"/>
                <w:sz w:val="22"/>
                <w:szCs w:val="22"/>
              </w:rPr>
              <w:t>506-9869</w:t>
            </w:r>
          </w:p>
        </w:tc>
      </w:tr>
      <w:tr w:rsidR="00430339" w:rsidRPr="00AB4E98" w14:paraId="58AE80A3" w14:textId="77777777" w:rsidTr="00154813">
        <w:trPr>
          <w:trHeight w:val="368"/>
          <w:jc w:val="center"/>
        </w:trPr>
        <w:tc>
          <w:tcPr>
            <w:tcW w:w="2802" w:type="dxa"/>
            <w:shd w:val="clear" w:color="auto" w:fill="D9D9D9" w:themeFill="background1" w:themeFillShade="D9"/>
            <w:vAlign w:val="center"/>
          </w:tcPr>
          <w:p w14:paraId="17D09412" w14:textId="77777777" w:rsidR="00430339" w:rsidRPr="00DB708B" w:rsidRDefault="00430339" w:rsidP="00BC42F6">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804" w:type="dxa"/>
            <w:gridSpan w:val="7"/>
            <w:shd w:val="clear" w:color="auto" w:fill="FFFFFF" w:themeFill="background1"/>
            <w:vAlign w:val="center"/>
          </w:tcPr>
          <w:p w14:paraId="191EABEE" w14:textId="12F65C20" w:rsidR="00430339" w:rsidRPr="00430339" w:rsidRDefault="00430339" w:rsidP="001235AF">
            <w:pPr>
              <w:pStyle w:val="Prrafodelista"/>
              <w:numPr>
                <w:ilvl w:val="0"/>
                <w:numId w:val="27"/>
              </w:numPr>
              <w:ind w:left="175" w:hanging="175"/>
              <w:jc w:val="both"/>
              <w:rPr>
                <w:rFonts w:ascii="Times New Roman" w:hAnsi="Times New Roman"/>
                <w:sz w:val="22"/>
                <w:szCs w:val="22"/>
              </w:rPr>
            </w:pPr>
            <w:r w:rsidRPr="00430339">
              <w:rPr>
                <w:rFonts w:ascii="Times New Roman" w:hAnsi="Times New Roman"/>
                <w:sz w:val="22"/>
                <w:szCs w:val="22"/>
              </w:rPr>
              <w:t>Gobierno: Autoridad Nacional de Transparencia y Acceso a la Información (ANTAI) </w:t>
            </w:r>
          </w:p>
          <w:p w14:paraId="37CD43CA" w14:textId="69FED3AA" w:rsidR="00430339" w:rsidRPr="00430339" w:rsidRDefault="00430339" w:rsidP="001235AF">
            <w:pPr>
              <w:pStyle w:val="Prrafodelista"/>
              <w:numPr>
                <w:ilvl w:val="0"/>
                <w:numId w:val="27"/>
              </w:numPr>
              <w:ind w:left="175" w:hanging="175"/>
              <w:jc w:val="both"/>
              <w:rPr>
                <w:rFonts w:ascii="Times New Roman" w:hAnsi="Times New Roman" w:cs="Times New Roman"/>
                <w:iCs/>
                <w:color w:val="000000"/>
                <w:sz w:val="22"/>
                <w:szCs w:val="22"/>
              </w:rPr>
            </w:pPr>
            <w:r w:rsidRPr="00430339">
              <w:rPr>
                <w:rFonts w:ascii="Times New Roman" w:hAnsi="Times New Roman"/>
                <w:sz w:val="22"/>
                <w:szCs w:val="22"/>
              </w:rPr>
              <w:t xml:space="preserve">Sociedad civil: Director de Obras y Construcciones, dos representantes de los clubes cívicos, un representante del Instituto Geográfico Nacional Tommy Guardia, un representante de la Sociedad </w:t>
            </w:r>
            <w:r w:rsidR="001235AF">
              <w:rPr>
                <w:rFonts w:ascii="Times New Roman" w:hAnsi="Times New Roman"/>
                <w:sz w:val="22"/>
                <w:szCs w:val="22"/>
              </w:rPr>
              <w:t>Panameña de Ingenieros y A</w:t>
            </w:r>
            <w:r w:rsidRPr="00430339">
              <w:rPr>
                <w:rFonts w:ascii="Times New Roman" w:hAnsi="Times New Roman"/>
                <w:sz w:val="22"/>
                <w:szCs w:val="22"/>
              </w:rPr>
              <w:t>rquitectos y un miembro del Consejo Municipal. (Acuerdo Municipal No. 5 de 15 de enero de 1991).</w:t>
            </w:r>
          </w:p>
        </w:tc>
      </w:tr>
      <w:tr w:rsidR="00430339" w:rsidRPr="00AB4E98" w14:paraId="455C9EE6" w14:textId="77777777" w:rsidTr="00154813">
        <w:trPr>
          <w:trHeight w:val="368"/>
          <w:jc w:val="center"/>
        </w:trPr>
        <w:tc>
          <w:tcPr>
            <w:tcW w:w="2802" w:type="dxa"/>
            <w:shd w:val="clear" w:color="auto" w:fill="D9D9D9" w:themeFill="background1" w:themeFillShade="D9"/>
            <w:vAlign w:val="center"/>
          </w:tcPr>
          <w:p w14:paraId="3989C867" w14:textId="77777777" w:rsidR="00430339" w:rsidRDefault="00430339"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804" w:type="dxa"/>
            <w:gridSpan w:val="7"/>
            <w:shd w:val="clear" w:color="auto" w:fill="FFFFFF" w:themeFill="background1"/>
            <w:vAlign w:val="center"/>
          </w:tcPr>
          <w:p w14:paraId="75D9F36D" w14:textId="77777777" w:rsidR="00430339" w:rsidRPr="00430339" w:rsidRDefault="00430339" w:rsidP="00BC42F6">
            <w:pPr>
              <w:jc w:val="center"/>
              <w:rPr>
                <w:rFonts w:ascii="Times New Roman" w:hAnsi="Times New Roman" w:cs="Times New Roman"/>
                <w:iCs/>
                <w:color w:val="000000"/>
                <w:sz w:val="22"/>
                <w:szCs w:val="22"/>
              </w:rPr>
            </w:pPr>
          </w:p>
        </w:tc>
      </w:tr>
    </w:tbl>
    <w:p w14:paraId="016C1A3E" w14:textId="4A7F3919" w:rsidR="00154813" w:rsidRDefault="00154813" w:rsidP="008F6E18">
      <w:pPr>
        <w:jc w:val="both"/>
        <w:rPr>
          <w:rFonts w:ascii="Times New Roman" w:hAnsi="Times New Roman" w:cs="Times New Roman"/>
          <w:b/>
        </w:rPr>
      </w:pPr>
    </w:p>
    <w:p w14:paraId="0DBE49E1" w14:textId="77777777" w:rsidR="00154813" w:rsidRDefault="00154813">
      <w:pPr>
        <w:rPr>
          <w:rFonts w:ascii="Times New Roman" w:hAnsi="Times New Roman" w:cs="Times New Roman"/>
          <w:b/>
        </w:rPr>
      </w:pPr>
      <w:r>
        <w:rPr>
          <w:rFonts w:ascii="Times New Roman" w:hAnsi="Times New Roman" w:cs="Times New Roman"/>
          <w:b/>
        </w:rPr>
        <w:br w:type="page"/>
      </w:r>
    </w:p>
    <w:tbl>
      <w:tblPr>
        <w:tblStyle w:val="Tablaconcuadrcula"/>
        <w:tblW w:w="0" w:type="auto"/>
        <w:jc w:val="center"/>
        <w:tblLayout w:type="fixed"/>
        <w:tblLook w:val="04A0" w:firstRow="1" w:lastRow="0" w:firstColumn="1" w:lastColumn="0" w:noHBand="0" w:noVBand="1"/>
      </w:tblPr>
      <w:tblGrid>
        <w:gridCol w:w="2802"/>
        <w:gridCol w:w="708"/>
        <w:gridCol w:w="855"/>
        <w:gridCol w:w="846"/>
        <w:gridCol w:w="717"/>
        <w:gridCol w:w="1126"/>
        <w:gridCol w:w="437"/>
        <w:gridCol w:w="1831"/>
      </w:tblGrid>
      <w:tr w:rsidR="0062031A" w:rsidRPr="00AB4E98" w14:paraId="2965D38A" w14:textId="77777777" w:rsidTr="00154813">
        <w:trPr>
          <w:jc w:val="center"/>
        </w:trPr>
        <w:tc>
          <w:tcPr>
            <w:tcW w:w="9322" w:type="dxa"/>
            <w:gridSpan w:val="8"/>
            <w:shd w:val="clear" w:color="auto" w:fill="000000" w:themeFill="text1"/>
            <w:vAlign w:val="center"/>
          </w:tcPr>
          <w:p w14:paraId="790AAB98" w14:textId="70BB0B90" w:rsidR="0062031A" w:rsidRPr="001235AF" w:rsidRDefault="009D32F8" w:rsidP="00BC42F6">
            <w:pPr>
              <w:jc w:val="center"/>
              <w:rPr>
                <w:rFonts w:ascii="Times New Roman" w:hAnsi="Times New Roman" w:cs="Times New Roman"/>
                <w:sz w:val="22"/>
              </w:rPr>
            </w:pPr>
            <w:r w:rsidRPr="001235AF">
              <w:rPr>
                <w:rFonts w:ascii="Times New Roman" w:hAnsi="Times New Roman"/>
                <w:sz w:val="22"/>
              </w:rPr>
              <w:lastRenderedPageBreak/>
              <w:t xml:space="preserve">Compromiso No. 18 - </w:t>
            </w:r>
            <w:r w:rsidRPr="001235AF">
              <w:rPr>
                <w:rFonts w:ascii="Times New Roman" w:hAnsi="Times New Roman"/>
                <w:b/>
                <w:sz w:val="22"/>
              </w:rPr>
              <w:t xml:space="preserve">Implementación de la plataforma electrónica de acceso a la información a nivel </w:t>
            </w:r>
            <w:r w:rsidR="001235AF" w:rsidRPr="001235AF">
              <w:rPr>
                <w:rFonts w:ascii="Times New Roman" w:hAnsi="Times New Roman"/>
                <w:b/>
                <w:sz w:val="22"/>
              </w:rPr>
              <w:t>gubernamental: Infórmate Panamá</w:t>
            </w:r>
          </w:p>
        </w:tc>
      </w:tr>
      <w:tr w:rsidR="0062031A" w:rsidRPr="00AB4E98" w14:paraId="0B3AD719" w14:textId="77777777" w:rsidTr="00154813">
        <w:trPr>
          <w:trHeight w:val="327"/>
          <w:jc w:val="center"/>
        </w:trPr>
        <w:tc>
          <w:tcPr>
            <w:tcW w:w="9322" w:type="dxa"/>
            <w:gridSpan w:val="8"/>
            <w:vAlign w:val="center"/>
          </w:tcPr>
          <w:p w14:paraId="42712F92" w14:textId="74994B8A" w:rsidR="0062031A" w:rsidRPr="0059665F" w:rsidRDefault="0059665F" w:rsidP="00154813">
            <w:pPr>
              <w:jc w:val="center"/>
              <w:rPr>
                <w:rFonts w:ascii="Times New Roman" w:hAnsi="Times New Roman" w:cs="Times New Roman"/>
                <w:sz w:val="22"/>
                <w:szCs w:val="22"/>
              </w:rPr>
            </w:pPr>
            <w:r w:rsidRPr="0059665F">
              <w:rPr>
                <w:rFonts w:ascii="Times New Roman" w:hAnsi="Times New Roman" w:cs="Times New Roman"/>
                <w:sz w:val="22"/>
                <w:szCs w:val="22"/>
              </w:rPr>
              <w:t>Junio 2014</w:t>
            </w:r>
            <w:r w:rsidR="0062031A" w:rsidRPr="0059665F">
              <w:rPr>
                <w:rFonts w:ascii="Times New Roman" w:hAnsi="Times New Roman" w:cs="Times New Roman"/>
                <w:sz w:val="22"/>
                <w:szCs w:val="22"/>
              </w:rPr>
              <w:t xml:space="preserve"> </w:t>
            </w:r>
            <w:r w:rsidR="00154813">
              <w:rPr>
                <w:rFonts w:ascii="Times New Roman" w:hAnsi="Times New Roman" w:cs="Times New Roman"/>
                <w:sz w:val="22"/>
                <w:szCs w:val="22"/>
              </w:rPr>
              <w:t xml:space="preserve">- </w:t>
            </w:r>
            <w:r w:rsidRPr="0059665F">
              <w:rPr>
                <w:rFonts w:ascii="Times New Roman" w:hAnsi="Times New Roman" w:cs="Times New Roman"/>
                <w:sz w:val="22"/>
                <w:szCs w:val="22"/>
              </w:rPr>
              <w:t>Junio 2017</w:t>
            </w:r>
          </w:p>
        </w:tc>
      </w:tr>
      <w:tr w:rsidR="0062031A" w:rsidRPr="00AB4E98" w14:paraId="514891EF" w14:textId="77777777" w:rsidTr="00154813">
        <w:trPr>
          <w:jc w:val="center"/>
        </w:trPr>
        <w:tc>
          <w:tcPr>
            <w:tcW w:w="2802" w:type="dxa"/>
            <w:shd w:val="clear" w:color="auto" w:fill="D9D9D9" w:themeFill="background1" w:themeFillShade="D9"/>
            <w:vAlign w:val="center"/>
          </w:tcPr>
          <w:p w14:paraId="6B5A9280" w14:textId="77777777" w:rsidR="0062031A" w:rsidRPr="00DB708B" w:rsidRDefault="0062031A" w:rsidP="00BC42F6">
            <w:pPr>
              <w:jc w:val="center"/>
              <w:rPr>
                <w:rFonts w:ascii="Times New Roman" w:hAnsi="Times New Roman" w:cs="Times New Roman"/>
                <w:sz w:val="22"/>
              </w:rPr>
            </w:pPr>
            <w:r w:rsidRPr="00DB708B">
              <w:rPr>
                <w:rFonts w:ascii="Times New Roman" w:hAnsi="Times New Roman" w:cs="Times New Roman"/>
                <w:sz w:val="22"/>
              </w:rPr>
              <w:t>Institución responsable de la implementación</w:t>
            </w:r>
          </w:p>
        </w:tc>
        <w:tc>
          <w:tcPr>
            <w:tcW w:w="6520" w:type="dxa"/>
            <w:gridSpan w:val="7"/>
            <w:vAlign w:val="center"/>
          </w:tcPr>
          <w:p w14:paraId="0CB33017" w14:textId="27BA224B" w:rsidR="0062031A" w:rsidRPr="00DB708B" w:rsidRDefault="009D32F8" w:rsidP="00BC42F6">
            <w:pPr>
              <w:jc w:val="both"/>
              <w:rPr>
                <w:rFonts w:ascii="Times New Roman" w:hAnsi="Times New Roman" w:cs="Times New Roman"/>
                <w:sz w:val="22"/>
              </w:rPr>
            </w:pPr>
            <w:r w:rsidRPr="009D32F8">
              <w:rPr>
                <w:rFonts w:ascii="Times New Roman" w:hAnsi="Times New Roman"/>
                <w:sz w:val="22"/>
              </w:rPr>
              <w:t>Autoridad Nacional de Transparencia y Acceso a la Información (ANTAI)</w:t>
            </w:r>
          </w:p>
        </w:tc>
      </w:tr>
      <w:tr w:rsidR="0062031A" w:rsidRPr="00AB4E98" w14:paraId="4B0DEFCC" w14:textId="77777777" w:rsidTr="00154813">
        <w:trPr>
          <w:trHeight w:val="377"/>
          <w:jc w:val="center"/>
        </w:trPr>
        <w:tc>
          <w:tcPr>
            <w:tcW w:w="9322" w:type="dxa"/>
            <w:gridSpan w:val="8"/>
            <w:shd w:val="clear" w:color="auto" w:fill="D9D9D9" w:themeFill="background1" w:themeFillShade="D9"/>
            <w:vAlign w:val="center"/>
          </w:tcPr>
          <w:p w14:paraId="681364C6" w14:textId="77777777" w:rsidR="0062031A" w:rsidRPr="00D8204C" w:rsidRDefault="0062031A" w:rsidP="00BC42F6">
            <w:pPr>
              <w:jc w:val="center"/>
              <w:rPr>
                <w:rFonts w:ascii="Times New Roman" w:hAnsi="Times New Roman" w:cs="Times New Roman"/>
                <w:b/>
                <w:sz w:val="22"/>
              </w:rPr>
            </w:pPr>
            <w:r w:rsidRPr="00D8204C">
              <w:rPr>
                <w:rFonts w:ascii="Times New Roman" w:hAnsi="Times New Roman" w:cs="Times New Roman"/>
                <w:b/>
                <w:sz w:val="22"/>
              </w:rPr>
              <w:t>Descripción del compromiso</w:t>
            </w:r>
          </w:p>
        </w:tc>
      </w:tr>
      <w:tr w:rsidR="0062031A" w:rsidRPr="00AB4E98" w14:paraId="22978023" w14:textId="77777777" w:rsidTr="00154813">
        <w:trPr>
          <w:jc w:val="center"/>
        </w:trPr>
        <w:tc>
          <w:tcPr>
            <w:tcW w:w="2802" w:type="dxa"/>
            <w:shd w:val="clear" w:color="auto" w:fill="D9D9D9" w:themeFill="background1" w:themeFillShade="D9"/>
            <w:vAlign w:val="center"/>
          </w:tcPr>
          <w:p w14:paraId="70B54637" w14:textId="77777777" w:rsidR="0062031A" w:rsidRPr="00DB708B" w:rsidRDefault="0062031A"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¿Cuál es la problemática que el compromiso aborda?</w:t>
            </w:r>
          </w:p>
        </w:tc>
        <w:tc>
          <w:tcPr>
            <w:tcW w:w="6520" w:type="dxa"/>
            <w:gridSpan w:val="7"/>
          </w:tcPr>
          <w:p w14:paraId="75539567" w14:textId="7EA55AFC" w:rsidR="0062031A" w:rsidRPr="009D32F8" w:rsidRDefault="009D32F8" w:rsidP="00BC42F6">
            <w:pPr>
              <w:jc w:val="both"/>
              <w:rPr>
                <w:rFonts w:ascii="Times New Roman" w:hAnsi="Times New Roman" w:cs="Times New Roman"/>
                <w:sz w:val="22"/>
                <w:szCs w:val="22"/>
              </w:rPr>
            </w:pPr>
            <w:r w:rsidRPr="009D32F8">
              <w:rPr>
                <w:rFonts w:ascii="Times New Roman" w:hAnsi="Times New Roman" w:cs="Times New Roman"/>
                <w:sz w:val="22"/>
                <w:szCs w:val="22"/>
              </w:rPr>
              <w:t>Las instituciones públicas al recibir una solicitud de acceso a la información algunas veces no las contestan o al hacerlo es fuera del plazo establecido por ley, debido a la falta de procedimientos internos que no están orientados a facilitar el acceso a la información hacia la ciudadanía.</w:t>
            </w:r>
          </w:p>
        </w:tc>
      </w:tr>
      <w:tr w:rsidR="0062031A" w:rsidRPr="00AB4E98" w14:paraId="2BDDC3FD" w14:textId="77777777" w:rsidTr="00154813">
        <w:trPr>
          <w:jc w:val="center"/>
        </w:trPr>
        <w:tc>
          <w:tcPr>
            <w:tcW w:w="2802" w:type="dxa"/>
            <w:shd w:val="clear" w:color="auto" w:fill="D9D9D9" w:themeFill="background1" w:themeFillShade="D9"/>
            <w:vAlign w:val="center"/>
          </w:tcPr>
          <w:p w14:paraId="291B91F6" w14:textId="77777777" w:rsidR="0062031A" w:rsidRPr="00AB4E98" w:rsidRDefault="0062031A" w:rsidP="001235AF">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el compromiso?</w:t>
            </w:r>
          </w:p>
        </w:tc>
        <w:tc>
          <w:tcPr>
            <w:tcW w:w="6520" w:type="dxa"/>
            <w:gridSpan w:val="7"/>
          </w:tcPr>
          <w:p w14:paraId="21BB5CA4" w14:textId="2BB4928E" w:rsidR="0062031A" w:rsidRPr="009D32F8" w:rsidRDefault="0062031A" w:rsidP="00BC42F6">
            <w:pPr>
              <w:jc w:val="both"/>
              <w:rPr>
                <w:rFonts w:ascii="Times New Roman" w:hAnsi="Times New Roman" w:cs="Times New Roman"/>
                <w:sz w:val="22"/>
                <w:szCs w:val="22"/>
              </w:rPr>
            </w:pPr>
            <w:r w:rsidRPr="009D32F8">
              <w:rPr>
                <w:rFonts w:ascii="Times New Roman" w:hAnsi="Times New Roman" w:cs="Times New Roman"/>
                <w:sz w:val="22"/>
                <w:szCs w:val="22"/>
              </w:rPr>
              <w:t xml:space="preserve"> </w:t>
            </w:r>
            <w:r w:rsidR="009D32F8" w:rsidRPr="009D32F8">
              <w:rPr>
                <w:rFonts w:ascii="Times New Roman" w:hAnsi="Times New Roman" w:cs="Times New Roman"/>
                <w:sz w:val="22"/>
                <w:szCs w:val="22"/>
              </w:rPr>
              <w:t>Implementar la plataforma electrónica de acceso a la información para procesar y llevar un mejor registro y seguimiento de las solicitudes de acceso a la información pública.</w:t>
            </w:r>
          </w:p>
        </w:tc>
      </w:tr>
      <w:tr w:rsidR="0062031A" w:rsidRPr="00AB4E98" w14:paraId="0B4D78C7" w14:textId="77777777" w:rsidTr="00154813">
        <w:trPr>
          <w:trHeight w:val="786"/>
          <w:jc w:val="center"/>
        </w:trPr>
        <w:tc>
          <w:tcPr>
            <w:tcW w:w="2802" w:type="dxa"/>
            <w:shd w:val="clear" w:color="auto" w:fill="D9D9D9" w:themeFill="background1" w:themeFillShade="D9"/>
            <w:vAlign w:val="center"/>
          </w:tcPr>
          <w:p w14:paraId="75B49487" w14:textId="77777777" w:rsidR="0062031A" w:rsidRPr="00DB708B" w:rsidRDefault="0062031A" w:rsidP="001235AF">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¿Cómo contribuirá a resolver la problemática?</w:t>
            </w:r>
          </w:p>
        </w:tc>
        <w:tc>
          <w:tcPr>
            <w:tcW w:w="6520" w:type="dxa"/>
            <w:gridSpan w:val="7"/>
          </w:tcPr>
          <w:p w14:paraId="2BB2F428" w14:textId="1AC2C3BC" w:rsidR="0062031A" w:rsidRPr="009D32F8" w:rsidRDefault="009D32F8" w:rsidP="00BC42F6">
            <w:pPr>
              <w:jc w:val="both"/>
              <w:rPr>
                <w:rFonts w:ascii="Times New Roman" w:hAnsi="Times New Roman" w:cs="Times New Roman"/>
                <w:sz w:val="22"/>
                <w:szCs w:val="22"/>
              </w:rPr>
            </w:pPr>
            <w:r w:rsidRPr="009D32F8">
              <w:rPr>
                <w:rFonts w:ascii="Times New Roman" w:hAnsi="Times New Roman" w:cs="Times New Roman"/>
                <w:sz w:val="22"/>
                <w:szCs w:val="22"/>
              </w:rPr>
              <w:t>La plataforma electrónica de acceso a la información mejorará el procesamiento y seguimiento por parte de los oficiales de información de una solicitud de acceso a la información de acuerdo a la Ley 6 de 22 de enero de 2002 (Ley de Transparencia), como también facilitará a la ciudadanía el proceso ya existente de solicitar información a las instituciones públicas a través de la sistematización y de la tecnología.</w:t>
            </w:r>
          </w:p>
        </w:tc>
      </w:tr>
      <w:tr w:rsidR="0062031A" w:rsidRPr="00AB4E98" w14:paraId="6FD8D7B8" w14:textId="77777777" w:rsidTr="00154813">
        <w:trPr>
          <w:jc w:val="center"/>
        </w:trPr>
        <w:tc>
          <w:tcPr>
            <w:tcW w:w="2802" w:type="dxa"/>
            <w:shd w:val="clear" w:color="auto" w:fill="D9D9D9" w:themeFill="background1" w:themeFillShade="D9"/>
          </w:tcPr>
          <w:p w14:paraId="361F2064" w14:textId="77777777" w:rsidR="0062031A" w:rsidRPr="00DB708B" w:rsidRDefault="0062031A" w:rsidP="00BC42F6">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¿Por qué es relevante a los valores de OGP?</w:t>
            </w:r>
          </w:p>
        </w:tc>
        <w:tc>
          <w:tcPr>
            <w:tcW w:w="6520" w:type="dxa"/>
            <w:gridSpan w:val="7"/>
          </w:tcPr>
          <w:p w14:paraId="632A7BB6" w14:textId="17BBE9B3" w:rsidR="0062031A" w:rsidRPr="009D32F8" w:rsidRDefault="009D32F8" w:rsidP="00BC42F6">
            <w:pPr>
              <w:jc w:val="both"/>
              <w:rPr>
                <w:rFonts w:ascii="Times New Roman" w:hAnsi="Times New Roman" w:cs="Times New Roman"/>
                <w:sz w:val="22"/>
                <w:szCs w:val="22"/>
              </w:rPr>
            </w:pPr>
            <w:r w:rsidRPr="009D32F8">
              <w:rPr>
                <w:rFonts w:ascii="Times New Roman" w:hAnsi="Times New Roman" w:cs="Times New Roman"/>
                <w:sz w:val="22"/>
                <w:szCs w:val="22"/>
              </w:rPr>
              <w:t>La implementación de esta plataforma fortalecerá los valores de tecnología e innovación para aumentar la transparencia.</w:t>
            </w:r>
          </w:p>
        </w:tc>
      </w:tr>
      <w:tr w:rsidR="0062031A" w:rsidRPr="00AB4E98" w14:paraId="78EB360D" w14:textId="77777777" w:rsidTr="00154813">
        <w:trPr>
          <w:trHeight w:val="483"/>
          <w:jc w:val="center"/>
        </w:trPr>
        <w:tc>
          <w:tcPr>
            <w:tcW w:w="2802" w:type="dxa"/>
            <w:shd w:val="clear" w:color="auto" w:fill="D9D9D9" w:themeFill="background1" w:themeFillShade="D9"/>
            <w:vAlign w:val="center"/>
          </w:tcPr>
          <w:p w14:paraId="6CD8AF8B" w14:textId="77777777" w:rsidR="0062031A" w:rsidRPr="00DB708B" w:rsidRDefault="0062031A" w:rsidP="00BC42F6">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Información adicional</w:t>
            </w:r>
          </w:p>
        </w:tc>
        <w:tc>
          <w:tcPr>
            <w:tcW w:w="6520" w:type="dxa"/>
            <w:gridSpan w:val="7"/>
          </w:tcPr>
          <w:p w14:paraId="4FD35185" w14:textId="77777777" w:rsidR="0062031A" w:rsidRPr="009D32F8" w:rsidRDefault="0062031A" w:rsidP="00BC42F6">
            <w:pPr>
              <w:jc w:val="both"/>
              <w:rPr>
                <w:rFonts w:ascii="Times New Roman" w:hAnsi="Times New Roman" w:cs="Times New Roman"/>
                <w:iCs/>
                <w:color w:val="000000"/>
                <w:sz w:val="22"/>
                <w:szCs w:val="22"/>
              </w:rPr>
            </w:pPr>
          </w:p>
        </w:tc>
      </w:tr>
      <w:tr w:rsidR="0062031A" w:rsidRPr="00AB4E98" w14:paraId="694AB9F2" w14:textId="77777777" w:rsidTr="00154813">
        <w:trPr>
          <w:trHeight w:val="115"/>
          <w:jc w:val="center"/>
        </w:trPr>
        <w:tc>
          <w:tcPr>
            <w:tcW w:w="2802" w:type="dxa"/>
            <w:vMerge w:val="restart"/>
            <w:shd w:val="clear" w:color="auto" w:fill="D9D9D9" w:themeFill="background1" w:themeFillShade="D9"/>
            <w:vAlign w:val="center"/>
          </w:tcPr>
          <w:p w14:paraId="72858FA6" w14:textId="77777777" w:rsidR="0062031A" w:rsidRDefault="0062031A" w:rsidP="00BC42F6">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08E4C81F"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4BDE07A1"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1FD79870"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c>
          <w:tcPr>
            <w:tcW w:w="1831" w:type="dxa"/>
            <w:shd w:val="clear" w:color="auto" w:fill="D9D9D9" w:themeFill="background1" w:themeFillShade="D9"/>
            <w:vAlign w:val="center"/>
          </w:tcPr>
          <w:p w14:paraId="2CFFB836"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62031A" w:rsidRPr="00AB4E98" w14:paraId="1E6A051B" w14:textId="77777777" w:rsidTr="00154813">
        <w:trPr>
          <w:trHeight w:val="533"/>
          <w:jc w:val="center"/>
        </w:trPr>
        <w:tc>
          <w:tcPr>
            <w:tcW w:w="2802" w:type="dxa"/>
            <w:vMerge/>
            <w:shd w:val="clear" w:color="auto" w:fill="D9D9D9" w:themeFill="background1" w:themeFillShade="D9"/>
          </w:tcPr>
          <w:p w14:paraId="72CC59F2" w14:textId="77777777" w:rsidR="0062031A" w:rsidRDefault="0062031A" w:rsidP="00BC42F6">
            <w:pPr>
              <w:jc w:val="center"/>
              <w:rPr>
                <w:rFonts w:ascii="Times New Roman" w:hAnsi="Times New Roman" w:cs="Times New Roman"/>
                <w:color w:val="000000"/>
                <w:sz w:val="22"/>
                <w:szCs w:val="22"/>
                <w:shd w:val="clear" w:color="auto" w:fill="D9D9D9"/>
              </w:rPr>
            </w:pPr>
          </w:p>
        </w:tc>
        <w:tc>
          <w:tcPr>
            <w:tcW w:w="1563" w:type="dxa"/>
            <w:gridSpan w:val="2"/>
            <w:vAlign w:val="center"/>
          </w:tcPr>
          <w:p w14:paraId="24A37B5F" w14:textId="77777777" w:rsidR="0062031A" w:rsidRDefault="0062031A" w:rsidP="00BC42F6">
            <w:pPr>
              <w:jc w:val="center"/>
              <w:rPr>
                <w:rFonts w:ascii="Times New Roman" w:hAnsi="Times New Roman" w:cs="Times New Roman"/>
                <w:iCs/>
                <w:color w:val="000000"/>
                <w:sz w:val="22"/>
                <w:szCs w:val="22"/>
              </w:rPr>
            </w:pPr>
          </w:p>
        </w:tc>
        <w:tc>
          <w:tcPr>
            <w:tcW w:w="1563" w:type="dxa"/>
            <w:gridSpan w:val="2"/>
            <w:vAlign w:val="center"/>
          </w:tcPr>
          <w:p w14:paraId="2EC0B910" w14:textId="009F6C40" w:rsidR="0062031A" w:rsidRDefault="0062031A" w:rsidP="00BC42F6">
            <w:pPr>
              <w:jc w:val="center"/>
              <w:rPr>
                <w:rFonts w:ascii="Times New Roman" w:hAnsi="Times New Roman" w:cs="Times New Roman"/>
                <w:iCs/>
                <w:color w:val="000000"/>
                <w:sz w:val="22"/>
                <w:szCs w:val="22"/>
              </w:rPr>
            </w:pPr>
          </w:p>
        </w:tc>
        <w:tc>
          <w:tcPr>
            <w:tcW w:w="1563" w:type="dxa"/>
            <w:gridSpan w:val="2"/>
            <w:vAlign w:val="center"/>
          </w:tcPr>
          <w:p w14:paraId="32887494" w14:textId="7F089166" w:rsidR="0062031A" w:rsidRDefault="007656D7"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c>
          <w:tcPr>
            <w:tcW w:w="1831" w:type="dxa"/>
            <w:vAlign w:val="center"/>
          </w:tcPr>
          <w:p w14:paraId="37ED1C78" w14:textId="77777777" w:rsidR="0062031A" w:rsidRDefault="0062031A" w:rsidP="00BC42F6">
            <w:pPr>
              <w:jc w:val="center"/>
              <w:rPr>
                <w:rFonts w:ascii="Times New Roman" w:hAnsi="Times New Roman" w:cs="Times New Roman"/>
                <w:iCs/>
                <w:color w:val="000000"/>
                <w:sz w:val="22"/>
                <w:szCs w:val="22"/>
              </w:rPr>
            </w:pPr>
          </w:p>
        </w:tc>
      </w:tr>
      <w:tr w:rsidR="0062031A" w:rsidRPr="00AB4E98" w14:paraId="437654B4" w14:textId="77777777" w:rsidTr="00154813">
        <w:trPr>
          <w:trHeight w:val="533"/>
          <w:jc w:val="center"/>
        </w:trPr>
        <w:tc>
          <w:tcPr>
            <w:tcW w:w="2802" w:type="dxa"/>
            <w:shd w:val="clear" w:color="auto" w:fill="D9D9D9" w:themeFill="background1" w:themeFillShade="D9"/>
            <w:vAlign w:val="center"/>
          </w:tcPr>
          <w:p w14:paraId="6452AAA8"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520" w:type="dxa"/>
            <w:gridSpan w:val="7"/>
            <w:shd w:val="clear" w:color="auto" w:fill="FFFFFF" w:themeFill="background1"/>
          </w:tcPr>
          <w:p w14:paraId="4011059F" w14:textId="77777777" w:rsidR="001F2108" w:rsidRPr="001F2108" w:rsidRDefault="001F2108" w:rsidP="001F2108">
            <w:pPr>
              <w:jc w:val="both"/>
              <w:rPr>
                <w:rFonts w:ascii="Times New Roman" w:hAnsi="Times New Roman" w:cs="Times New Roman"/>
                <w:iCs/>
                <w:sz w:val="22"/>
                <w:szCs w:val="22"/>
              </w:rPr>
            </w:pPr>
            <w:r w:rsidRPr="001F2108">
              <w:rPr>
                <w:rFonts w:ascii="Times New Roman" w:hAnsi="Times New Roman" w:cs="Times New Roman"/>
                <w:iCs/>
                <w:sz w:val="22"/>
                <w:szCs w:val="22"/>
              </w:rPr>
              <w:t xml:space="preserve">La Autoridad Nacional de Transparencia y Acceso a la Información (ANTAI) colaboró en el desarrollo de la plataforma con la empresa </w:t>
            </w:r>
            <w:proofErr w:type="spellStart"/>
            <w:r w:rsidRPr="001F2108">
              <w:rPr>
                <w:rFonts w:ascii="Times New Roman" w:hAnsi="Times New Roman" w:cs="Times New Roman"/>
                <w:iCs/>
                <w:sz w:val="22"/>
                <w:szCs w:val="22"/>
              </w:rPr>
              <w:t>My</w:t>
            </w:r>
            <w:proofErr w:type="spellEnd"/>
            <w:r w:rsidRPr="001F2108">
              <w:rPr>
                <w:rFonts w:ascii="Times New Roman" w:hAnsi="Times New Roman" w:cs="Times New Roman"/>
                <w:iCs/>
                <w:sz w:val="22"/>
                <w:szCs w:val="22"/>
              </w:rPr>
              <w:t xml:space="preserve"> </w:t>
            </w:r>
            <w:proofErr w:type="spellStart"/>
            <w:r w:rsidRPr="001F2108">
              <w:rPr>
                <w:rFonts w:ascii="Times New Roman" w:hAnsi="Times New Roman" w:cs="Times New Roman"/>
                <w:iCs/>
                <w:sz w:val="22"/>
                <w:szCs w:val="22"/>
              </w:rPr>
              <w:t>Society</w:t>
            </w:r>
            <w:proofErr w:type="spellEnd"/>
            <w:r w:rsidRPr="001F2108">
              <w:rPr>
                <w:rFonts w:ascii="Times New Roman" w:hAnsi="Times New Roman" w:cs="Times New Roman"/>
                <w:iCs/>
                <w:sz w:val="22"/>
                <w:szCs w:val="22"/>
              </w:rPr>
              <w:t>; realizó el lanzamiento de la plataforma ante organizaciones de la sociedad civil y medios de comunicación, en la cual se capacitó a la ciudadanía sobre el uso de la plataforma.</w:t>
            </w:r>
          </w:p>
          <w:p w14:paraId="5269E4AB" w14:textId="48B05B6C" w:rsidR="00C81A57" w:rsidRPr="00C81A57" w:rsidRDefault="00154813" w:rsidP="001F2108">
            <w:pPr>
              <w:jc w:val="both"/>
              <w:rPr>
                <w:rFonts w:ascii="Times New Roman" w:hAnsi="Times New Roman" w:cs="Times New Roman"/>
                <w:iCs/>
                <w:sz w:val="22"/>
                <w:szCs w:val="22"/>
              </w:rPr>
            </w:pPr>
            <w:r>
              <w:rPr>
                <w:rFonts w:ascii="Times New Roman" w:hAnsi="Times New Roman" w:cs="Times New Roman"/>
                <w:iCs/>
                <w:sz w:val="22"/>
                <w:szCs w:val="22"/>
              </w:rPr>
              <w:t>De igual manera, c</w:t>
            </w:r>
            <w:r w:rsidR="001F2108" w:rsidRPr="001F2108">
              <w:rPr>
                <w:rFonts w:ascii="Times New Roman" w:hAnsi="Times New Roman" w:cs="Times New Roman"/>
                <w:iCs/>
                <w:sz w:val="22"/>
                <w:szCs w:val="22"/>
              </w:rPr>
              <w:t>apacitó a los noventa y seis (96) oficiales de información y sus suplentes sobre el uso de la plataforma.</w:t>
            </w:r>
          </w:p>
        </w:tc>
      </w:tr>
      <w:tr w:rsidR="0062031A" w:rsidRPr="00AB4E98" w14:paraId="06FB23A8" w14:textId="77777777" w:rsidTr="00154813">
        <w:trPr>
          <w:trHeight w:val="533"/>
          <w:jc w:val="center"/>
        </w:trPr>
        <w:tc>
          <w:tcPr>
            <w:tcW w:w="2802" w:type="dxa"/>
            <w:shd w:val="clear" w:color="auto" w:fill="D9D9D9" w:themeFill="background1" w:themeFillShade="D9"/>
            <w:vAlign w:val="center"/>
          </w:tcPr>
          <w:p w14:paraId="2D9C5C67"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Siguientes pasos</w:t>
            </w:r>
          </w:p>
        </w:tc>
        <w:tc>
          <w:tcPr>
            <w:tcW w:w="6520" w:type="dxa"/>
            <w:gridSpan w:val="7"/>
            <w:shd w:val="clear" w:color="auto" w:fill="FFFFFF" w:themeFill="background1"/>
            <w:vAlign w:val="center"/>
          </w:tcPr>
          <w:p w14:paraId="6CE85DE0" w14:textId="38DB3954" w:rsidR="001F2108" w:rsidRDefault="00154813" w:rsidP="001235AF">
            <w:pPr>
              <w:jc w:val="both"/>
              <w:rPr>
                <w:rFonts w:ascii="Times New Roman" w:hAnsi="Times New Roman" w:cs="Times New Roman"/>
                <w:sz w:val="22"/>
                <w:szCs w:val="22"/>
              </w:rPr>
            </w:pPr>
            <w:r>
              <w:rPr>
                <w:rFonts w:ascii="Times New Roman" w:hAnsi="Times New Roman" w:cs="Times New Roman"/>
                <w:sz w:val="22"/>
                <w:szCs w:val="22"/>
              </w:rPr>
              <w:t>La Autoridad Nacional de Transparencia y Acceso a la Información (ANTAI) realizará las gestiones pertinentes para obtener</w:t>
            </w:r>
            <w:r w:rsidR="001F2108" w:rsidRPr="001F2108">
              <w:rPr>
                <w:rFonts w:ascii="Times New Roman" w:hAnsi="Times New Roman" w:cs="Times New Roman"/>
                <w:sz w:val="22"/>
                <w:szCs w:val="22"/>
              </w:rPr>
              <w:t xml:space="preserve"> los fondos para la ejecución de la plataforma o traspaso </w:t>
            </w:r>
            <w:r>
              <w:rPr>
                <w:rFonts w:ascii="Times New Roman" w:hAnsi="Times New Roman" w:cs="Times New Roman"/>
                <w:sz w:val="22"/>
                <w:szCs w:val="22"/>
              </w:rPr>
              <w:t xml:space="preserve">de la misma </w:t>
            </w:r>
            <w:r w:rsidR="001F2108" w:rsidRPr="001F2108">
              <w:rPr>
                <w:rFonts w:ascii="Times New Roman" w:hAnsi="Times New Roman" w:cs="Times New Roman"/>
                <w:sz w:val="22"/>
                <w:szCs w:val="22"/>
              </w:rPr>
              <w:t xml:space="preserve">a </w:t>
            </w:r>
            <w:r>
              <w:rPr>
                <w:rFonts w:ascii="Times New Roman" w:hAnsi="Times New Roman" w:cs="Times New Roman"/>
                <w:sz w:val="22"/>
                <w:szCs w:val="22"/>
              </w:rPr>
              <w:t xml:space="preserve">los </w:t>
            </w:r>
            <w:r w:rsidR="001F2108" w:rsidRPr="001F2108">
              <w:rPr>
                <w:rFonts w:ascii="Times New Roman" w:hAnsi="Times New Roman" w:cs="Times New Roman"/>
                <w:sz w:val="22"/>
                <w:szCs w:val="22"/>
              </w:rPr>
              <w:t>servidores de Panamá.</w:t>
            </w:r>
          </w:p>
          <w:p w14:paraId="62919B2E" w14:textId="0BF96571" w:rsidR="00C81A57" w:rsidRPr="001F2108" w:rsidRDefault="001F2108" w:rsidP="00154813">
            <w:pPr>
              <w:jc w:val="both"/>
              <w:rPr>
                <w:rFonts w:ascii="Times New Roman" w:hAnsi="Times New Roman" w:cs="Times New Roman"/>
                <w:sz w:val="22"/>
                <w:szCs w:val="22"/>
              </w:rPr>
            </w:pPr>
            <w:r>
              <w:rPr>
                <w:rFonts w:ascii="Times New Roman" w:hAnsi="Times New Roman" w:cs="Times New Roman"/>
                <w:sz w:val="22"/>
                <w:szCs w:val="22"/>
              </w:rPr>
              <w:t xml:space="preserve">Se </w:t>
            </w:r>
            <w:r w:rsidR="00154813">
              <w:rPr>
                <w:rFonts w:ascii="Times New Roman" w:hAnsi="Times New Roman" w:cs="Times New Roman"/>
                <w:sz w:val="22"/>
                <w:szCs w:val="22"/>
              </w:rPr>
              <w:t xml:space="preserve">continuarán las </w:t>
            </w:r>
            <w:r w:rsidR="007656D7" w:rsidRPr="001F2108">
              <w:rPr>
                <w:rFonts w:ascii="Times New Roman" w:hAnsi="Times New Roman" w:cs="Times New Roman"/>
                <w:sz w:val="22"/>
                <w:szCs w:val="22"/>
              </w:rPr>
              <w:t>capacitaciones sobre el uso del sistema y acciones de difusión.</w:t>
            </w:r>
          </w:p>
        </w:tc>
      </w:tr>
      <w:tr w:rsidR="0062031A" w:rsidRPr="00AB4E98" w14:paraId="226825F1" w14:textId="77777777" w:rsidTr="00154813">
        <w:trPr>
          <w:trHeight w:val="347"/>
          <w:jc w:val="center"/>
        </w:trPr>
        <w:tc>
          <w:tcPr>
            <w:tcW w:w="3510" w:type="dxa"/>
            <w:gridSpan w:val="2"/>
            <w:shd w:val="clear" w:color="auto" w:fill="D9D9D9" w:themeFill="background1" w:themeFillShade="D9"/>
            <w:vAlign w:val="center"/>
          </w:tcPr>
          <w:p w14:paraId="6B93A5BE"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1A4A4F54"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2FD2132C"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268" w:type="dxa"/>
            <w:gridSpan w:val="2"/>
            <w:shd w:val="clear" w:color="auto" w:fill="D9D9D9" w:themeFill="background1" w:themeFillShade="D9"/>
            <w:vAlign w:val="center"/>
          </w:tcPr>
          <w:p w14:paraId="293647AB" w14:textId="77777777" w:rsidR="0062031A" w:rsidRDefault="0062031A"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9D32F8" w:rsidRPr="00AB4E98" w14:paraId="0A5C417C" w14:textId="77777777" w:rsidTr="00154813">
        <w:trPr>
          <w:trHeight w:val="617"/>
          <w:jc w:val="center"/>
        </w:trPr>
        <w:tc>
          <w:tcPr>
            <w:tcW w:w="3510" w:type="dxa"/>
            <w:gridSpan w:val="2"/>
            <w:shd w:val="clear" w:color="auto" w:fill="FFFFFF" w:themeFill="background1"/>
            <w:vAlign w:val="center"/>
          </w:tcPr>
          <w:p w14:paraId="10845895" w14:textId="75DE5715" w:rsidR="009D32F8" w:rsidRPr="009D32F8" w:rsidRDefault="009D32F8" w:rsidP="001235AF">
            <w:pPr>
              <w:jc w:val="both"/>
              <w:rPr>
                <w:rFonts w:ascii="Times New Roman" w:hAnsi="Times New Roman" w:cs="Times New Roman"/>
                <w:iCs/>
                <w:color w:val="000000"/>
                <w:sz w:val="22"/>
                <w:szCs w:val="22"/>
              </w:rPr>
            </w:pPr>
            <w:r w:rsidRPr="009D32F8">
              <w:rPr>
                <w:rFonts w:ascii="Times New Roman" w:hAnsi="Times New Roman"/>
                <w:sz w:val="22"/>
              </w:rPr>
              <w:t>1. Desarrollo de la plataforma.</w:t>
            </w:r>
          </w:p>
        </w:tc>
        <w:tc>
          <w:tcPr>
            <w:tcW w:w="1701" w:type="dxa"/>
            <w:gridSpan w:val="2"/>
            <w:shd w:val="clear" w:color="auto" w:fill="FFFFFF" w:themeFill="background1"/>
            <w:vAlign w:val="center"/>
          </w:tcPr>
          <w:p w14:paraId="4047114A" w14:textId="3A3E88E9" w:rsidR="009D32F8" w:rsidRPr="009D32F8" w:rsidRDefault="009D32F8" w:rsidP="00BC42F6">
            <w:pPr>
              <w:jc w:val="center"/>
              <w:rPr>
                <w:rFonts w:ascii="Times New Roman" w:hAnsi="Times New Roman" w:cs="Times New Roman"/>
                <w:iCs/>
                <w:color w:val="000000"/>
                <w:sz w:val="22"/>
                <w:szCs w:val="22"/>
              </w:rPr>
            </w:pPr>
            <w:r w:rsidRPr="009D32F8">
              <w:rPr>
                <w:rFonts w:ascii="Times New Roman" w:hAnsi="Times New Roman"/>
                <w:sz w:val="22"/>
              </w:rPr>
              <w:t>Junio 2014</w:t>
            </w:r>
          </w:p>
        </w:tc>
        <w:tc>
          <w:tcPr>
            <w:tcW w:w="1843" w:type="dxa"/>
            <w:gridSpan w:val="2"/>
            <w:shd w:val="clear" w:color="auto" w:fill="FFFFFF" w:themeFill="background1"/>
            <w:vAlign w:val="center"/>
          </w:tcPr>
          <w:p w14:paraId="016F1077" w14:textId="0C171569" w:rsidR="009D32F8" w:rsidRPr="009D32F8" w:rsidRDefault="009D32F8" w:rsidP="00BC42F6">
            <w:pPr>
              <w:jc w:val="center"/>
              <w:rPr>
                <w:rFonts w:ascii="Times New Roman" w:hAnsi="Times New Roman" w:cs="Times New Roman"/>
                <w:iCs/>
                <w:color w:val="000000"/>
                <w:sz w:val="22"/>
                <w:szCs w:val="22"/>
              </w:rPr>
            </w:pPr>
            <w:r w:rsidRPr="009D32F8">
              <w:rPr>
                <w:rFonts w:ascii="Times New Roman" w:hAnsi="Times New Roman"/>
                <w:sz w:val="22"/>
              </w:rPr>
              <w:t>Agosto 2015</w:t>
            </w:r>
          </w:p>
        </w:tc>
        <w:tc>
          <w:tcPr>
            <w:tcW w:w="2268" w:type="dxa"/>
            <w:gridSpan w:val="2"/>
            <w:shd w:val="clear" w:color="auto" w:fill="FFFFFF" w:themeFill="background1"/>
            <w:vAlign w:val="center"/>
          </w:tcPr>
          <w:p w14:paraId="1CD74AC6" w14:textId="13F34ADD" w:rsidR="009D32F8" w:rsidRPr="009D32F8" w:rsidRDefault="007656D7"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r>
      <w:tr w:rsidR="009D32F8" w:rsidRPr="00AB4E98" w14:paraId="5355B845" w14:textId="77777777" w:rsidTr="00154813">
        <w:trPr>
          <w:trHeight w:val="617"/>
          <w:jc w:val="center"/>
        </w:trPr>
        <w:tc>
          <w:tcPr>
            <w:tcW w:w="3510" w:type="dxa"/>
            <w:gridSpan w:val="2"/>
            <w:shd w:val="clear" w:color="auto" w:fill="FFFFFF" w:themeFill="background1"/>
            <w:vAlign w:val="center"/>
          </w:tcPr>
          <w:p w14:paraId="1048EFD4" w14:textId="6DBFACE6" w:rsidR="009D32F8" w:rsidRPr="009D32F8" w:rsidRDefault="009D32F8" w:rsidP="001235AF">
            <w:pPr>
              <w:jc w:val="both"/>
              <w:rPr>
                <w:rFonts w:ascii="Times New Roman" w:hAnsi="Times New Roman" w:cs="Times New Roman"/>
                <w:iCs/>
                <w:color w:val="000000"/>
                <w:sz w:val="22"/>
                <w:szCs w:val="22"/>
              </w:rPr>
            </w:pPr>
            <w:r w:rsidRPr="009D32F8">
              <w:rPr>
                <w:rFonts w:ascii="Times New Roman" w:hAnsi="Times New Roman"/>
                <w:sz w:val="22"/>
              </w:rPr>
              <w:t>2. Lanzamiento a la ciudadanía y ejecución de la plataforma.</w:t>
            </w:r>
          </w:p>
        </w:tc>
        <w:tc>
          <w:tcPr>
            <w:tcW w:w="1701" w:type="dxa"/>
            <w:gridSpan w:val="2"/>
            <w:shd w:val="clear" w:color="auto" w:fill="FFFFFF" w:themeFill="background1"/>
            <w:vAlign w:val="center"/>
          </w:tcPr>
          <w:p w14:paraId="59255591" w14:textId="6C9D0A8C" w:rsidR="009D32F8" w:rsidRPr="009D32F8" w:rsidRDefault="009D32F8" w:rsidP="00BC42F6">
            <w:pPr>
              <w:jc w:val="center"/>
              <w:rPr>
                <w:rFonts w:ascii="Times New Roman" w:hAnsi="Times New Roman" w:cs="Times New Roman"/>
                <w:iCs/>
                <w:color w:val="000000"/>
                <w:sz w:val="22"/>
                <w:szCs w:val="22"/>
              </w:rPr>
            </w:pPr>
            <w:r w:rsidRPr="009D32F8">
              <w:rPr>
                <w:rFonts w:ascii="Times New Roman" w:hAnsi="Times New Roman"/>
                <w:sz w:val="22"/>
              </w:rPr>
              <w:t>Septiembre 2015</w:t>
            </w:r>
          </w:p>
        </w:tc>
        <w:tc>
          <w:tcPr>
            <w:tcW w:w="1843" w:type="dxa"/>
            <w:gridSpan w:val="2"/>
            <w:shd w:val="clear" w:color="auto" w:fill="FFFFFF" w:themeFill="background1"/>
            <w:vAlign w:val="center"/>
          </w:tcPr>
          <w:p w14:paraId="0850910E" w14:textId="0ECB9C7F" w:rsidR="009D32F8" w:rsidRPr="009D32F8" w:rsidRDefault="009D32F8" w:rsidP="007656D7">
            <w:pPr>
              <w:jc w:val="center"/>
              <w:rPr>
                <w:rFonts w:ascii="Times New Roman" w:hAnsi="Times New Roman" w:cs="Times New Roman"/>
                <w:iCs/>
                <w:color w:val="000000"/>
                <w:sz w:val="22"/>
                <w:szCs w:val="22"/>
              </w:rPr>
            </w:pPr>
            <w:r w:rsidRPr="009D32F8">
              <w:rPr>
                <w:rFonts w:ascii="Times New Roman" w:hAnsi="Times New Roman"/>
                <w:sz w:val="22"/>
              </w:rPr>
              <w:t>Julio 2016</w:t>
            </w:r>
          </w:p>
        </w:tc>
        <w:tc>
          <w:tcPr>
            <w:tcW w:w="2268" w:type="dxa"/>
            <w:gridSpan w:val="2"/>
            <w:shd w:val="clear" w:color="auto" w:fill="FFFFFF" w:themeFill="background1"/>
            <w:vAlign w:val="center"/>
          </w:tcPr>
          <w:p w14:paraId="15D97B23" w14:textId="5A4E9692" w:rsidR="009D32F8" w:rsidRPr="009D32F8" w:rsidRDefault="007656D7"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9D32F8" w:rsidRPr="00AB4E98" w14:paraId="0158AAA1" w14:textId="77777777" w:rsidTr="00154813">
        <w:trPr>
          <w:trHeight w:val="617"/>
          <w:jc w:val="center"/>
        </w:trPr>
        <w:tc>
          <w:tcPr>
            <w:tcW w:w="3510" w:type="dxa"/>
            <w:gridSpan w:val="2"/>
            <w:shd w:val="clear" w:color="auto" w:fill="FFFFFF" w:themeFill="background1"/>
            <w:vAlign w:val="center"/>
          </w:tcPr>
          <w:p w14:paraId="1A8AFEA5" w14:textId="6D58DF86" w:rsidR="009D32F8" w:rsidRPr="009D32F8" w:rsidRDefault="009D32F8" w:rsidP="001235AF">
            <w:pPr>
              <w:jc w:val="both"/>
              <w:rPr>
                <w:rFonts w:ascii="Times New Roman" w:hAnsi="Times New Roman" w:cs="Times New Roman"/>
                <w:iCs/>
                <w:color w:val="000000"/>
                <w:sz w:val="22"/>
                <w:szCs w:val="22"/>
              </w:rPr>
            </w:pPr>
            <w:r w:rsidRPr="009D32F8">
              <w:rPr>
                <w:rFonts w:ascii="Times New Roman" w:hAnsi="Times New Roman"/>
                <w:sz w:val="22"/>
              </w:rPr>
              <w:lastRenderedPageBreak/>
              <w:t>3. Acciones de difusión y capacitación a la ciudadanía para uso del sistema.</w:t>
            </w:r>
          </w:p>
        </w:tc>
        <w:tc>
          <w:tcPr>
            <w:tcW w:w="1701" w:type="dxa"/>
            <w:gridSpan w:val="2"/>
            <w:shd w:val="clear" w:color="auto" w:fill="FFFFFF" w:themeFill="background1"/>
            <w:vAlign w:val="center"/>
          </w:tcPr>
          <w:p w14:paraId="6157AFAB" w14:textId="1C6A91FF" w:rsidR="009D32F8" w:rsidRPr="009D32F8" w:rsidRDefault="009D32F8" w:rsidP="00BC42F6">
            <w:pPr>
              <w:jc w:val="center"/>
              <w:rPr>
                <w:rFonts w:ascii="Times New Roman" w:hAnsi="Times New Roman" w:cs="Times New Roman"/>
                <w:iCs/>
                <w:color w:val="000000"/>
                <w:sz w:val="22"/>
                <w:szCs w:val="22"/>
              </w:rPr>
            </w:pPr>
            <w:r w:rsidRPr="009D32F8">
              <w:rPr>
                <w:rFonts w:ascii="Times New Roman" w:hAnsi="Times New Roman"/>
                <w:sz w:val="22"/>
              </w:rPr>
              <w:t>Septiembre 2015</w:t>
            </w:r>
          </w:p>
        </w:tc>
        <w:tc>
          <w:tcPr>
            <w:tcW w:w="1843" w:type="dxa"/>
            <w:gridSpan w:val="2"/>
            <w:shd w:val="clear" w:color="auto" w:fill="FFFFFF" w:themeFill="background1"/>
            <w:vAlign w:val="center"/>
          </w:tcPr>
          <w:p w14:paraId="7BFB2802" w14:textId="3F6FA1FA" w:rsidR="009D32F8" w:rsidRPr="009D32F8" w:rsidRDefault="009D32F8" w:rsidP="00BC42F6">
            <w:pPr>
              <w:jc w:val="center"/>
              <w:rPr>
                <w:rFonts w:ascii="Times New Roman" w:hAnsi="Times New Roman" w:cs="Times New Roman"/>
                <w:iCs/>
                <w:color w:val="000000"/>
                <w:sz w:val="22"/>
                <w:szCs w:val="22"/>
              </w:rPr>
            </w:pPr>
            <w:r w:rsidRPr="009D32F8">
              <w:rPr>
                <w:rFonts w:ascii="Times New Roman" w:hAnsi="Times New Roman"/>
                <w:sz w:val="22"/>
              </w:rPr>
              <w:t>Junio 2017</w:t>
            </w:r>
          </w:p>
        </w:tc>
        <w:tc>
          <w:tcPr>
            <w:tcW w:w="2268" w:type="dxa"/>
            <w:gridSpan w:val="2"/>
            <w:shd w:val="clear" w:color="auto" w:fill="FFFFFF" w:themeFill="background1"/>
            <w:vAlign w:val="center"/>
          </w:tcPr>
          <w:p w14:paraId="6D3ABC5A" w14:textId="778BC25E" w:rsidR="009D32F8" w:rsidRPr="009D32F8" w:rsidRDefault="007656D7"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r>
      <w:tr w:rsidR="009D32F8" w:rsidRPr="00AB4E98" w14:paraId="06CE5895" w14:textId="77777777" w:rsidTr="00154813">
        <w:trPr>
          <w:trHeight w:val="368"/>
          <w:jc w:val="center"/>
        </w:trPr>
        <w:tc>
          <w:tcPr>
            <w:tcW w:w="9322" w:type="dxa"/>
            <w:gridSpan w:val="8"/>
            <w:shd w:val="clear" w:color="auto" w:fill="D9D9D9" w:themeFill="background1" w:themeFillShade="D9"/>
            <w:vAlign w:val="center"/>
          </w:tcPr>
          <w:p w14:paraId="3F49A1BB" w14:textId="77777777" w:rsidR="009D32F8" w:rsidRPr="001235AF" w:rsidRDefault="009D32F8" w:rsidP="00BC42F6">
            <w:pPr>
              <w:jc w:val="center"/>
              <w:rPr>
                <w:rFonts w:ascii="Times New Roman" w:hAnsi="Times New Roman" w:cs="Times New Roman"/>
                <w:b/>
                <w:iCs/>
                <w:color w:val="000000"/>
                <w:sz w:val="22"/>
                <w:szCs w:val="22"/>
              </w:rPr>
            </w:pPr>
            <w:r w:rsidRPr="001235AF">
              <w:rPr>
                <w:rFonts w:ascii="Times New Roman" w:hAnsi="Times New Roman" w:cs="Times New Roman"/>
                <w:b/>
                <w:iCs/>
                <w:color w:val="000000"/>
                <w:sz w:val="22"/>
                <w:szCs w:val="22"/>
              </w:rPr>
              <w:t>Información de contacto</w:t>
            </w:r>
          </w:p>
        </w:tc>
      </w:tr>
      <w:tr w:rsidR="009D32F8" w:rsidRPr="00AB4E98" w14:paraId="3730301D" w14:textId="77777777" w:rsidTr="00154813">
        <w:trPr>
          <w:trHeight w:val="368"/>
          <w:jc w:val="center"/>
        </w:trPr>
        <w:tc>
          <w:tcPr>
            <w:tcW w:w="2802" w:type="dxa"/>
            <w:shd w:val="clear" w:color="auto" w:fill="D9D9D9" w:themeFill="background1" w:themeFillShade="D9"/>
            <w:vAlign w:val="center"/>
          </w:tcPr>
          <w:p w14:paraId="3528F0D8" w14:textId="77777777" w:rsidR="009D32F8" w:rsidRPr="00DB708B" w:rsidRDefault="009D32F8" w:rsidP="00BC42F6">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Institución responsable de la implementación</w:t>
            </w:r>
          </w:p>
        </w:tc>
        <w:tc>
          <w:tcPr>
            <w:tcW w:w="6520" w:type="dxa"/>
            <w:gridSpan w:val="7"/>
            <w:shd w:val="clear" w:color="auto" w:fill="FFFFFF" w:themeFill="background1"/>
            <w:vAlign w:val="center"/>
          </w:tcPr>
          <w:p w14:paraId="7EAC6874" w14:textId="123F5C39" w:rsidR="009D32F8" w:rsidRPr="009D32F8" w:rsidRDefault="009D32F8" w:rsidP="00BC42F6">
            <w:pPr>
              <w:jc w:val="center"/>
              <w:rPr>
                <w:rFonts w:ascii="Times New Roman" w:hAnsi="Times New Roman" w:cs="Times New Roman"/>
                <w:iCs/>
                <w:color w:val="000000"/>
                <w:sz w:val="22"/>
                <w:szCs w:val="22"/>
              </w:rPr>
            </w:pPr>
            <w:r w:rsidRPr="009D32F8">
              <w:rPr>
                <w:rFonts w:ascii="Times New Roman" w:hAnsi="Times New Roman"/>
                <w:sz w:val="22"/>
              </w:rPr>
              <w:t>Autoridad Nacional de Transparencia y Acceso a la Información (ANTAI)</w:t>
            </w:r>
          </w:p>
        </w:tc>
      </w:tr>
      <w:tr w:rsidR="009D32F8" w:rsidRPr="00AB4E98" w14:paraId="0FAEEEEF" w14:textId="77777777" w:rsidTr="00154813">
        <w:trPr>
          <w:trHeight w:val="368"/>
          <w:jc w:val="center"/>
        </w:trPr>
        <w:tc>
          <w:tcPr>
            <w:tcW w:w="2802" w:type="dxa"/>
            <w:shd w:val="clear" w:color="auto" w:fill="D9D9D9" w:themeFill="background1" w:themeFillShade="D9"/>
            <w:vAlign w:val="center"/>
          </w:tcPr>
          <w:p w14:paraId="4EB299AF" w14:textId="77777777" w:rsidR="009D32F8" w:rsidRPr="00DB708B" w:rsidRDefault="009D32F8" w:rsidP="00BC42F6">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Nombre de la persona responsable</w:t>
            </w:r>
          </w:p>
        </w:tc>
        <w:tc>
          <w:tcPr>
            <w:tcW w:w="6520" w:type="dxa"/>
            <w:gridSpan w:val="7"/>
            <w:shd w:val="clear" w:color="auto" w:fill="FFFFFF" w:themeFill="background1"/>
            <w:vAlign w:val="center"/>
          </w:tcPr>
          <w:p w14:paraId="34BE9D8D" w14:textId="3094EAD6" w:rsidR="009D32F8" w:rsidRPr="009D32F8" w:rsidRDefault="009D32F8" w:rsidP="00BC42F6">
            <w:pPr>
              <w:jc w:val="center"/>
              <w:rPr>
                <w:rFonts w:ascii="Times New Roman" w:hAnsi="Times New Roman" w:cs="Times New Roman"/>
                <w:iCs/>
                <w:color w:val="000000"/>
                <w:sz w:val="22"/>
                <w:szCs w:val="22"/>
              </w:rPr>
            </w:pPr>
            <w:r w:rsidRPr="009D32F8">
              <w:rPr>
                <w:rFonts w:ascii="Times New Roman" w:hAnsi="Times New Roman"/>
                <w:sz w:val="22"/>
              </w:rPr>
              <w:t>Lcdo. Ricardo González</w:t>
            </w:r>
            <w:r>
              <w:rPr>
                <w:rStyle w:val="Refdenotaalpie"/>
                <w:rFonts w:ascii="Times New Roman" w:hAnsi="Times New Roman"/>
                <w:sz w:val="22"/>
              </w:rPr>
              <w:footnoteReference w:id="37"/>
            </w:r>
          </w:p>
        </w:tc>
      </w:tr>
      <w:tr w:rsidR="009D32F8" w:rsidRPr="00AB4E98" w14:paraId="56E476BB" w14:textId="77777777" w:rsidTr="00154813">
        <w:trPr>
          <w:trHeight w:val="368"/>
          <w:jc w:val="center"/>
        </w:trPr>
        <w:tc>
          <w:tcPr>
            <w:tcW w:w="2802" w:type="dxa"/>
            <w:shd w:val="clear" w:color="auto" w:fill="D9D9D9" w:themeFill="background1" w:themeFillShade="D9"/>
            <w:vAlign w:val="center"/>
          </w:tcPr>
          <w:p w14:paraId="45110FF4" w14:textId="77777777" w:rsidR="009D32F8" w:rsidRDefault="009D32F8"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520" w:type="dxa"/>
            <w:gridSpan w:val="7"/>
            <w:shd w:val="clear" w:color="auto" w:fill="FFFFFF" w:themeFill="background1"/>
            <w:vAlign w:val="center"/>
          </w:tcPr>
          <w:p w14:paraId="3A9DE845" w14:textId="59AD2798" w:rsidR="009D32F8" w:rsidRPr="009D32F8" w:rsidRDefault="009D32F8" w:rsidP="00BC42F6">
            <w:pPr>
              <w:jc w:val="center"/>
              <w:rPr>
                <w:rFonts w:ascii="Times New Roman" w:hAnsi="Times New Roman" w:cs="Times New Roman"/>
                <w:iCs/>
                <w:color w:val="000000"/>
                <w:sz w:val="22"/>
                <w:szCs w:val="22"/>
              </w:rPr>
            </w:pPr>
            <w:r w:rsidRPr="009D32F8">
              <w:rPr>
                <w:rFonts w:ascii="Times New Roman" w:hAnsi="Times New Roman"/>
                <w:sz w:val="22"/>
              </w:rPr>
              <w:t>Director de Acceso a la Información</w:t>
            </w:r>
          </w:p>
        </w:tc>
      </w:tr>
      <w:tr w:rsidR="009D32F8" w:rsidRPr="00AB4E98" w14:paraId="2EABC241" w14:textId="77777777" w:rsidTr="00154813">
        <w:trPr>
          <w:trHeight w:val="368"/>
          <w:jc w:val="center"/>
        </w:trPr>
        <w:tc>
          <w:tcPr>
            <w:tcW w:w="2802" w:type="dxa"/>
            <w:shd w:val="clear" w:color="auto" w:fill="D9D9D9" w:themeFill="background1" w:themeFillShade="D9"/>
            <w:vAlign w:val="center"/>
          </w:tcPr>
          <w:p w14:paraId="15ABD1B5" w14:textId="347018BB" w:rsidR="009D32F8" w:rsidRDefault="009D32F8" w:rsidP="009D32F8">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Correo electrónico</w:t>
            </w:r>
          </w:p>
        </w:tc>
        <w:tc>
          <w:tcPr>
            <w:tcW w:w="6520" w:type="dxa"/>
            <w:gridSpan w:val="7"/>
            <w:shd w:val="clear" w:color="auto" w:fill="FFFFFF" w:themeFill="background1"/>
            <w:vAlign w:val="center"/>
          </w:tcPr>
          <w:p w14:paraId="7B98C433" w14:textId="244B2D9E" w:rsidR="009D32F8" w:rsidRPr="009D32F8" w:rsidRDefault="00DA49A3" w:rsidP="009D32F8">
            <w:pPr>
              <w:jc w:val="center"/>
              <w:rPr>
                <w:rFonts w:ascii="Times New Roman" w:hAnsi="Times New Roman" w:cs="Times New Roman"/>
                <w:iCs/>
                <w:color w:val="000000"/>
                <w:sz w:val="22"/>
                <w:szCs w:val="22"/>
              </w:rPr>
            </w:pPr>
            <w:hyperlink r:id="rId51" w:history="1">
              <w:r w:rsidR="009D32F8" w:rsidRPr="009D32F8">
                <w:rPr>
                  <w:rStyle w:val="Hipervnculo"/>
                  <w:rFonts w:ascii="Times New Roman" w:hAnsi="Times New Roman"/>
                  <w:sz w:val="22"/>
                </w:rPr>
                <w:t>rgonzalez@antai.gob.pa</w:t>
              </w:r>
            </w:hyperlink>
          </w:p>
        </w:tc>
      </w:tr>
      <w:tr w:rsidR="009D32F8" w:rsidRPr="00AB4E98" w14:paraId="26CD8D80" w14:textId="77777777" w:rsidTr="00154813">
        <w:trPr>
          <w:trHeight w:val="368"/>
          <w:jc w:val="center"/>
        </w:trPr>
        <w:tc>
          <w:tcPr>
            <w:tcW w:w="2802" w:type="dxa"/>
            <w:shd w:val="clear" w:color="auto" w:fill="D9D9D9" w:themeFill="background1" w:themeFillShade="D9"/>
            <w:vAlign w:val="center"/>
          </w:tcPr>
          <w:p w14:paraId="6B13CEC4" w14:textId="5EDE43DA" w:rsidR="009D32F8" w:rsidRDefault="009D32F8"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Teléfono</w:t>
            </w:r>
          </w:p>
        </w:tc>
        <w:tc>
          <w:tcPr>
            <w:tcW w:w="6520" w:type="dxa"/>
            <w:gridSpan w:val="7"/>
            <w:shd w:val="clear" w:color="auto" w:fill="FFFFFF" w:themeFill="background1"/>
            <w:vAlign w:val="center"/>
          </w:tcPr>
          <w:p w14:paraId="71F0327B" w14:textId="230C6D25" w:rsidR="009D32F8" w:rsidRPr="009D32F8" w:rsidRDefault="009D32F8" w:rsidP="00BC42F6">
            <w:pPr>
              <w:jc w:val="center"/>
              <w:rPr>
                <w:rFonts w:ascii="Times New Roman" w:hAnsi="Times New Roman"/>
                <w:sz w:val="22"/>
              </w:rPr>
            </w:pPr>
            <w:r w:rsidRPr="009D32F8">
              <w:rPr>
                <w:rFonts w:ascii="Times New Roman" w:hAnsi="Times New Roman"/>
                <w:sz w:val="22"/>
              </w:rPr>
              <w:t>527-9270</w:t>
            </w:r>
          </w:p>
        </w:tc>
      </w:tr>
      <w:tr w:rsidR="009D32F8" w:rsidRPr="00AB4E98" w14:paraId="77D3FC4F" w14:textId="77777777" w:rsidTr="00154813">
        <w:trPr>
          <w:trHeight w:val="368"/>
          <w:jc w:val="center"/>
        </w:trPr>
        <w:tc>
          <w:tcPr>
            <w:tcW w:w="2802" w:type="dxa"/>
            <w:shd w:val="clear" w:color="auto" w:fill="D9D9D9" w:themeFill="background1" w:themeFillShade="D9"/>
            <w:vAlign w:val="center"/>
          </w:tcPr>
          <w:p w14:paraId="0E47F67B" w14:textId="77777777" w:rsidR="009D32F8" w:rsidRPr="00DB708B" w:rsidRDefault="009D32F8" w:rsidP="00BC42F6">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520" w:type="dxa"/>
            <w:gridSpan w:val="7"/>
            <w:shd w:val="clear" w:color="auto" w:fill="FFFFFF" w:themeFill="background1"/>
            <w:vAlign w:val="center"/>
          </w:tcPr>
          <w:p w14:paraId="79C78F5E" w14:textId="34112541" w:rsidR="009D32F8" w:rsidRPr="001235AF" w:rsidRDefault="009D32F8" w:rsidP="001235AF">
            <w:pPr>
              <w:jc w:val="both"/>
              <w:rPr>
                <w:rFonts w:ascii="Times New Roman" w:hAnsi="Times New Roman" w:cs="Times New Roman"/>
                <w:iCs/>
                <w:color w:val="000000"/>
                <w:sz w:val="22"/>
                <w:szCs w:val="22"/>
              </w:rPr>
            </w:pPr>
            <w:r w:rsidRPr="001235AF">
              <w:rPr>
                <w:rFonts w:ascii="Times New Roman" w:hAnsi="Times New Roman" w:cs="Times New Roman"/>
                <w:iCs/>
                <w:color w:val="000000"/>
                <w:sz w:val="22"/>
                <w:szCs w:val="22"/>
              </w:rPr>
              <w:t xml:space="preserve">Sociedad civil: </w:t>
            </w:r>
            <w:proofErr w:type="spellStart"/>
            <w:r w:rsidRPr="00634DD1">
              <w:rPr>
                <w:rFonts w:ascii="Times New Roman" w:hAnsi="Times New Roman"/>
                <w:sz w:val="22"/>
              </w:rPr>
              <w:t>My</w:t>
            </w:r>
            <w:proofErr w:type="spellEnd"/>
            <w:r w:rsidRPr="00634DD1">
              <w:rPr>
                <w:rFonts w:ascii="Times New Roman" w:hAnsi="Times New Roman"/>
                <w:sz w:val="22"/>
              </w:rPr>
              <w:t xml:space="preserve"> </w:t>
            </w:r>
            <w:proofErr w:type="spellStart"/>
            <w:r w:rsidRPr="00634DD1">
              <w:rPr>
                <w:rFonts w:ascii="Times New Roman" w:hAnsi="Times New Roman"/>
                <w:sz w:val="22"/>
              </w:rPr>
              <w:t>Society</w:t>
            </w:r>
            <w:proofErr w:type="spellEnd"/>
            <w:r w:rsidRPr="00634DD1">
              <w:rPr>
                <w:rFonts w:ascii="Times New Roman" w:hAnsi="Times New Roman"/>
                <w:sz w:val="22"/>
              </w:rPr>
              <w:t xml:space="preserve"> (Reino Unido), Embajada Británica de Panamá</w:t>
            </w:r>
          </w:p>
        </w:tc>
      </w:tr>
      <w:tr w:rsidR="009D32F8" w:rsidRPr="00AB4E98" w14:paraId="723880D6" w14:textId="77777777" w:rsidTr="00154813">
        <w:trPr>
          <w:trHeight w:val="368"/>
          <w:jc w:val="center"/>
        </w:trPr>
        <w:tc>
          <w:tcPr>
            <w:tcW w:w="2802" w:type="dxa"/>
            <w:shd w:val="clear" w:color="auto" w:fill="D9D9D9" w:themeFill="background1" w:themeFillShade="D9"/>
            <w:vAlign w:val="center"/>
          </w:tcPr>
          <w:p w14:paraId="1A8369F3" w14:textId="77777777" w:rsidR="009D32F8" w:rsidRDefault="009D32F8" w:rsidP="00BC42F6">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520" w:type="dxa"/>
            <w:gridSpan w:val="7"/>
            <w:shd w:val="clear" w:color="auto" w:fill="FFFFFF" w:themeFill="background1"/>
            <w:vAlign w:val="center"/>
          </w:tcPr>
          <w:p w14:paraId="3E843D82" w14:textId="77777777" w:rsidR="009D32F8" w:rsidRDefault="009D32F8" w:rsidP="00BC42F6">
            <w:pPr>
              <w:jc w:val="center"/>
              <w:rPr>
                <w:rFonts w:ascii="Times New Roman" w:hAnsi="Times New Roman" w:cs="Times New Roman"/>
                <w:iCs/>
                <w:color w:val="000000"/>
                <w:sz w:val="22"/>
                <w:szCs w:val="22"/>
              </w:rPr>
            </w:pPr>
          </w:p>
        </w:tc>
      </w:tr>
    </w:tbl>
    <w:p w14:paraId="0D48B29A" w14:textId="0183268F" w:rsidR="00154813" w:rsidRDefault="00154813" w:rsidP="008F6E18">
      <w:pPr>
        <w:jc w:val="both"/>
        <w:rPr>
          <w:rFonts w:ascii="Times New Roman" w:hAnsi="Times New Roman" w:cs="Times New Roman"/>
          <w:b/>
        </w:rPr>
      </w:pPr>
    </w:p>
    <w:p w14:paraId="1F6ADE6B" w14:textId="77777777" w:rsidR="00154813" w:rsidRDefault="00154813">
      <w:pPr>
        <w:rPr>
          <w:rFonts w:ascii="Times New Roman" w:hAnsi="Times New Roman" w:cs="Times New Roman"/>
          <w:b/>
        </w:rPr>
      </w:pPr>
      <w:r>
        <w:rPr>
          <w:rFonts w:ascii="Times New Roman" w:hAnsi="Times New Roman" w:cs="Times New Roman"/>
          <w:b/>
        </w:rPr>
        <w:br w:type="page"/>
      </w:r>
    </w:p>
    <w:tbl>
      <w:tblPr>
        <w:tblStyle w:val="Tablaconcuadrcula"/>
        <w:tblW w:w="0" w:type="auto"/>
        <w:jc w:val="center"/>
        <w:tblLayout w:type="fixed"/>
        <w:tblLook w:val="04A0" w:firstRow="1" w:lastRow="0" w:firstColumn="1" w:lastColumn="0" w:noHBand="0" w:noVBand="1"/>
      </w:tblPr>
      <w:tblGrid>
        <w:gridCol w:w="2802"/>
        <w:gridCol w:w="708"/>
        <w:gridCol w:w="855"/>
        <w:gridCol w:w="846"/>
        <w:gridCol w:w="717"/>
        <w:gridCol w:w="1126"/>
        <w:gridCol w:w="437"/>
        <w:gridCol w:w="1831"/>
      </w:tblGrid>
      <w:tr w:rsidR="007656D7" w:rsidRPr="00AB4E98" w14:paraId="1018A86A" w14:textId="77777777" w:rsidTr="00154813">
        <w:trPr>
          <w:jc w:val="center"/>
        </w:trPr>
        <w:tc>
          <w:tcPr>
            <w:tcW w:w="9322" w:type="dxa"/>
            <w:gridSpan w:val="8"/>
            <w:shd w:val="clear" w:color="auto" w:fill="000000" w:themeFill="text1"/>
            <w:vAlign w:val="center"/>
          </w:tcPr>
          <w:p w14:paraId="304632D3" w14:textId="12728C65" w:rsidR="007656D7" w:rsidRPr="001235AF" w:rsidRDefault="007656D7" w:rsidP="001235AF">
            <w:pPr>
              <w:jc w:val="center"/>
              <w:rPr>
                <w:rFonts w:ascii="Times New Roman" w:hAnsi="Times New Roman" w:cs="Times New Roman"/>
                <w:sz w:val="22"/>
              </w:rPr>
            </w:pPr>
            <w:r w:rsidRPr="001235AF">
              <w:rPr>
                <w:rFonts w:ascii="Times New Roman" w:hAnsi="Times New Roman"/>
                <w:color w:val="FFFFFF" w:themeColor="background1"/>
                <w:sz w:val="22"/>
              </w:rPr>
              <w:lastRenderedPageBreak/>
              <w:t xml:space="preserve">Compromiso No. 19 - </w:t>
            </w:r>
            <w:r w:rsidRPr="001235AF">
              <w:rPr>
                <w:rFonts w:ascii="Times New Roman" w:hAnsi="Times New Roman"/>
                <w:b/>
                <w:color w:val="FFFFFF" w:themeColor="background1"/>
                <w:sz w:val="22"/>
              </w:rPr>
              <w:t>Elaborar y publicar base de datos de los funcionarios obligados a presentar declaración pa</w:t>
            </w:r>
            <w:r w:rsidR="001235AF" w:rsidRPr="001235AF">
              <w:rPr>
                <w:rFonts w:ascii="Times New Roman" w:hAnsi="Times New Roman"/>
                <w:b/>
                <w:color w:val="FFFFFF" w:themeColor="background1"/>
                <w:sz w:val="22"/>
              </w:rPr>
              <w:t>trimonial de bienes ante la CGR</w:t>
            </w:r>
          </w:p>
        </w:tc>
      </w:tr>
      <w:tr w:rsidR="007656D7" w:rsidRPr="00AB4E98" w14:paraId="62DFD52A" w14:textId="77777777" w:rsidTr="00154813">
        <w:trPr>
          <w:trHeight w:val="339"/>
          <w:jc w:val="center"/>
        </w:trPr>
        <w:tc>
          <w:tcPr>
            <w:tcW w:w="9322" w:type="dxa"/>
            <w:gridSpan w:val="8"/>
            <w:vAlign w:val="center"/>
          </w:tcPr>
          <w:p w14:paraId="1D01A33B" w14:textId="23008118" w:rsidR="007656D7" w:rsidRPr="00DB708B" w:rsidRDefault="00154813" w:rsidP="00A5286D">
            <w:pPr>
              <w:jc w:val="center"/>
              <w:rPr>
                <w:rFonts w:ascii="Times New Roman" w:hAnsi="Times New Roman" w:cs="Times New Roman"/>
                <w:sz w:val="22"/>
              </w:rPr>
            </w:pPr>
            <w:r>
              <w:rPr>
                <w:rFonts w:ascii="Times New Roman" w:hAnsi="Times New Roman" w:cs="Times New Roman"/>
                <w:sz w:val="22"/>
              </w:rPr>
              <w:t>Julio 2015 –</w:t>
            </w:r>
            <w:r w:rsidR="00827621" w:rsidRPr="00827621">
              <w:rPr>
                <w:rFonts w:ascii="Times New Roman" w:hAnsi="Times New Roman" w:cs="Times New Roman"/>
                <w:sz w:val="22"/>
              </w:rPr>
              <w:t xml:space="preserve"> Junio 2017</w:t>
            </w:r>
          </w:p>
        </w:tc>
      </w:tr>
      <w:tr w:rsidR="007656D7" w:rsidRPr="00AB4E98" w14:paraId="22B19144" w14:textId="77777777" w:rsidTr="00154813">
        <w:trPr>
          <w:jc w:val="center"/>
        </w:trPr>
        <w:tc>
          <w:tcPr>
            <w:tcW w:w="2802" w:type="dxa"/>
            <w:shd w:val="clear" w:color="auto" w:fill="D9D9D9" w:themeFill="background1" w:themeFillShade="D9"/>
            <w:vAlign w:val="center"/>
          </w:tcPr>
          <w:p w14:paraId="40019814" w14:textId="77777777" w:rsidR="007656D7" w:rsidRPr="00DB708B" w:rsidRDefault="007656D7" w:rsidP="00443D1D">
            <w:pPr>
              <w:jc w:val="center"/>
              <w:rPr>
                <w:rFonts w:ascii="Times New Roman" w:hAnsi="Times New Roman" w:cs="Times New Roman"/>
                <w:sz w:val="22"/>
              </w:rPr>
            </w:pPr>
            <w:r w:rsidRPr="00DB708B">
              <w:rPr>
                <w:rFonts w:ascii="Times New Roman" w:hAnsi="Times New Roman" w:cs="Times New Roman"/>
                <w:sz w:val="22"/>
              </w:rPr>
              <w:t>Institución responsable de la implementación</w:t>
            </w:r>
          </w:p>
        </w:tc>
        <w:tc>
          <w:tcPr>
            <w:tcW w:w="6520" w:type="dxa"/>
            <w:gridSpan w:val="7"/>
            <w:vAlign w:val="center"/>
          </w:tcPr>
          <w:p w14:paraId="18341FB8" w14:textId="67F396AF" w:rsidR="007656D7" w:rsidRPr="00DB708B" w:rsidRDefault="007656D7" w:rsidP="00443D1D">
            <w:pPr>
              <w:jc w:val="both"/>
              <w:rPr>
                <w:rFonts w:ascii="Times New Roman" w:hAnsi="Times New Roman" w:cs="Times New Roman"/>
                <w:sz w:val="22"/>
              </w:rPr>
            </w:pPr>
            <w:r w:rsidRPr="007656D7">
              <w:rPr>
                <w:rFonts w:ascii="Times New Roman" w:hAnsi="Times New Roman"/>
                <w:color w:val="000000"/>
                <w:sz w:val="22"/>
              </w:rPr>
              <w:t>Contraloría General de la República (CGR)</w:t>
            </w:r>
          </w:p>
        </w:tc>
      </w:tr>
      <w:tr w:rsidR="007656D7" w:rsidRPr="00AB4E98" w14:paraId="5CF0C0AA" w14:textId="77777777" w:rsidTr="00154813">
        <w:trPr>
          <w:trHeight w:val="377"/>
          <w:jc w:val="center"/>
        </w:trPr>
        <w:tc>
          <w:tcPr>
            <w:tcW w:w="9322" w:type="dxa"/>
            <w:gridSpan w:val="8"/>
            <w:shd w:val="clear" w:color="auto" w:fill="D9D9D9" w:themeFill="background1" w:themeFillShade="D9"/>
            <w:vAlign w:val="center"/>
          </w:tcPr>
          <w:p w14:paraId="111E92C1" w14:textId="77777777" w:rsidR="007656D7" w:rsidRPr="00D8204C" w:rsidRDefault="007656D7" w:rsidP="00443D1D">
            <w:pPr>
              <w:jc w:val="center"/>
              <w:rPr>
                <w:rFonts w:ascii="Times New Roman" w:hAnsi="Times New Roman" w:cs="Times New Roman"/>
                <w:b/>
                <w:sz w:val="22"/>
              </w:rPr>
            </w:pPr>
            <w:r w:rsidRPr="00D8204C">
              <w:rPr>
                <w:rFonts w:ascii="Times New Roman" w:hAnsi="Times New Roman" w:cs="Times New Roman"/>
                <w:b/>
                <w:sz w:val="22"/>
              </w:rPr>
              <w:t>Descripción del compromiso</w:t>
            </w:r>
          </w:p>
        </w:tc>
      </w:tr>
      <w:tr w:rsidR="007656D7" w:rsidRPr="00AB4E98" w14:paraId="7EA401FF" w14:textId="77777777" w:rsidTr="00154813">
        <w:trPr>
          <w:jc w:val="center"/>
        </w:trPr>
        <w:tc>
          <w:tcPr>
            <w:tcW w:w="2802" w:type="dxa"/>
            <w:shd w:val="clear" w:color="auto" w:fill="D9D9D9" w:themeFill="background1" w:themeFillShade="D9"/>
            <w:vAlign w:val="center"/>
          </w:tcPr>
          <w:p w14:paraId="1B1C2FB3" w14:textId="77777777" w:rsidR="007656D7" w:rsidRPr="00DB708B" w:rsidRDefault="007656D7" w:rsidP="007656D7">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¿Cuál es la problemática que el compromiso aborda?</w:t>
            </w:r>
          </w:p>
        </w:tc>
        <w:tc>
          <w:tcPr>
            <w:tcW w:w="6520" w:type="dxa"/>
            <w:gridSpan w:val="7"/>
          </w:tcPr>
          <w:p w14:paraId="235E95C2" w14:textId="2E9DDF23" w:rsidR="007656D7" w:rsidRPr="004C1F02" w:rsidRDefault="007656D7" w:rsidP="00443D1D">
            <w:pPr>
              <w:jc w:val="both"/>
              <w:rPr>
                <w:rFonts w:ascii="Times New Roman" w:hAnsi="Times New Roman" w:cs="Times New Roman"/>
                <w:sz w:val="22"/>
                <w:szCs w:val="22"/>
              </w:rPr>
            </w:pPr>
            <w:r w:rsidRPr="004C1F02">
              <w:rPr>
                <w:rFonts w:ascii="Times New Roman" w:hAnsi="Times New Roman"/>
                <w:color w:val="000000"/>
                <w:sz w:val="22"/>
                <w:szCs w:val="22"/>
              </w:rPr>
              <w:t>Mediante la ley 59 de 23 de diciembre de 1999 algunos funcionarios públicos están obligados a presentar declaración patrimonial de bienes, pero su publicación no es obligatoria, por lo que la ciudadanía desconoce si los funcionarios que deben declarar según el artículo 1 de dicha ley, lo hayan hecho y en caso de no haberlo hecho si se les aplicó una sanción.</w:t>
            </w:r>
          </w:p>
        </w:tc>
      </w:tr>
      <w:tr w:rsidR="007656D7" w:rsidRPr="00AB4E98" w14:paraId="4D8B5782" w14:textId="77777777" w:rsidTr="00154813">
        <w:trPr>
          <w:jc w:val="center"/>
        </w:trPr>
        <w:tc>
          <w:tcPr>
            <w:tcW w:w="2802" w:type="dxa"/>
            <w:shd w:val="clear" w:color="auto" w:fill="D9D9D9" w:themeFill="background1" w:themeFillShade="D9"/>
            <w:vAlign w:val="center"/>
          </w:tcPr>
          <w:p w14:paraId="74EDA19F" w14:textId="77777777" w:rsidR="007656D7" w:rsidRPr="00AB4E98" w:rsidRDefault="007656D7" w:rsidP="007656D7">
            <w:pPr>
              <w:jc w:val="center"/>
              <w:rPr>
                <w:rFonts w:ascii="Times New Roman" w:hAnsi="Times New Roman" w:cs="Times New Roman"/>
                <w:sz w:val="22"/>
              </w:rPr>
            </w:pPr>
            <w:r>
              <w:rPr>
                <w:rFonts w:ascii="Times New Roman" w:hAnsi="Times New Roman" w:cs="Times New Roman"/>
                <w:color w:val="000000"/>
                <w:sz w:val="22"/>
                <w:szCs w:val="22"/>
                <w:shd w:val="clear" w:color="auto" w:fill="D9D9D9"/>
              </w:rPr>
              <w:t>¿</w:t>
            </w:r>
            <w:r w:rsidRPr="00C6183F">
              <w:rPr>
                <w:rFonts w:ascii="Times New Roman" w:hAnsi="Times New Roman" w:cs="Times New Roman"/>
                <w:color w:val="000000"/>
                <w:sz w:val="22"/>
                <w:szCs w:val="22"/>
                <w:shd w:val="clear" w:color="auto" w:fill="D9D9D9"/>
              </w:rPr>
              <w:t>Cuál es el compromiso?</w:t>
            </w:r>
          </w:p>
        </w:tc>
        <w:tc>
          <w:tcPr>
            <w:tcW w:w="6520" w:type="dxa"/>
            <w:gridSpan w:val="7"/>
          </w:tcPr>
          <w:p w14:paraId="5B5E590E" w14:textId="153638B9" w:rsidR="007656D7" w:rsidRPr="004C1F02" w:rsidRDefault="007656D7" w:rsidP="00443D1D">
            <w:pPr>
              <w:jc w:val="both"/>
              <w:rPr>
                <w:rFonts w:ascii="Times New Roman" w:hAnsi="Times New Roman" w:cs="Times New Roman"/>
                <w:sz w:val="22"/>
                <w:szCs w:val="22"/>
              </w:rPr>
            </w:pPr>
            <w:r w:rsidRPr="004C1F02">
              <w:rPr>
                <w:rFonts w:ascii="Times New Roman" w:hAnsi="Times New Roman" w:cs="Times New Roman"/>
                <w:sz w:val="22"/>
                <w:szCs w:val="22"/>
              </w:rPr>
              <w:t xml:space="preserve"> </w:t>
            </w:r>
            <w:r w:rsidRPr="004C1F02">
              <w:rPr>
                <w:rFonts w:ascii="Times New Roman" w:hAnsi="Times New Roman"/>
                <w:color w:val="000000"/>
                <w:sz w:val="22"/>
                <w:szCs w:val="22"/>
              </w:rPr>
              <w:t>Elaboración y publicación de la base de datos de todos los funcionarios obligados por ley a presentar declaración patrimonial de bienes.</w:t>
            </w:r>
          </w:p>
        </w:tc>
      </w:tr>
      <w:tr w:rsidR="007656D7" w:rsidRPr="00AB4E98" w14:paraId="3C6EF57B" w14:textId="77777777" w:rsidTr="00154813">
        <w:trPr>
          <w:trHeight w:val="786"/>
          <w:jc w:val="center"/>
        </w:trPr>
        <w:tc>
          <w:tcPr>
            <w:tcW w:w="2802" w:type="dxa"/>
            <w:shd w:val="clear" w:color="auto" w:fill="D9D9D9" w:themeFill="background1" w:themeFillShade="D9"/>
            <w:vAlign w:val="center"/>
          </w:tcPr>
          <w:p w14:paraId="75A905DE" w14:textId="77777777" w:rsidR="007656D7" w:rsidRPr="00DB708B" w:rsidRDefault="007656D7" w:rsidP="007656D7">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¿Cómo contribuirá a resolver la problemática?</w:t>
            </w:r>
          </w:p>
        </w:tc>
        <w:tc>
          <w:tcPr>
            <w:tcW w:w="6520" w:type="dxa"/>
            <w:gridSpan w:val="7"/>
          </w:tcPr>
          <w:p w14:paraId="70530836" w14:textId="77777777" w:rsidR="007656D7" w:rsidRPr="004C1F02" w:rsidRDefault="007656D7" w:rsidP="00443D1D">
            <w:pPr>
              <w:jc w:val="both"/>
              <w:rPr>
                <w:rFonts w:ascii="Times New Roman" w:hAnsi="Times New Roman" w:cs="Times New Roman"/>
                <w:sz w:val="22"/>
                <w:szCs w:val="22"/>
              </w:rPr>
            </w:pPr>
          </w:p>
        </w:tc>
      </w:tr>
      <w:tr w:rsidR="007656D7" w:rsidRPr="00AB4E98" w14:paraId="156D789D" w14:textId="77777777" w:rsidTr="00154813">
        <w:trPr>
          <w:jc w:val="center"/>
        </w:trPr>
        <w:tc>
          <w:tcPr>
            <w:tcW w:w="2802" w:type="dxa"/>
            <w:shd w:val="clear" w:color="auto" w:fill="D9D9D9" w:themeFill="background1" w:themeFillShade="D9"/>
            <w:vAlign w:val="center"/>
          </w:tcPr>
          <w:p w14:paraId="07CC3EE3" w14:textId="77777777" w:rsidR="007656D7" w:rsidRPr="00DB708B" w:rsidRDefault="007656D7" w:rsidP="007656D7">
            <w:pPr>
              <w:jc w:val="center"/>
              <w:rPr>
                <w:rFonts w:ascii="Times New Roman" w:hAnsi="Times New Roman" w:cs="Times New Roman"/>
                <w:sz w:val="22"/>
              </w:rPr>
            </w:pPr>
            <w:r w:rsidRPr="00DB708B">
              <w:rPr>
                <w:rFonts w:ascii="Times New Roman" w:hAnsi="Times New Roman" w:cs="Times New Roman"/>
                <w:color w:val="000000"/>
                <w:sz w:val="22"/>
                <w:szCs w:val="22"/>
                <w:shd w:val="clear" w:color="auto" w:fill="D9D9D9"/>
              </w:rPr>
              <w:t>¿Por qué es relevante a los valores de OGP?</w:t>
            </w:r>
          </w:p>
        </w:tc>
        <w:tc>
          <w:tcPr>
            <w:tcW w:w="6520" w:type="dxa"/>
            <w:gridSpan w:val="7"/>
          </w:tcPr>
          <w:p w14:paraId="41953DB7" w14:textId="4DC347FF" w:rsidR="007656D7" w:rsidRPr="004C1F02" w:rsidRDefault="004C1F02" w:rsidP="00443D1D">
            <w:pPr>
              <w:jc w:val="both"/>
              <w:rPr>
                <w:rFonts w:ascii="Times New Roman" w:hAnsi="Times New Roman" w:cs="Times New Roman"/>
                <w:sz w:val="22"/>
                <w:szCs w:val="22"/>
              </w:rPr>
            </w:pPr>
            <w:r w:rsidRPr="004C1F02">
              <w:rPr>
                <w:rFonts w:ascii="Times New Roman" w:hAnsi="Times New Roman" w:cs="Times New Roman"/>
                <w:color w:val="000000"/>
                <w:sz w:val="22"/>
                <w:szCs w:val="22"/>
              </w:rPr>
              <w:t>Permite mostrar de manera detallada cuantos funcionarios han presentado declaración patrimonial de bienes, cuantos no lo han hecho y  cuantos han sido sancionados por incumplir esta obligación. Esto fortalecerá los valores de transparencia y rendición de cuentas.</w:t>
            </w:r>
          </w:p>
        </w:tc>
      </w:tr>
      <w:tr w:rsidR="007656D7" w:rsidRPr="00AB4E98" w14:paraId="71D55158" w14:textId="77777777" w:rsidTr="00154813">
        <w:trPr>
          <w:trHeight w:val="483"/>
          <w:jc w:val="center"/>
        </w:trPr>
        <w:tc>
          <w:tcPr>
            <w:tcW w:w="2802" w:type="dxa"/>
            <w:shd w:val="clear" w:color="auto" w:fill="D9D9D9" w:themeFill="background1" w:themeFillShade="D9"/>
            <w:vAlign w:val="center"/>
          </w:tcPr>
          <w:p w14:paraId="23B8DE6D" w14:textId="77777777" w:rsidR="007656D7" w:rsidRPr="00DB708B" w:rsidRDefault="007656D7" w:rsidP="007656D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Información adicional</w:t>
            </w:r>
          </w:p>
        </w:tc>
        <w:tc>
          <w:tcPr>
            <w:tcW w:w="6520" w:type="dxa"/>
            <w:gridSpan w:val="7"/>
          </w:tcPr>
          <w:p w14:paraId="0639C8B4" w14:textId="77777777" w:rsidR="007656D7" w:rsidRPr="004C1F02" w:rsidRDefault="007656D7" w:rsidP="00443D1D">
            <w:pPr>
              <w:jc w:val="both"/>
              <w:rPr>
                <w:rFonts w:ascii="Times New Roman" w:hAnsi="Times New Roman" w:cs="Times New Roman"/>
                <w:iCs/>
                <w:color w:val="000000"/>
                <w:sz w:val="22"/>
                <w:szCs w:val="22"/>
              </w:rPr>
            </w:pPr>
          </w:p>
        </w:tc>
      </w:tr>
      <w:tr w:rsidR="007656D7" w:rsidRPr="00AB4E98" w14:paraId="0BC721FC" w14:textId="77777777" w:rsidTr="00154813">
        <w:trPr>
          <w:trHeight w:val="115"/>
          <w:jc w:val="center"/>
        </w:trPr>
        <w:tc>
          <w:tcPr>
            <w:tcW w:w="2802" w:type="dxa"/>
            <w:vMerge w:val="restart"/>
            <w:shd w:val="clear" w:color="auto" w:fill="D9D9D9" w:themeFill="background1" w:themeFillShade="D9"/>
            <w:vAlign w:val="center"/>
          </w:tcPr>
          <w:p w14:paraId="1F9E8067" w14:textId="77777777" w:rsidR="007656D7" w:rsidRDefault="007656D7" w:rsidP="007656D7">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1EB0A465"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799F7A46"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7622C97C"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c>
          <w:tcPr>
            <w:tcW w:w="1831" w:type="dxa"/>
            <w:shd w:val="clear" w:color="auto" w:fill="D9D9D9" w:themeFill="background1" w:themeFillShade="D9"/>
            <w:vAlign w:val="center"/>
          </w:tcPr>
          <w:p w14:paraId="2F989634"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7656D7" w:rsidRPr="00AB4E98" w14:paraId="62212B2A" w14:textId="77777777" w:rsidTr="00154813">
        <w:trPr>
          <w:trHeight w:val="533"/>
          <w:jc w:val="center"/>
        </w:trPr>
        <w:tc>
          <w:tcPr>
            <w:tcW w:w="2802" w:type="dxa"/>
            <w:vMerge/>
            <w:shd w:val="clear" w:color="auto" w:fill="D9D9D9" w:themeFill="background1" w:themeFillShade="D9"/>
            <w:vAlign w:val="center"/>
          </w:tcPr>
          <w:p w14:paraId="716F72E5" w14:textId="77777777" w:rsidR="007656D7" w:rsidRDefault="007656D7" w:rsidP="007656D7">
            <w:pPr>
              <w:jc w:val="center"/>
              <w:rPr>
                <w:rFonts w:ascii="Times New Roman" w:hAnsi="Times New Roman" w:cs="Times New Roman"/>
                <w:color w:val="000000"/>
                <w:sz w:val="22"/>
                <w:szCs w:val="22"/>
                <w:shd w:val="clear" w:color="auto" w:fill="D9D9D9"/>
              </w:rPr>
            </w:pPr>
          </w:p>
        </w:tc>
        <w:tc>
          <w:tcPr>
            <w:tcW w:w="1563" w:type="dxa"/>
            <w:gridSpan w:val="2"/>
            <w:vAlign w:val="center"/>
          </w:tcPr>
          <w:p w14:paraId="5B97BDCA" w14:textId="77777777" w:rsidR="007656D7" w:rsidRDefault="007656D7" w:rsidP="00443D1D">
            <w:pPr>
              <w:jc w:val="center"/>
              <w:rPr>
                <w:rFonts w:ascii="Times New Roman" w:hAnsi="Times New Roman" w:cs="Times New Roman"/>
                <w:iCs/>
                <w:color w:val="000000"/>
                <w:sz w:val="22"/>
                <w:szCs w:val="22"/>
              </w:rPr>
            </w:pPr>
          </w:p>
        </w:tc>
        <w:tc>
          <w:tcPr>
            <w:tcW w:w="1563" w:type="dxa"/>
            <w:gridSpan w:val="2"/>
            <w:vAlign w:val="center"/>
          </w:tcPr>
          <w:p w14:paraId="6758DF4C" w14:textId="22023B58" w:rsidR="007656D7" w:rsidRDefault="004C1F02"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c>
          <w:tcPr>
            <w:tcW w:w="1563" w:type="dxa"/>
            <w:gridSpan w:val="2"/>
            <w:vAlign w:val="center"/>
          </w:tcPr>
          <w:p w14:paraId="577B5C8C" w14:textId="77777777" w:rsidR="007656D7" w:rsidRDefault="007656D7" w:rsidP="00443D1D">
            <w:pPr>
              <w:jc w:val="center"/>
              <w:rPr>
                <w:rFonts w:ascii="Times New Roman" w:hAnsi="Times New Roman" w:cs="Times New Roman"/>
                <w:iCs/>
                <w:color w:val="000000"/>
                <w:sz w:val="22"/>
                <w:szCs w:val="22"/>
              </w:rPr>
            </w:pPr>
          </w:p>
        </w:tc>
        <w:tc>
          <w:tcPr>
            <w:tcW w:w="1831" w:type="dxa"/>
            <w:vAlign w:val="center"/>
          </w:tcPr>
          <w:p w14:paraId="329A3CF4" w14:textId="77777777" w:rsidR="007656D7" w:rsidRDefault="007656D7" w:rsidP="00443D1D">
            <w:pPr>
              <w:jc w:val="center"/>
              <w:rPr>
                <w:rFonts w:ascii="Times New Roman" w:hAnsi="Times New Roman" w:cs="Times New Roman"/>
                <w:iCs/>
                <w:color w:val="000000"/>
                <w:sz w:val="22"/>
                <w:szCs w:val="22"/>
              </w:rPr>
            </w:pPr>
          </w:p>
        </w:tc>
      </w:tr>
      <w:tr w:rsidR="007656D7" w:rsidRPr="00AB4E98" w14:paraId="6CC11562" w14:textId="77777777" w:rsidTr="00154813">
        <w:trPr>
          <w:trHeight w:val="533"/>
          <w:jc w:val="center"/>
        </w:trPr>
        <w:tc>
          <w:tcPr>
            <w:tcW w:w="2802" w:type="dxa"/>
            <w:shd w:val="clear" w:color="auto" w:fill="D9D9D9" w:themeFill="background1" w:themeFillShade="D9"/>
            <w:vAlign w:val="center"/>
          </w:tcPr>
          <w:p w14:paraId="2D81D1E3" w14:textId="77777777" w:rsidR="007656D7" w:rsidRDefault="007656D7" w:rsidP="007656D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520" w:type="dxa"/>
            <w:gridSpan w:val="7"/>
            <w:shd w:val="clear" w:color="auto" w:fill="FFFFFF" w:themeFill="background1"/>
          </w:tcPr>
          <w:p w14:paraId="685DACF5" w14:textId="7E696FA0" w:rsidR="007656D7" w:rsidRPr="004C1F02" w:rsidRDefault="001235AF" w:rsidP="004C1F02">
            <w:pPr>
              <w:jc w:val="both"/>
              <w:rPr>
                <w:rFonts w:ascii="Times New Roman" w:hAnsi="Times New Roman" w:cs="Times New Roman"/>
                <w:iCs/>
                <w:color w:val="000000"/>
                <w:sz w:val="22"/>
                <w:szCs w:val="22"/>
              </w:rPr>
            </w:pPr>
            <w:r>
              <w:rPr>
                <w:rFonts w:ascii="Times New Roman" w:hAnsi="Times New Roman" w:cs="Times New Roman"/>
                <w:iCs/>
                <w:sz w:val="22"/>
              </w:rPr>
              <w:t xml:space="preserve">La </w:t>
            </w:r>
            <w:r w:rsidR="004C1F02" w:rsidRPr="004C1F02">
              <w:rPr>
                <w:rFonts w:ascii="Times New Roman" w:hAnsi="Times New Roman" w:cs="Times New Roman"/>
                <w:iCs/>
                <w:sz w:val="22"/>
              </w:rPr>
              <w:t>Secretaría General de la Cont</w:t>
            </w:r>
            <w:r>
              <w:rPr>
                <w:rFonts w:ascii="Times New Roman" w:hAnsi="Times New Roman" w:cs="Times New Roman"/>
                <w:iCs/>
                <w:sz w:val="22"/>
              </w:rPr>
              <w:t>raloría General de la República está</w:t>
            </w:r>
            <w:r w:rsidR="004C1F02" w:rsidRPr="004C1F02">
              <w:rPr>
                <w:rFonts w:ascii="Times New Roman" w:hAnsi="Times New Roman" w:cs="Times New Roman"/>
                <w:iCs/>
                <w:sz w:val="22"/>
              </w:rPr>
              <w:t xml:space="preserve"> trabajando en una nueva reglamentación integral, referente a la Declaración Patrimonial de Bienes</w:t>
            </w:r>
            <w:r>
              <w:rPr>
                <w:rFonts w:ascii="Times New Roman" w:hAnsi="Times New Roman" w:cs="Times New Roman"/>
                <w:iCs/>
                <w:sz w:val="22"/>
              </w:rPr>
              <w:t>,</w:t>
            </w:r>
            <w:r w:rsidR="004C1F02" w:rsidRPr="004C1F02">
              <w:rPr>
                <w:rFonts w:ascii="Times New Roman" w:hAnsi="Times New Roman" w:cs="Times New Roman"/>
                <w:iCs/>
                <w:sz w:val="22"/>
              </w:rPr>
              <w:t xml:space="preserve"> y el producto del desarrollo de este</w:t>
            </w:r>
            <w:r>
              <w:rPr>
                <w:rFonts w:ascii="Times New Roman" w:hAnsi="Times New Roman" w:cs="Times New Roman"/>
                <w:iCs/>
                <w:sz w:val="22"/>
              </w:rPr>
              <w:t xml:space="preserve"> nuevo instructivo y plataforma</w:t>
            </w:r>
            <w:r w:rsidR="004C1F02" w:rsidRPr="004C1F02">
              <w:rPr>
                <w:rFonts w:ascii="Times New Roman" w:hAnsi="Times New Roman" w:cs="Times New Roman"/>
                <w:iCs/>
                <w:sz w:val="22"/>
              </w:rPr>
              <w:t xml:space="preserve"> serán comunicados oportunamente.</w:t>
            </w:r>
          </w:p>
        </w:tc>
      </w:tr>
      <w:tr w:rsidR="007656D7" w:rsidRPr="00AB4E98" w14:paraId="75FEF2EE" w14:textId="77777777" w:rsidTr="00154813">
        <w:trPr>
          <w:trHeight w:val="533"/>
          <w:jc w:val="center"/>
        </w:trPr>
        <w:tc>
          <w:tcPr>
            <w:tcW w:w="2802" w:type="dxa"/>
            <w:shd w:val="clear" w:color="auto" w:fill="D9D9D9" w:themeFill="background1" w:themeFillShade="D9"/>
            <w:vAlign w:val="center"/>
          </w:tcPr>
          <w:p w14:paraId="465E3D66" w14:textId="77777777" w:rsidR="007656D7" w:rsidRDefault="007656D7" w:rsidP="007656D7">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Siguientes pasos</w:t>
            </w:r>
          </w:p>
        </w:tc>
        <w:tc>
          <w:tcPr>
            <w:tcW w:w="6520" w:type="dxa"/>
            <w:gridSpan w:val="7"/>
            <w:shd w:val="clear" w:color="auto" w:fill="FFFFFF" w:themeFill="background1"/>
          </w:tcPr>
          <w:p w14:paraId="28664201" w14:textId="5F002E6F" w:rsidR="007656D7" w:rsidRPr="001235AF" w:rsidRDefault="004C1F02" w:rsidP="004C1F02">
            <w:pPr>
              <w:jc w:val="both"/>
              <w:rPr>
                <w:rFonts w:ascii="Times New Roman" w:hAnsi="Times New Roman" w:cs="Times New Roman"/>
                <w:sz w:val="22"/>
              </w:rPr>
            </w:pPr>
            <w:r w:rsidRPr="004C1F02">
              <w:rPr>
                <w:rFonts w:ascii="Times New Roman" w:hAnsi="Times New Roman" w:cs="Times New Roman"/>
                <w:sz w:val="22"/>
              </w:rPr>
              <w:t>En una segunda fase se incorporará a los funcionarios obligados a presentar declaración patrimonial de bienes establecidos en el Código Fiscal.</w:t>
            </w:r>
          </w:p>
        </w:tc>
      </w:tr>
      <w:tr w:rsidR="007656D7" w:rsidRPr="00AB4E98" w14:paraId="320CBD6D" w14:textId="77777777" w:rsidTr="00154813">
        <w:trPr>
          <w:trHeight w:val="347"/>
          <w:jc w:val="center"/>
        </w:trPr>
        <w:tc>
          <w:tcPr>
            <w:tcW w:w="3510" w:type="dxa"/>
            <w:gridSpan w:val="2"/>
            <w:shd w:val="clear" w:color="auto" w:fill="D9D9D9" w:themeFill="background1" w:themeFillShade="D9"/>
            <w:vAlign w:val="center"/>
          </w:tcPr>
          <w:p w14:paraId="50BA9B1B"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Estado de los hitos</w:t>
            </w:r>
          </w:p>
        </w:tc>
        <w:tc>
          <w:tcPr>
            <w:tcW w:w="1701" w:type="dxa"/>
            <w:gridSpan w:val="2"/>
            <w:shd w:val="clear" w:color="auto" w:fill="D9D9D9" w:themeFill="background1" w:themeFillShade="D9"/>
            <w:vAlign w:val="center"/>
          </w:tcPr>
          <w:p w14:paraId="21DD4462"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40953AD2"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268" w:type="dxa"/>
            <w:gridSpan w:val="2"/>
            <w:shd w:val="clear" w:color="auto" w:fill="D9D9D9" w:themeFill="background1" w:themeFillShade="D9"/>
            <w:vAlign w:val="center"/>
          </w:tcPr>
          <w:p w14:paraId="37FE4E40"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4C1F02" w:rsidRPr="00AB4E98" w14:paraId="4282523D" w14:textId="77777777" w:rsidTr="00154813">
        <w:trPr>
          <w:trHeight w:val="617"/>
          <w:jc w:val="center"/>
        </w:trPr>
        <w:tc>
          <w:tcPr>
            <w:tcW w:w="3510" w:type="dxa"/>
            <w:gridSpan w:val="2"/>
            <w:shd w:val="clear" w:color="auto" w:fill="FFFFFF" w:themeFill="background1"/>
            <w:vAlign w:val="center"/>
          </w:tcPr>
          <w:p w14:paraId="2DCBBFB6" w14:textId="349740BD" w:rsidR="004C1F02" w:rsidRPr="004C1F02" w:rsidRDefault="004C1F02" w:rsidP="001235AF">
            <w:pPr>
              <w:jc w:val="both"/>
              <w:rPr>
                <w:rFonts w:ascii="Times New Roman" w:hAnsi="Times New Roman" w:cs="Times New Roman"/>
                <w:iCs/>
                <w:color w:val="000000"/>
                <w:sz w:val="22"/>
                <w:szCs w:val="22"/>
              </w:rPr>
            </w:pPr>
            <w:r w:rsidRPr="004C1F02">
              <w:rPr>
                <w:rFonts w:ascii="Times New Roman" w:hAnsi="Times New Roman"/>
                <w:color w:val="000000"/>
                <w:sz w:val="22"/>
                <w:szCs w:val="22"/>
              </w:rPr>
              <w:t>1. Elaboración de la base de datos de los funcionarios que por ley deben presentar declaración patrimonial de bienes.</w:t>
            </w:r>
          </w:p>
        </w:tc>
        <w:tc>
          <w:tcPr>
            <w:tcW w:w="1701" w:type="dxa"/>
            <w:gridSpan w:val="2"/>
            <w:shd w:val="clear" w:color="auto" w:fill="FFFFFF" w:themeFill="background1"/>
            <w:vAlign w:val="center"/>
          </w:tcPr>
          <w:p w14:paraId="7C867D09" w14:textId="3CB08CE4" w:rsidR="004C1F02" w:rsidRPr="004C1F02" w:rsidRDefault="004C1F02" w:rsidP="00443D1D">
            <w:pPr>
              <w:jc w:val="center"/>
              <w:rPr>
                <w:rFonts w:ascii="Times New Roman" w:hAnsi="Times New Roman" w:cs="Times New Roman"/>
                <w:iCs/>
                <w:color w:val="000000"/>
                <w:sz w:val="22"/>
                <w:szCs w:val="22"/>
              </w:rPr>
            </w:pPr>
            <w:r w:rsidRPr="004C1F02">
              <w:rPr>
                <w:rFonts w:ascii="Times New Roman" w:hAnsi="Times New Roman"/>
                <w:color w:val="000000"/>
                <w:sz w:val="22"/>
                <w:szCs w:val="22"/>
              </w:rPr>
              <w:t> Julio 2015</w:t>
            </w:r>
          </w:p>
        </w:tc>
        <w:tc>
          <w:tcPr>
            <w:tcW w:w="1843" w:type="dxa"/>
            <w:gridSpan w:val="2"/>
            <w:shd w:val="clear" w:color="auto" w:fill="FFFFFF" w:themeFill="background1"/>
            <w:vAlign w:val="center"/>
          </w:tcPr>
          <w:p w14:paraId="4E77ACE4" w14:textId="5C19DE43" w:rsidR="004C1F02" w:rsidRPr="004C1F02" w:rsidRDefault="004C1F02" w:rsidP="00443D1D">
            <w:pPr>
              <w:jc w:val="center"/>
              <w:rPr>
                <w:rFonts w:ascii="Times New Roman" w:hAnsi="Times New Roman" w:cs="Times New Roman"/>
                <w:iCs/>
                <w:color w:val="000000"/>
                <w:sz w:val="22"/>
                <w:szCs w:val="22"/>
              </w:rPr>
            </w:pPr>
            <w:r w:rsidRPr="004C1F02">
              <w:rPr>
                <w:rFonts w:ascii="Times New Roman" w:hAnsi="Times New Roman"/>
                <w:color w:val="000000"/>
                <w:sz w:val="22"/>
                <w:szCs w:val="22"/>
              </w:rPr>
              <w:t> Diciembre 2015</w:t>
            </w:r>
          </w:p>
        </w:tc>
        <w:tc>
          <w:tcPr>
            <w:tcW w:w="2268" w:type="dxa"/>
            <w:gridSpan w:val="2"/>
            <w:shd w:val="clear" w:color="auto" w:fill="FFFFFF" w:themeFill="background1"/>
            <w:vAlign w:val="center"/>
          </w:tcPr>
          <w:p w14:paraId="603092F3" w14:textId="3CA3EE50" w:rsidR="004C1F02" w:rsidRPr="004C1F02" w:rsidRDefault="004C1F02" w:rsidP="00443D1D">
            <w:pPr>
              <w:jc w:val="center"/>
              <w:rPr>
                <w:rFonts w:ascii="Times New Roman" w:hAnsi="Times New Roman" w:cs="Times New Roman"/>
                <w:iCs/>
                <w:color w:val="000000"/>
                <w:sz w:val="22"/>
                <w:szCs w:val="22"/>
              </w:rPr>
            </w:pPr>
            <w:r w:rsidRPr="004C1F02">
              <w:rPr>
                <w:rFonts w:ascii="Times New Roman" w:hAnsi="Times New Roman" w:cs="Times New Roman"/>
                <w:iCs/>
                <w:color w:val="000000"/>
                <w:sz w:val="22"/>
                <w:szCs w:val="22"/>
              </w:rPr>
              <w:t>Sustancial</w:t>
            </w:r>
          </w:p>
        </w:tc>
      </w:tr>
      <w:tr w:rsidR="004C1F02" w:rsidRPr="00AB4E98" w14:paraId="65B8AEC8" w14:textId="77777777" w:rsidTr="00154813">
        <w:trPr>
          <w:trHeight w:val="617"/>
          <w:jc w:val="center"/>
        </w:trPr>
        <w:tc>
          <w:tcPr>
            <w:tcW w:w="3510" w:type="dxa"/>
            <w:gridSpan w:val="2"/>
            <w:shd w:val="clear" w:color="auto" w:fill="FFFFFF" w:themeFill="background1"/>
            <w:vAlign w:val="center"/>
          </w:tcPr>
          <w:p w14:paraId="1C99BF76" w14:textId="299B50C7" w:rsidR="004C1F02" w:rsidRPr="004C1F02" w:rsidRDefault="004C1F02" w:rsidP="001235AF">
            <w:pPr>
              <w:jc w:val="both"/>
              <w:rPr>
                <w:rFonts w:ascii="Times New Roman" w:hAnsi="Times New Roman" w:cs="Times New Roman"/>
                <w:iCs/>
                <w:color w:val="000000"/>
                <w:sz w:val="22"/>
                <w:szCs w:val="22"/>
              </w:rPr>
            </w:pPr>
            <w:r w:rsidRPr="004C1F02">
              <w:rPr>
                <w:rFonts w:ascii="Times New Roman" w:hAnsi="Times New Roman"/>
                <w:color w:val="000000"/>
                <w:sz w:val="22"/>
                <w:szCs w:val="22"/>
              </w:rPr>
              <w:t>2. Publicación  de la base de datos en la página Web de la Contraloría General de la República (CGR).</w:t>
            </w:r>
          </w:p>
        </w:tc>
        <w:tc>
          <w:tcPr>
            <w:tcW w:w="1701" w:type="dxa"/>
            <w:gridSpan w:val="2"/>
            <w:shd w:val="clear" w:color="auto" w:fill="FFFFFF" w:themeFill="background1"/>
            <w:vAlign w:val="center"/>
          </w:tcPr>
          <w:p w14:paraId="5152C86A" w14:textId="67709C76" w:rsidR="004C1F02" w:rsidRPr="004C1F02" w:rsidRDefault="004C1F02" w:rsidP="00443D1D">
            <w:pPr>
              <w:jc w:val="center"/>
              <w:rPr>
                <w:rFonts w:ascii="Times New Roman" w:hAnsi="Times New Roman" w:cs="Times New Roman"/>
                <w:iCs/>
                <w:color w:val="000000"/>
                <w:sz w:val="22"/>
                <w:szCs w:val="22"/>
              </w:rPr>
            </w:pPr>
            <w:r w:rsidRPr="004C1F02">
              <w:rPr>
                <w:rFonts w:ascii="Times New Roman" w:hAnsi="Times New Roman"/>
                <w:color w:val="000000"/>
                <w:sz w:val="22"/>
                <w:szCs w:val="22"/>
              </w:rPr>
              <w:t>Enero 2016</w:t>
            </w:r>
          </w:p>
        </w:tc>
        <w:tc>
          <w:tcPr>
            <w:tcW w:w="1843" w:type="dxa"/>
            <w:gridSpan w:val="2"/>
            <w:shd w:val="clear" w:color="auto" w:fill="FFFFFF" w:themeFill="background1"/>
            <w:vAlign w:val="center"/>
          </w:tcPr>
          <w:p w14:paraId="6FDF6D56" w14:textId="662F38D3" w:rsidR="004C1F02" w:rsidRPr="004C1F02" w:rsidRDefault="004C1F02" w:rsidP="00443D1D">
            <w:pPr>
              <w:jc w:val="center"/>
              <w:rPr>
                <w:rFonts w:ascii="Times New Roman" w:hAnsi="Times New Roman" w:cs="Times New Roman"/>
                <w:iCs/>
                <w:color w:val="000000"/>
                <w:sz w:val="22"/>
                <w:szCs w:val="22"/>
              </w:rPr>
            </w:pPr>
            <w:r w:rsidRPr="004C1F02">
              <w:rPr>
                <w:rFonts w:ascii="Times New Roman" w:hAnsi="Times New Roman"/>
                <w:color w:val="000000"/>
                <w:sz w:val="22"/>
                <w:szCs w:val="22"/>
              </w:rPr>
              <w:t>Abril 2016</w:t>
            </w:r>
          </w:p>
        </w:tc>
        <w:tc>
          <w:tcPr>
            <w:tcW w:w="2268" w:type="dxa"/>
            <w:gridSpan w:val="2"/>
            <w:shd w:val="clear" w:color="auto" w:fill="FFFFFF" w:themeFill="background1"/>
            <w:vAlign w:val="center"/>
          </w:tcPr>
          <w:p w14:paraId="69726C7C" w14:textId="77FA4FF8" w:rsidR="004C1F02" w:rsidRPr="004C1F02" w:rsidRDefault="004C1F02" w:rsidP="00443D1D">
            <w:pPr>
              <w:jc w:val="center"/>
              <w:rPr>
                <w:rFonts w:ascii="Times New Roman" w:hAnsi="Times New Roman" w:cs="Times New Roman"/>
                <w:iCs/>
                <w:color w:val="000000"/>
                <w:sz w:val="22"/>
                <w:szCs w:val="22"/>
              </w:rPr>
            </w:pPr>
            <w:r w:rsidRPr="004C1F02">
              <w:rPr>
                <w:rFonts w:ascii="Times New Roman" w:hAnsi="Times New Roman" w:cs="Times New Roman"/>
                <w:iCs/>
                <w:color w:val="000000"/>
                <w:sz w:val="22"/>
                <w:szCs w:val="22"/>
              </w:rPr>
              <w:t>No iniciado</w:t>
            </w:r>
          </w:p>
        </w:tc>
      </w:tr>
      <w:tr w:rsidR="004C1F02" w:rsidRPr="00AB4E98" w14:paraId="3E5BB47D" w14:textId="77777777" w:rsidTr="00154813">
        <w:trPr>
          <w:trHeight w:val="368"/>
          <w:jc w:val="center"/>
        </w:trPr>
        <w:tc>
          <w:tcPr>
            <w:tcW w:w="9322" w:type="dxa"/>
            <w:gridSpan w:val="8"/>
            <w:shd w:val="clear" w:color="auto" w:fill="D9D9D9" w:themeFill="background1" w:themeFillShade="D9"/>
            <w:vAlign w:val="center"/>
          </w:tcPr>
          <w:p w14:paraId="25C980B7" w14:textId="77777777" w:rsidR="004C1F02" w:rsidRPr="001235AF" w:rsidRDefault="004C1F02" w:rsidP="00443D1D">
            <w:pPr>
              <w:jc w:val="center"/>
              <w:rPr>
                <w:rFonts w:ascii="Times New Roman" w:hAnsi="Times New Roman" w:cs="Times New Roman"/>
                <w:b/>
                <w:iCs/>
                <w:color w:val="000000"/>
                <w:sz w:val="22"/>
                <w:szCs w:val="22"/>
              </w:rPr>
            </w:pPr>
            <w:r w:rsidRPr="001235AF">
              <w:rPr>
                <w:rFonts w:ascii="Times New Roman" w:hAnsi="Times New Roman" w:cs="Times New Roman"/>
                <w:b/>
                <w:iCs/>
                <w:color w:val="000000"/>
                <w:sz w:val="22"/>
                <w:szCs w:val="22"/>
              </w:rPr>
              <w:t>Información de contacto</w:t>
            </w:r>
          </w:p>
        </w:tc>
      </w:tr>
      <w:tr w:rsidR="004C1F02" w:rsidRPr="00AB4E98" w14:paraId="7D8B9AF1" w14:textId="77777777" w:rsidTr="00154813">
        <w:trPr>
          <w:trHeight w:val="368"/>
          <w:jc w:val="center"/>
        </w:trPr>
        <w:tc>
          <w:tcPr>
            <w:tcW w:w="2802" w:type="dxa"/>
            <w:shd w:val="clear" w:color="auto" w:fill="D9D9D9" w:themeFill="background1" w:themeFillShade="D9"/>
            <w:vAlign w:val="center"/>
          </w:tcPr>
          <w:p w14:paraId="5F27E83D" w14:textId="77777777" w:rsidR="004C1F02" w:rsidRPr="00DB708B" w:rsidRDefault="004C1F02" w:rsidP="00443D1D">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Institución responsable de la implementación</w:t>
            </w:r>
          </w:p>
        </w:tc>
        <w:tc>
          <w:tcPr>
            <w:tcW w:w="6520" w:type="dxa"/>
            <w:gridSpan w:val="7"/>
            <w:shd w:val="clear" w:color="auto" w:fill="FFFFFF" w:themeFill="background1"/>
            <w:vAlign w:val="center"/>
          </w:tcPr>
          <w:p w14:paraId="19055B48" w14:textId="62E0FD77" w:rsidR="004C1F02" w:rsidRPr="004C1F02" w:rsidRDefault="004C1F02" w:rsidP="00443D1D">
            <w:pPr>
              <w:jc w:val="center"/>
              <w:rPr>
                <w:rFonts w:ascii="Times New Roman" w:hAnsi="Times New Roman" w:cs="Times New Roman"/>
                <w:iCs/>
                <w:color w:val="000000"/>
                <w:sz w:val="22"/>
                <w:szCs w:val="22"/>
              </w:rPr>
            </w:pPr>
            <w:r w:rsidRPr="004C1F02">
              <w:rPr>
                <w:rFonts w:ascii="Times New Roman" w:hAnsi="Times New Roman"/>
                <w:color w:val="000000"/>
                <w:sz w:val="22"/>
              </w:rPr>
              <w:t>Contraloría General de la República (CGR)</w:t>
            </w:r>
          </w:p>
        </w:tc>
      </w:tr>
      <w:tr w:rsidR="004C1F02" w:rsidRPr="00AB4E98" w14:paraId="473E4170" w14:textId="77777777" w:rsidTr="00154813">
        <w:trPr>
          <w:trHeight w:val="368"/>
          <w:jc w:val="center"/>
        </w:trPr>
        <w:tc>
          <w:tcPr>
            <w:tcW w:w="2802" w:type="dxa"/>
            <w:shd w:val="clear" w:color="auto" w:fill="D9D9D9" w:themeFill="background1" w:themeFillShade="D9"/>
            <w:vAlign w:val="center"/>
          </w:tcPr>
          <w:p w14:paraId="6FC3FBD2" w14:textId="77777777" w:rsidR="004C1F02" w:rsidRPr="00DB708B" w:rsidRDefault="004C1F02" w:rsidP="00443D1D">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 xml:space="preserve">Nombre de la persona </w:t>
            </w:r>
            <w:r w:rsidRPr="00DB708B">
              <w:rPr>
                <w:rFonts w:ascii="Times New Roman" w:hAnsi="Times New Roman" w:cs="Times New Roman"/>
                <w:iCs/>
                <w:color w:val="000000"/>
                <w:sz w:val="22"/>
                <w:szCs w:val="22"/>
              </w:rPr>
              <w:lastRenderedPageBreak/>
              <w:t>responsable</w:t>
            </w:r>
          </w:p>
        </w:tc>
        <w:tc>
          <w:tcPr>
            <w:tcW w:w="6520" w:type="dxa"/>
            <w:gridSpan w:val="7"/>
            <w:shd w:val="clear" w:color="auto" w:fill="FFFFFF" w:themeFill="background1"/>
            <w:vAlign w:val="center"/>
          </w:tcPr>
          <w:p w14:paraId="4CA09343" w14:textId="6C689C6A" w:rsidR="004C1F02" w:rsidRPr="004C1F02" w:rsidRDefault="004C1F02" w:rsidP="00443D1D">
            <w:pPr>
              <w:jc w:val="center"/>
              <w:rPr>
                <w:rFonts w:ascii="Times New Roman" w:hAnsi="Times New Roman" w:cs="Times New Roman"/>
                <w:iCs/>
                <w:color w:val="000000"/>
                <w:sz w:val="22"/>
                <w:szCs w:val="22"/>
              </w:rPr>
            </w:pPr>
            <w:r w:rsidRPr="004C1F02">
              <w:rPr>
                <w:rFonts w:ascii="Times New Roman" w:hAnsi="Times New Roman"/>
                <w:color w:val="000000"/>
                <w:sz w:val="22"/>
              </w:rPr>
              <w:lastRenderedPageBreak/>
              <w:t>Maribel M. Batista Ruíz</w:t>
            </w:r>
          </w:p>
        </w:tc>
      </w:tr>
      <w:tr w:rsidR="004C1F02" w:rsidRPr="00AB4E98" w14:paraId="5749E923" w14:textId="77777777" w:rsidTr="00154813">
        <w:trPr>
          <w:trHeight w:val="368"/>
          <w:jc w:val="center"/>
        </w:trPr>
        <w:tc>
          <w:tcPr>
            <w:tcW w:w="2802" w:type="dxa"/>
            <w:shd w:val="clear" w:color="auto" w:fill="D9D9D9" w:themeFill="background1" w:themeFillShade="D9"/>
            <w:vAlign w:val="center"/>
          </w:tcPr>
          <w:p w14:paraId="3A614632" w14:textId="77777777" w:rsidR="004C1F02" w:rsidRDefault="004C1F02"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lastRenderedPageBreak/>
              <w:t>Título, departamento</w:t>
            </w:r>
          </w:p>
        </w:tc>
        <w:tc>
          <w:tcPr>
            <w:tcW w:w="6520" w:type="dxa"/>
            <w:gridSpan w:val="7"/>
            <w:shd w:val="clear" w:color="auto" w:fill="FFFFFF" w:themeFill="background1"/>
            <w:vAlign w:val="center"/>
          </w:tcPr>
          <w:p w14:paraId="40CEC435" w14:textId="0445802E" w:rsidR="004C1F02" w:rsidRPr="004C1F02" w:rsidRDefault="004C1F02" w:rsidP="00443D1D">
            <w:pPr>
              <w:jc w:val="center"/>
              <w:rPr>
                <w:rFonts w:ascii="Times New Roman" w:hAnsi="Times New Roman" w:cs="Times New Roman"/>
                <w:iCs/>
                <w:color w:val="000000"/>
                <w:sz w:val="22"/>
                <w:szCs w:val="22"/>
              </w:rPr>
            </w:pPr>
            <w:r w:rsidRPr="004C1F02">
              <w:rPr>
                <w:rFonts w:ascii="Times New Roman" w:hAnsi="Times New Roman"/>
                <w:color w:val="000000"/>
                <w:sz w:val="22"/>
              </w:rPr>
              <w:t>Secretaria II</w:t>
            </w:r>
          </w:p>
        </w:tc>
      </w:tr>
      <w:tr w:rsidR="004C1F02" w:rsidRPr="00AB4E98" w14:paraId="745A2BA8" w14:textId="77777777" w:rsidTr="00154813">
        <w:trPr>
          <w:trHeight w:val="368"/>
          <w:jc w:val="center"/>
        </w:trPr>
        <w:tc>
          <w:tcPr>
            <w:tcW w:w="2802" w:type="dxa"/>
            <w:shd w:val="clear" w:color="auto" w:fill="D9D9D9" w:themeFill="background1" w:themeFillShade="D9"/>
            <w:vAlign w:val="center"/>
          </w:tcPr>
          <w:p w14:paraId="4981D348" w14:textId="2410F303" w:rsidR="004C1F02" w:rsidRDefault="004C1F02" w:rsidP="004C1F02">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Correo electrónico </w:t>
            </w:r>
          </w:p>
        </w:tc>
        <w:tc>
          <w:tcPr>
            <w:tcW w:w="6520" w:type="dxa"/>
            <w:gridSpan w:val="7"/>
            <w:shd w:val="clear" w:color="auto" w:fill="FFFFFF" w:themeFill="background1"/>
            <w:vAlign w:val="center"/>
          </w:tcPr>
          <w:p w14:paraId="14935CC2" w14:textId="795306F3" w:rsidR="004C1F02" w:rsidRPr="004C1F02" w:rsidRDefault="004C1F02" w:rsidP="00443D1D">
            <w:pPr>
              <w:jc w:val="center"/>
              <w:rPr>
                <w:rFonts w:ascii="Times New Roman" w:hAnsi="Times New Roman" w:cs="Times New Roman"/>
                <w:iCs/>
                <w:color w:val="000000"/>
                <w:sz w:val="22"/>
                <w:szCs w:val="22"/>
              </w:rPr>
            </w:pPr>
            <w:r w:rsidRPr="004C1F02">
              <w:rPr>
                <w:rFonts w:ascii="Times New Roman" w:hAnsi="Times New Roman"/>
                <w:color w:val="000000"/>
                <w:sz w:val="22"/>
              </w:rPr>
              <w:t>mabatista@contraloria.gob.pa</w:t>
            </w:r>
          </w:p>
        </w:tc>
      </w:tr>
      <w:tr w:rsidR="004C1F02" w:rsidRPr="00AB4E98" w14:paraId="4B84492C" w14:textId="77777777" w:rsidTr="00154813">
        <w:trPr>
          <w:trHeight w:val="368"/>
          <w:jc w:val="center"/>
        </w:trPr>
        <w:tc>
          <w:tcPr>
            <w:tcW w:w="2802" w:type="dxa"/>
            <w:shd w:val="clear" w:color="auto" w:fill="D9D9D9" w:themeFill="background1" w:themeFillShade="D9"/>
            <w:vAlign w:val="center"/>
          </w:tcPr>
          <w:p w14:paraId="58B225E7" w14:textId="02268FCD" w:rsidR="004C1F02" w:rsidRDefault="004C1F02"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Teléfono</w:t>
            </w:r>
          </w:p>
        </w:tc>
        <w:tc>
          <w:tcPr>
            <w:tcW w:w="6520" w:type="dxa"/>
            <w:gridSpan w:val="7"/>
            <w:shd w:val="clear" w:color="auto" w:fill="FFFFFF" w:themeFill="background1"/>
            <w:vAlign w:val="center"/>
          </w:tcPr>
          <w:p w14:paraId="4564EA7B" w14:textId="430BE076" w:rsidR="004C1F02" w:rsidRPr="004C1F02" w:rsidRDefault="004C1F02" w:rsidP="00443D1D">
            <w:pPr>
              <w:jc w:val="center"/>
              <w:rPr>
                <w:rFonts w:ascii="Times New Roman" w:hAnsi="Times New Roman"/>
                <w:color w:val="000000"/>
                <w:sz w:val="22"/>
              </w:rPr>
            </w:pPr>
            <w:r w:rsidRPr="004C1F02">
              <w:rPr>
                <w:rFonts w:ascii="Times New Roman" w:hAnsi="Times New Roman"/>
                <w:color w:val="000000"/>
                <w:sz w:val="22"/>
              </w:rPr>
              <w:t>510-4283 / 510-4282 </w:t>
            </w:r>
          </w:p>
        </w:tc>
      </w:tr>
      <w:tr w:rsidR="004C1F02" w:rsidRPr="00AB4E98" w14:paraId="1A0E4414" w14:textId="77777777" w:rsidTr="00154813">
        <w:trPr>
          <w:trHeight w:val="368"/>
          <w:jc w:val="center"/>
        </w:trPr>
        <w:tc>
          <w:tcPr>
            <w:tcW w:w="2802" w:type="dxa"/>
            <w:shd w:val="clear" w:color="auto" w:fill="D9D9D9" w:themeFill="background1" w:themeFillShade="D9"/>
            <w:vAlign w:val="center"/>
          </w:tcPr>
          <w:p w14:paraId="4249BA2D" w14:textId="77777777" w:rsidR="004C1F02" w:rsidRPr="00DB708B" w:rsidRDefault="004C1F02" w:rsidP="00443D1D">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520" w:type="dxa"/>
            <w:gridSpan w:val="7"/>
            <w:shd w:val="clear" w:color="auto" w:fill="FFFFFF" w:themeFill="background1"/>
            <w:vAlign w:val="center"/>
          </w:tcPr>
          <w:p w14:paraId="21782ACA" w14:textId="784B0E8E" w:rsidR="004C1F02" w:rsidRPr="001235AF" w:rsidRDefault="004C1F02" w:rsidP="001235AF">
            <w:pPr>
              <w:jc w:val="both"/>
              <w:rPr>
                <w:rFonts w:ascii="Times New Roman" w:hAnsi="Times New Roman" w:cs="Times New Roman"/>
                <w:iCs/>
                <w:color w:val="000000"/>
                <w:sz w:val="22"/>
                <w:szCs w:val="22"/>
              </w:rPr>
            </w:pPr>
            <w:r w:rsidRPr="001235AF">
              <w:rPr>
                <w:rFonts w:ascii="Times New Roman" w:hAnsi="Times New Roman" w:cs="Times New Roman"/>
                <w:iCs/>
                <w:color w:val="000000"/>
                <w:sz w:val="22"/>
                <w:szCs w:val="22"/>
              </w:rPr>
              <w:t xml:space="preserve">Gobierno: </w:t>
            </w:r>
            <w:r w:rsidRPr="001235AF">
              <w:rPr>
                <w:rFonts w:ascii="Times New Roman" w:hAnsi="Times New Roman"/>
                <w:color w:val="000000"/>
                <w:sz w:val="22"/>
                <w:szCs w:val="22"/>
              </w:rPr>
              <w:t>Autoridad Nacional de Transparencia y Acceso a la Información (ANTAI)</w:t>
            </w:r>
          </w:p>
        </w:tc>
      </w:tr>
      <w:tr w:rsidR="004C1F02" w:rsidRPr="00AB4E98" w14:paraId="5F6ECAD6" w14:textId="77777777" w:rsidTr="00154813">
        <w:trPr>
          <w:trHeight w:val="368"/>
          <w:jc w:val="center"/>
        </w:trPr>
        <w:tc>
          <w:tcPr>
            <w:tcW w:w="2802" w:type="dxa"/>
            <w:shd w:val="clear" w:color="auto" w:fill="D9D9D9" w:themeFill="background1" w:themeFillShade="D9"/>
            <w:vAlign w:val="center"/>
          </w:tcPr>
          <w:p w14:paraId="30566BB0" w14:textId="77777777" w:rsidR="004C1F02" w:rsidRDefault="004C1F02"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520" w:type="dxa"/>
            <w:gridSpan w:val="7"/>
            <w:shd w:val="clear" w:color="auto" w:fill="FFFFFF" w:themeFill="background1"/>
            <w:vAlign w:val="center"/>
          </w:tcPr>
          <w:p w14:paraId="7E6E1028" w14:textId="77777777" w:rsidR="004C1F02" w:rsidRDefault="004C1F02" w:rsidP="00443D1D">
            <w:pPr>
              <w:jc w:val="center"/>
              <w:rPr>
                <w:rFonts w:ascii="Times New Roman" w:hAnsi="Times New Roman" w:cs="Times New Roman"/>
                <w:iCs/>
                <w:color w:val="000000"/>
                <w:sz w:val="22"/>
                <w:szCs w:val="22"/>
              </w:rPr>
            </w:pPr>
          </w:p>
        </w:tc>
      </w:tr>
    </w:tbl>
    <w:p w14:paraId="387F82D9" w14:textId="3799BC66" w:rsidR="00154813" w:rsidRDefault="00154813">
      <w:pPr>
        <w:rPr>
          <w:rFonts w:ascii="Times New Roman" w:hAnsi="Times New Roman" w:cs="Times New Roman"/>
          <w:b/>
        </w:rPr>
      </w:pPr>
    </w:p>
    <w:p w14:paraId="7A1FF8D3" w14:textId="0E47499B" w:rsidR="007656D7" w:rsidRDefault="00154813">
      <w:pPr>
        <w:rPr>
          <w:rFonts w:ascii="Times New Roman" w:hAnsi="Times New Roman" w:cs="Times New Roman"/>
          <w:b/>
        </w:rPr>
      </w:pPr>
      <w:r>
        <w:rPr>
          <w:rFonts w:ascii="Times New Roman" w:hAnsi="Times New Roman" w:cs="Times New Roman"/>
          <w:b/>
        </w:rPr>
        <w:br w:type="page"/>
      </w:r>
    </w:p>
    <w:tbl>
      <w:tblPr>
        <w:tblStyle w:val="Tablaconcuadrcula"/>
        <w:tblW w:w="0" w:type="auto"/>
        <w:jc w:val="center"/>
        <w:tblLayout w:type="fixed"/>
        <w:tblLook w:val="04A0" w:firstRow="1" w:lastRow="0" w:firstColumn="1" w:lastColumn="0" w:noHBand="0" w:noVBand="1"/>
      </w:tblPr>
      <w:tblGrid>
        <w:gridCol w:w="2802"/>
        <w:gridCol w:w="708"/>
        <w:gridCol w:w="855"/>
        <w:gridCol w:w="846"/>
        <w:gridCol w:w="717"/>
        <w:gridCol w:w="1126"/>
        <w:gridCol w:w="437"/>
        <w:gridCol w:w="1831"/>
      </w:tblGrid>
      <w:tr w:rsidR="007656D7" w:rsidRPr="00AB4E98" w14:paraId="2866A94A" w14:textId="77777777" w:rsidTr="00154813">
        <w:trPr>
          <w:jc w:val="center"/>
        </w:trPr>
        <w:tc>
          <w:tcPr>
            <w:tcW w:w="9322" w:type="dxa"/>
            <w:gridSpan w:val="8"/>
            <w:shd w:val="clear" w:color="auto" w:fill="000000" w:themeFill="text1"/>
            <w:vAlign w:val="center"/>
          </w:tcPr>
          <w:p w14:paraId="1F194B33" w14:textId="0BB86F04" w:rsidR="007656D7" w:rsidRPr="001235AF" w:rsidRDefault="004C1F02" w:rsidP="001235AF">
            <w:pPr>
              <w:jc w:val="center"/>
              <w:rPr>
                <w:rFonts w:ascii="Times New Roman" w:hAnsi="Times New Roman" w:cs="Times New Roman"/>
                <w:sz w:val="22"/>
              </w:rPr>
            </w:pPr>
            <w:r w:rsidRPr="001235AF">
              <w:rPr>
                <w:rFonts w:ascii="Times New Roman" w:hAnsi="Times New Roman" w:cs="Times New Roman"/>
                <w:sz w:val="22"/>
              </w:rPr>
              <w:lastRenderedPageBreak/>
              <w:t xml:space="preserve">Compromiso No. 20 - </w:t>
            </w:r>
            <w:r w:rsidRPr="001235AF">
              <w:rPr>
                <w:rFonts w:ascii="Times New Roman" w:hAnsi="Times New Roman" w:cs="Times New Roman"/>
                <w:b/>
                <w:sz w:val="22"/>
              </w:rPr>
              <w:t>Crear un Mecanismo de Diálogo Permanente para la im</w:t>
            </w:r>
            <w:r w:rsidR="001235AF" w:rsidRPr="001235AF">
              <w:rPr>
                <w:rFonts w:ascii="Times New Roman" w:hAnsi="Times New Roman" w:cs="Times New Roman"/>
                <w:b/>
                <w:sz w:val="22"/>
              </w:rPr>
              <w:t>plementación de los compromisos</w:t>
            </w:r>
          </w:p>
        </w:tc>
      </w:tr>
      <w:tr w:rsidR="007656D7" w:rsidRPr="00AB4E98" w14:paraId="15B8C6FC" w14:textId="77777777" w:rsidTr="00154813">
        <w:trPr>
          <w:jc w:val="center"/>
        </w:trPr>
        <w:tc>
          <w:tcPr>
            <w:tcW w:w="9322" w:type="dxa"/>
            <w:gridSpan w:val="8"/>
            <w:vAlign w:val="center"/>
          </w:tcPr>
          <w:p w14:paraId="0579337C" w14:textId="40BD9BB3" w:rsidR="007656D7" w:rsidRPr="00DB708B" w:rsidRDefault="004C1F02" w:rsidP="001235AF">
            <w:pPr>
              <w:jc w:val="center"/>
              <w:rPr>
                <w:rFonts w:ascii="Times New Roman" w:hAnsi="Times New Roman" w:cs="Times New Roman"/>
                <w:sz w:val="22"/>
              </w:rPr>
            </w:pPr>
            <w:r w:rsidRPr="004C1F02">
              <w:rPr>
                <w:rFonts w:ascii="Times New Roman" w:hAnsi="Times New Roman" w:cs="Times New Roman"/>
                <w:sz w:val="22"/>
              </w:rPr>
              <w:t>Julio 2015 –</w:t>
            </w:r>
            <w:r w:rsidR="001235AF">
              <w:rPr>
                <w:rFonts w:ascii="Times New Roman" w:hAnsi="Times New Roman" w:cs="Times New Roman"/>
                <w:sz w:val="22"/>
              </w:rPr>
              <w:t xml:space="preserve"> </w:t>
            </w:r>
            <w:r w:rsidRPr="004C1F02">
              <w:rPr>
                <w:rFonts w:ascii="Times New Roman" w:hAnsi="Times New Roman" w:cs="Times New Roman"/>
                <w:sz w:val="22"/>
              </w:rPr>
              <w:t>Junio 2017</w:t>
            </w:r>
          </w:p>
        </w:tc>
      </w:tr>
      <w:tr w:rsidR="007656D7" w:rsidRPr="00AB4E98" w14:paraId="0060422E" w14:textId="77777777" w:rsidTr="00154813">
        <w:trPr>
          <w:jc w:val="center"/>
        </w:trPr>
        <w:tc>
          <w:tcPr>
            <w:tcW w:w="2802" w:type="dxa"/>
            <w:shd w:val="clear" w:color="auto" w:fill="D9D9D9" w:themeFill="background1" w:themeFillShade="D9"/>
            <w:vAlign w:val="center"/>
          </w:tcPr>
          <w:p w14:paraId="6CB66818" w14:textId="77777777" w:rsidR="007656D7" w:rsidRPr="00DB708B" w:rsidRDefault="007656D7" w:rsidP="00443D1D">
            <w:pPr>
              <w:jc w:val="center"/>
              <w:rPr>
                <w:rFonts w:ascii="Times New Roman" w:hAnsi="Times New Roman" w:cs="Times New Roman"/>
                <w:sz w:val="22"/>
              </w:rPr>
            </w:pPr>
            <w:r w:rsidRPr="00DB708B">
              <w:rPr>
                <w:rFonts w:ascii="Times New Roman" w:hAnsi="Times New Roman" w:cs="Times New Roman"/>
                <w:sz w:val="22"/>
              </w:rPr>
              <w:t>Institución responsable de la implementación</w:t>
            </w:r>
          </w:p>
        </w:tc>
        <w:tc>
          <w:tcPr>
            <w:tcW w:w="6520" w:type="dxa"/>
            <w:gridSpan w:val="7"/>
            <w:vAlign w:val="center"/>
          </w:tcPr>
          <w:p w14:paraId="2CC4438D" w14:textId="08682DD0" w:rsidR="007656D7" w:rsidRPr="00DB708B" w:rsidRDefault="004C1F02" w:rsidP="00443D1D">
            <w:pPr>
              <w:jc w:val="both"/>
              <w:rPr>
                <w:rFonts w:ascii="Times New Roman" w:hAnsi="Times New Roman" w:cs="Times New Roman"/>
                <w:sz w:val="22"/>
              </w:rPr>
            </w:pPr>
            <w:r w:rsidRPr="004C1F02">
              <w:rPr>
                <w:rFonts w:ascii="Times New Roman" w:hAnsi="Times New Roman" w:cs="Times New Roman"/>
                <w:sz w:val="22"/>
              </w:rPr>
              <w:t>Autoridad Nacional de Transparencia y Acceso a la Información (ANTAI)</w:t>
            </w:r>
          </w:p>
        </w:tc>
      </w:tr>
      <w:tr w:rsidR="007656D7" w:rsidRPr="00AB4E98" w14:paraId="75AB1A9D" w14:textId="77777777" w:rsidTr="00154813">
        <w:trPr>
          <w:trHeight w:val="377"/>
          <w:jc w:val="center"/>
        </w:trPr>
        <w:tc>
          <w:tcPr>
            <w:tcW w:w="9322" w:type="dxa"/>
            <w:gridSpan w:val="8"/>
            <w:shd w:val="clear" w:color="auto" w:fill="D9D9D9" w:themeFill="background1" w:themeFillShade="D9"/>
            <w:vAlign w:val="center"/>
          </w:tcPr>
          <w:p w14:paraId="07D79CE8" w14:textId="77777777" w:rsidR="007656D7" w:rsidRPr="00D8204C" w:rsidRDefault="007656D7" w:rsidP="00443D1D">
            <w:pPr>
              <w:jc w:val="center"/>
              <w:rPr>
                <w:rFonts w:ascii="Times New Roman" w:hAnsi="Times New Roman" w:cs="Times New Roman"/>
                <w:b/>
                <w:sz w:val="22"/>
              </w:rPr>
            </w:pPr>
            <w:r w:rsidRPr="00D8204C">
              <w:rPr>
                <w:rFonts w:ascii="Times New Roman" w:hAnsi="Times New Roman" w:cs="Times New Roman"/>
                <w:b/>
                <w:sz w:val="22"/>
              </w:rPr>
              <w:t>Descripción del compromiso</w:t>
            </w:r>
          </w:p>
        </w:tc>
      </w:tr>
      <w:tr w:rsidR="007656D7" w:rsidRPr="00AB4E98" w14:paraId="7C078F36" w14:textId="77777777" w:rsidTr="00154813">
        <w:trPr>
          <w:jc w:val="center"/>
        </w:trPr>
        <w:tc>
          <w:tcPr>
            <w:tcW w:w="2802" w:type="dxa"/>
            <w:shd w:val="clear" w:color="auto" w:fill="D9D9D9" w:themeFill="background1" w:themeFillShade="D9"/>
            <w:vAlign w:val="center"/>
          </w:tcPr>
          <w:p w14:paraId="4028F94E" w14:textId="77777777" w:rsidR="007656D7" w:rsidRPr="00C41AA7" w:rsidRDefault="007656D7" w:rsidP="00C41AA7">
            <w:pPr>
              <w:jc w:val="center"/>
              <w:rPr>
                <w:rFonts w:ascii="Times New Roman" w:hAnsi="Times New Roman" w:cs="Times New Roman"/>
                <w:sz w:val="22"/>
                <w:szCs w:val="22"/>
              </w:rPr>
            </w:pPr>
            <w:r w:rsidRPr="00C41AA7">
              <w:rPr>
                <w:rFonts w:ascii="Times New Roman" w:hAnsi="Times New Roman" w:cs="Times New Roman"/>
                <w:color w:val="000000"/>
                <w:sz w:val="22"/>
                <w:szCs w:val="22"/>
                <w:shd w:val="clear" w:color="auto" w:fill="D9D9D9"/>
              </w:rPr>
              <w:t>¿Cuál es la problemática que el compromiso aborda?</w:t>
            </w:r>
          </w:p>
        </w:tc>
        <w:tc>
          <w:tcPr>
            <w:tcW w:w="6520" w:type="dxa"/>
            <w:gridSpan w:val="7"/>
          </w:tcPr>
          <w:p w14:paraId="7EF0EED6" w14:textId="5D4B83AA" w:rsidR="007656D7" w:rsidRPr="00C41AA7" w:rsidRDefault="004C1F02" w:rsidP="00C41AA7">
            <w:pPr>
              <w:jc w:val="both"/>
              <w:rPr>
                <w:rFonts w:ascii="Times New Roman" w:hAnsi="Times New Roman" w:cs="Times New Roman"/>
                <w:sz w:val="22"/>
                <w:szCs w:val="22"/>
              </w:rPr>
            </w:pPr>
            <w:r w:rsidRPr="00C41AA7">
              <w:rPr>
                <w:rFonts w:ascii="Times New Roman" w:hAnsi="Times New Roman" w:cs="Times New Roman"/>
                <w:sz w:val="22"/>
                <w:szCs w:val="22"/>
              </w:rPr>
              <w:t>La falta de información disponible a la ciudadanía sobre la Alianza para el Gobierno Abierto (AGA), los Planes de Acción de la República de Panamá y sus compromisos, al igual que la falta de seguimiento a la implementación de los mismos.</w:t>
            </w:r>
          </w:p>
        </w:tc>
      </w:tr>
      <w:tr w:rsidR="007656D7" w:rsidRPr="00AB4E98" w14:paraId="48EB36DE" w14:textId="77777777" w:rsidTr="00154813">
        <w:trPr>
          <w:jc w:val="center"/>
        </w:trPr>
        <w:tc>
          <w:tcPr>
            <w:tcW w:w="2802" w:type="dxa"/>
            <w:shd w:val="clear" w:color="auto" w:fill="D9D9D9" w:themeFill="background1" w:themeFillShade="D9"/>
            <w:vAlign w:val="center"/>
          </w:tcPr>
          <w:p w14:paraId="490DF40B" w14:textId="77777777" w:rsidR="007656D7" w:rsidRPr="00C41AA7" w:rsidRDefault="007656D7" w:rsidP="00C41AA7">
            <w:pPr>
              <w:jc w:val="center"/>
              <w:rPr>
                <w:rFonts w:ascii="Times New Roman" w:hAnsi="Times New Roman" w:cs="Times New Roman"/>
                <w:sz w:val="22"/>
                <w:szCs w:val="22"/>
              </w:rPr>
            </w:pPr>
            <w:r w:rsidRPr="00C41AA7">
              <w:rPr>
                <w:rFonts w:ascii="Times New Roman" w:hAnsi="Times New Roman" w:cs="Times New Roman"/>
                <w:color w:val="000000"/>
                <w:sz w:val="22"/>
                <w:szCs w:val="22"/>
                <w:shd w:val="clear" w:color="auto" w:fill="D9D9D9"/>
              </w:rPr>
              <w:t>¿Cuál es el compromiso?</w:t>
            </w:r>
          </w:p>
        </w:tc>
        <w:tc>
          <w:tcPr>
            <w:tcW w:w="6520" w:type="dxa"/>
            <w:gridSpan w:val="7"/>
          </w:tcPr>
          <w:p w14:paraId="3758135A" w14:textId="26BF51EE" w:rsidR="007656D7" w:rsidRPr="00C41AA7" w:rsidRDefault="007656D7" w:rsidP="00C41AA7">
            <w:pPr>
              <w:jc w:val="both"/>
              <w:rPr>
                <w:rFonts w:ascii="Times New Roman" w:hAnsi="Times New Roman" w:cs="Times New Roman"/>
                <w:sz w:val="22"/>
                <w:szCs w:val="22"/>
              </w:rPr>
            </w:pPr>
            <w:r w:rsidRPr="00C41AA7">
              <w:rPr>
                <w:rFonts w:ascii="Times New Roman" w:hAnsi="Times New Roman" w:cs="Times New Roman"/>
                <w:sz w:val="22"/>
                <w:szCs w:val="22"/>
              </w:rPr>
              <w:t xml:space="preserve"> </w:t>
            </w:r>
            <w:r w:rsidR="00C41AA7" w:rsidRPr="00C41AA7">
              <w:rPr>
                <w:rFonts w:ascii="Times New Roman" w:hAnsi="Times New Roman" w:cs="Times New Roman"/>
                <w:sz w:val="22"/>
                <w:szCs w:val="22"/>
              </w:rPr>
              <w:t>Nombrar una comisión permanente para monitorear el cumplimiento de los compromisos del segundo Plan de Acción y crear una página Web de Gobierno Abierto Panamá.</w:t>
            </w:r>
          </w:p>
        </w:tc>
      </w:tr>
      <w:tr w:rsidR="007656D7" w:rsidRPr="00AB4E98" w14:paraId="093B953C" w14:textId="77777777" w:rsidTr="00154813">
        <w:trPr>
          <w:trHeight w:val="786"/>
          <w:jc w:val="center"/>
        </w:trPr>
        <w:tc>
          <w:tcPr>
            <w:tcW w:w="2802" w:type="dxa"/>
            <w:shd w:val="clear" w:color="auto" w:fill="D9D9D9" w:themeFill="background1" w:themeFillShade="D9"/>
            <w:vAlign w:val="center"/>
          </w:tcPr>
          <w:p w14:paraId="02A4ADF5" w14:textId="77777777" w:rsidR="007656D7" w:rsidRPr="00C41AA7" w:rsidRDefault="007656D7" w:rsidP="00C41AA7">
            <w:pPr>
              <w:jc w:val="center"/>
              <w:rPr>
                <w:rFonts w:ascii="Times New Roman" w:hAnsi="Times New Roman" w:cs="Times New Roman"/>
                <w:sz w:val="22"/>
                <w:szCs w:val="22"/>
              </w:rPr>
            </w:pPr>
            <w:r w:rsidRPr="00C41AA7">
              <w:rPr>
                <w:rFonts w:ascii="Times New Roman" w:hAnsi="Times New Roman" w:cs="Times New Roman"/>
                <w:color w:val="000000"/>
                <w:sz w:val="22"/>
                <w:szCs w:val="22"/>
                <w:shd w:val="clear" w:color="auto" w:fill="D9D9D9"/>
              </w:rPr>
              <w:t>¿Cómo contribuirá a resolver la problemática?</w:t>
            </w:r>
          </w:p>
        </w:tc>
        <w:tc>
          <w:tcPr>
            <w:tcW w:w="6520" w:type="dxa"/>
            <w:gridSpan w:val="7"/>
            <w:vAlign w:val="center"/>
          </w:tcPr>
          <w:p w14:paraId="02B2322D" w14:textId="75D048EC" w:rsidR="007656D7" w:rsidRPr="00C41AA7" w:rsidRDefault="00C41AA7" w:rsidP="00C41AA7">
            <w:pPr>
              <w:jc w:val="both"/>
              <w:rPr>
                <w:rFonts w:ascii="Times New Roman" w:hAnsi="Times New Roman" w:cs="Times New Roman"/>
                <w:sz w:val="22"/>
                <w:szCs w:val="22"/>
              </w:rPr>
            </w:pPr>
            <w:r w:rsidRPr="00C41AA7">
              <w:rPr>
                <w:rFonts w:ascii="Times New Roman" w:hAnsi="Times New Roman" w:cs="Times New Roman"/>
                <w:sz w:val="22"/>
                <w:szCs w:val="22"/>
              </w:rPr>
              <w:t>Un monitoreo efectivo de los compromisos del segundo Plan de Acción durante los dos (2) años de implementación del mismo.</w:t>
            </w:r>
          </w:p>
        </w:tc>
      </w:tr>
      <w:tr w:rsidR="007656D7" w:rsidRPr="00AB4E98" w14:paraId="7E4E50AA" w14:textId="77777777" w:rsidTr="00154813">
        <w:trPr>
          <w:jc w:val="center"/>
        </w:trPr>
        <w:tc>
          <w:tcPr>
            <w:tcW w:w="2802" w:type="dxa"/>
            <w:shd w:val="clear" w:color="auto" w:fill="D9D9D9" w:themeFill="background1" w:themeFillShade="D9"/>
            <w:vAlign w:val="center"/>
          </w:tcPr>
          <w:p w14:paraId="4DD8E1B4" w14:textId="77777777" w:rsidR="007656D7" w:rsidRPr="00C41AA7" w:rsidRDefault="007656D7" w:rsidP="00C41AA7">
            <w:pPr>
              <w:jc w:val="center"/>
              <w:rPr>
                <w:rFonts w:ascii="Times New Roman" w:hAnsi="Times New Roman" w:cs="Times New Roman"/>
                <w:sz w:val="22"/>
                <w:szCs w:val="22"/>
              </w:rPr>
            </w:pPr>
            <w:r w:rsidRPr="00C41AA7">
              <w:rPr>
                <w:rFonts w:ascii="Times New Roman" w:hAnsi="Times New Roman" w:cs="Times New Roman"/>
                <w:color w:val="000000"/>
                <w:sz w:val="22"/>
                <w:szCs w:val="22"/>
                <w:shd w:val="clear" w:color="auto" w:fill="D9D9D9"/>
              </w:rPr>
              <w:t>¿Por qué es relevante a los valores de OGP?</w:t>
            </w:r>
          </w:p>
        </w:tc>
        <w:tc>
          <w:tcPr>
            <w:tcW w:w="6520" w:type="dxa"/>
            <w:gridSpan w:val="7"/>
          </w:tcPr>
          <w:p w14:paraId="1457907A" w14:textId="2BB3854A" w:rsidR="007656D7" w:rsidRPr="00C41AA7" w:rsidRDefault="00C41AA7" w:rsidP="00C41AA7">
            <w:pPr>
              <w:jc w:val="both"/>
              <w:rPr>
                <w:rFonts w:ascii="Times New Roman" w:hAnsi="Times New Roman" w:cs="Times New Roman"/>
                <w:sz w:val="22"/>
                <w:szCs w:val="22"/>
              </w:rPr>
            </w:pPr>
            <w:r w:rsidRPr="00C41AA7">
              <w:rPr>
                <w:rFonts w:ascii="Times New Roman" w:hAnsi="Times New Roman" w:cs="Times New Roman"/>
                <w:sz w:val="22"/>
                <w:szCs w:val="22"/>
              </w:rPr>
              <w:t>La implementación de este mecanismo contribuirá a fortalecer los valores de participación ciudadana, transparencia, rendición de cuentas y tecnología e innovación para aumentar los tres (3) valores anteriores.</w:t>
            </w:r>
          </w:p>
        </w:tc>
      </w:tr>
      <w:tr w:rsidR="007656D7" w:rsidRPr="00AB4E98" w14:paraId="587353A2" w14:textId="77777777" w:rsidTr="00154813">
        <w:trPr>
          <w:trHeight w:val="483"/>
          <w:jc w:val="center"/>
        </w:trPr>
        <w:tc>
          <w:tcPr>
            <w:tcW w:w="2802" w:type="dxa"/>
            <w:shd w:val="clear" w:color="auto" w:fill="D9D9D9" w:themeFill="background1" w:themeFillShade="D9"/>
            <w:vAlign w:val="center"/>
          </w:tcPr>
          <w:p w14:paraId="1D797A61" w14:textId="77777777" w:rsidR="007656D7" w:rsidRPr="00DB708B" w:rsidRDefault="007656D7" w:rsidP="00443D1D">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Información adicional</w:t>
            </w:r>
          </w:p>
        </w:tc>
        <w:tc>
          <w:tcPr>
            <w:tcW w:w="6520" w:type="dxa"/>
            <w:gridSpan w:val="7"/>
            <w:vAlign w:val="center"/>
          </w:tcPr>
          <w:p w14:paraId="58588F03" w14:textId="77777777" w:rsidR="007656D7" w:rsidRDefault="007656D7" w:rsidP="00C41AA7">
            <w:pPr>
              <w:rPr>
                <w:rFonts w:ascii="Times New Roman" w:hAnsi="Times New Roman" w:cs="Times New Roman"/>
                <w:iCs/>
                <w:color w:val="000000"/>
                <w:sz w:val="22"/>
                <w:szCs w:val="22"/>
              </w:rPr>
            </w:pPr>
          </w:p>
        </w:tc>
      </w:tr>
      <w:tr w:rsidR="007656D7" w:rsidRPr="00AB4E98" w14:paraId="45B4DB53" w14:textId="77777777" w:rsidTr="00154813">
        <w:trPr>
          <w:trHeight w:val="115"/>
          <w:jc w:val="center"/>
        </w:trPr>
        <w:tc>
          <w:tcPr>
            <w:tcW w:w="2802" w:type="dxa"/>
            <w:vMerge w:val="restart"/>
            <w:shd w:val="clear" w:color="auto" w:fill="D9D9D9" w:themeFill="background1" w:themeFillShade="D9"/>
            <w:vAlign w:val="center"/>
          </w:tcPr>
          <w:p w14:paraId="5B5C5D1E" w14:textId="77777777" w:rsidR="007656D7" w:rsidRDefault="007656D7" w:rsidP="00443D1D">
            <w:pPr>
              <w:jc w:val="center"/>
              <w:rPr>
                <w:rFonts w:ascii="Times New Roman" w:hAnsi="Times New Roman" w:cs="Times New Roman"/>
                <w:color w:val="000000"/>
                <w:sz w:val="22"/>
                <w:szCs w:val="22"/>
                <w:shd w:val="clear" w:color="auto" w:fill="D9D9D9"/>
              </w:rPr>
            </w:pPr>
            <w:r>
              <w:rPr>
                <w:rFonts w:ascii="Times New Roman" w:hAnsi="Times New Roman" w:cs="Times New Roman"/>
                <w:color w:val="000000"/>
                <w:sz w:val="22"/>
                <w:szCs w:val="22"/>
                <w:shd w:val="clear" w:color="auto" w:fill="D9D9D9"/>
              </w:rPr>
              <w:t>Nivel de cumplimiento</w:t>
            </w:r>
          </w:p>
        </w:tc>
        <w:tc>
          <w:tcPr>
            <w:tcW w:w="1563" w:type="dxa"/>
            <w:gridSpan w:val="2"/>
            <w:shd w:val="clear" w:color="auto" w:fill="D9D9D9" w:themeFill="background1" w:themeFillShade="D9"/>
            <w:vAlign w:val="center"/>
          </w:tcPr>
          <w:p w14:paraId="016D3DFD"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c>
          <w:tcPr>
            <w:tcW w:w="1563" w:type="dxa"/>
            <w:gridSpan w:val="2"/>
            <w:shd w:val="clear" w:color="auto" w:fill="D9D9D9" w:themeFill="background1" w:themeFillShade="D9"/>
            <w:vAlign w:val="center"/>
          </w:tcPr>
          <w:p w14:paraId="56EFD093"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c>
          <w:tcPr>
            <w:tcW w:w="1563" w:type="dxa"/>
            <w:gridSpan w:val="2"/>
            <w:shd w:val="clear" w:color="auto" w:fill="D9D9D9" w:themeFill="background1" w:themeFillShade="D9"/>
            <w:vAlign w:val="center"/>
          </w:tcPr>
          <w:p w14:paraId="4921840D"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Sustancial</w:t>
            </w:r>
          </w:p>
        </w:tc>
        <w:tc>
          <w:tcPr>
            <w:tcW w:w="1831" w:type="dxa"/>
            <w:shd w:val="clear" w:color="auto" w:fill="D9D9D9" w:themeFill="background1" w:themeFillShade="D9"/>
            <w:vAlign w:val="center"/>
          </w:tcPr>
          <w:p w14:paraId="25D3B433"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7656D7" w:rsidRPr="00AB4E98" w14:paraId="43A0F4E8" w14:textId="77777777" w:rsidTr="00154813">
        <w:trPr>
          <w:trHeight w:val="533"/>
          <w:jc w:val="center"/>
        </w:trPr>
        <w:tc>
          <w:tcPr>
            <w:tcW w:w="2802" w:type="dxa"/>
            <w:vMerge/>
            <w:shd w:val="clear" w:color="auto" w:fill="D9D9D9" w:themeFill="background1" w:themeFillShade="D9"/>
          </w:tcPr>
          <w:p w14:paraId="464ECDFA" w14:textId="77777777" w:rsidR="007656D7" w:rsidRDefault="007656D7" w:rsidP="00443D1D">
            <w:pPr>
              <w:jc w:val="center"/>
              <w:rPr>
                <w:rFonts w:ascii="Times New Roman" w:hAnsi="Times New Roman" w:cs="Times New Roman"/>
                <w:color w:val="000000"/>
                <w:sz w:val="22"/>
                <w:szCs w:val="22"/>
                <w:shd w:val="clear" w:color="auto" w:fill="D9D9D9"/>
              </w:rPr>
            </w:pPr>
          </w:p>
        </w:tc>
        <w:tc>
          <w:tcPr>
            <w:tcW w:w="1563" w:type="dxa"/>
            <w:gridSpan w:val="2"/>
            <w:vAlign w:val="center"/>
          </w:tcPr>
          <w:p w14:paraId="5840CCF4" w14:textId="77777777" w:rsidR="007656D7" w:rsidRDefault="007656D7" w:rsidP="00443D1D">
            <w:pPr>
              <w:jc w:val="center"/>
              <w:rPr>
                <w:rFonts w:ascii="Times New Roman" w:hAnsi="Times New Roman" w:cs="Times New Roman"/>
                <w:iCs/>
                <w:color w:val="000000"/>
                <w:sz w:val="22"/>
                <w:szCs w:val="22"/>
              </w:rPr>
            </w:pPr>
          </w:p>
        </w:tc>
        <w:tc>
          <w:tcPr>
            <w:tcW w:w="1563" w:type="dxa"/>
            <w:gridSpan w:val="2"/>
            <w:vAlign w:val="center"/>
          </w:tcPr>
          <w:p w14:paraId="4903A460" w14:textId="77777777" w:rsidR="007656D7" w:rsidRDefault="007656D7" w:rsidP="00443D1D">
            <w:pPr>
              <w:jc w:val="center"/>
              <w:rPr>
                <w:rFonts w:ascii="Times New Roman" w:hAnsi="Times New Roman" w:cs="Times New Roman"/>
                <w:iCs/>
                <w:color w:val="000000"/>
                <w:sz w:val="22"/>
                <w:szCs w:val="22"/>
              </w:rPr>
            </w:pPr>
          </w:p>
        </w:tc>
        <w:tc>
          <w:tcPr>
            <w:tcW w:w="1563" w:type="dxa"/>
            <w:gridSpan w:val="2"/>
            <w:vAlign w:val="center"/>
          </w:tcPr>
          <w:p w14:paraId="2BC5DAC2" w14:textId="294E9113" w:rsidR="007656D7" w:rsidRDefault="00C41AA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x</w:t>
            </w:r>
          </w:p>
        </w:tc>
        <w:tc>
          <w:tcPr>
            <w:tcW w:w="1831" w:type="dxa"/>
            <w:vAlign w:val="center"/>
          </w:tcPr>
          <w:p w14:paraId="6065FCD2" w14:textId="77777777" w:rsidR="007656D7" w:rsidRDefault="007656D7" w:rsidP="00443D1D">
            <w:pPr>
              <w:jc w:val="center"/>
              <w:rPr>
                <w:rFonts w:ascii="Times New Roman" w:hAnsi="Times New Roman" w:cs="Times New Roman"/>
                <w:iCs/>
                <w:color w:val="000000"/>
                <w:sz w:val="22"/>
                <w:szCs w:val="22"/>
              </w:rPr>
            </w:pPr>
          </w:p>
        </w:tc>
      </w:tr>
      <w:tr w:rsidR="007656D7" w:rsidRPr="00AB4E98" w14:paraId="61AD97E2" w14:textId="77777777" w:rsidTr="00154813">
        <w:trPr>
          <w:trHeight w:val="533"/>
          <w:jc w:val="center"/>
        </w:trPr>
        <w:tc>
          <w:tcPr>
            <w:tcW w:w="2802" w:type="dxa"/>
            <w:shd w:val="clear" w:color="auto" w:fill="D9D9D9" w:themeFill="background1" w:themeFillShade="D9"/>
            <w:vAlign w:val="center"/>
          </w:tcPr>
          <w:p w14:paraId="10E04259"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Descripción de los resultados</w:t>
            </w:r>
          </w:p>
        </w:tc>
        <w:tc>
          <w:tcPr>
            <w:tcW w:w="6520" w:type="dxa"/>
            <w:gridSpan w:val="7"/>
            <w:shd w:val="clear" w:color="auto" w:fill="FFFFFF" w:themeFill="background1"/>
            <w:vAlign w:val="center"/>
          </w:tcPr>
          <w:p w14:paraId="59DB5896" w14:textId="79E96064" w:rsidR="00CC6076" w:rsidRPr="00154813" w:rsidRDefault="00827621" w:rsidP="00CC6076">
            <w:pPr>
              <w:pStyle w:val="Textocomentario"/>
              <w:jc w:val="both"/>
              <w:rPr>
                <w:rFonts w:ascii="Times New Roman" w:hAnsi="Times New Roman" w:cs="Times New Roman"/>
                <w:sz w:val="22"/>
                <w:szCs w:val="22"/>
              </w:rPr>
            </w:pPr>
            <w:r w:rsidRPr="00154813">
              <w:rPr>
                <w:rFonts w:ascii="Times New Roman" w:hAnsi="Times New Roman" w:cs="Times New Roman"/>
                <w:sz w:val="22"/>
                <w:szCs w:val="22"/>
              </w:rPr>
              <w:t>Se conformó la Comisión de G</w:t>
            </w:r>
            <w:r w:rsidR="00154813">
              <w:rPr>
                <w:rFonts w:ascii="Times New Roman" w:hAnsi="Times New Roman" w:cs="Times New Roman"/>
                <w:sz w:val="22"/>
                <w:szCs w:val="22"/>
              </w:rPr>
              <w:t>obierno Abierto, conformada por la</w:t>
            </w:r>
            <w:r w:rsidRPr="00154813">
              <w:rPr>
                <w:rFonts w:ascii="Times New Roman" w:hAnsi="Times New Roman" w:cs="Times New Roman"/>
                <w:sz w:val="22"/>
                <w:szCs w:val="22"/>
              </w:rPr>
              <w:t xml:space="preserve"> Autoridad Nacional de Transparencia y Acceso a la Información (ANTAI), Ministerio de la Presidencia, Secretaría de Metas</w:t>
            </w:r>
            <w:r w:rsidR="00154813">
              <w:rPr>
                <w:rFonts w:ascii="Times New Roman" w:hAnsi="Times New Roman" w:cs="Times New Roman"/>
                <w:sz w:val="22"/>
                <w:szCs w:val="22"/>
              </w:rPr>
              <w:t xml:space="preserve">, rotando esta última por la </w:t>
            </w:r>
            <w:r w:rsidRPr="00154813">
              <w:rPr>
                <w:rFonts w:ascii="Times New Roman" w:hAnsi="Times New Roman" w:cs="Times New Roman"/>
                <w:sz w:val="22"/>
                <w:szCs w:val="22"/>
              </w:rPr>
              <w:t xml:space="preserve">Autoridad Nacional para la Innovación Gubernamental (AIG), </w:t>
            </w:r>
            <w:r w:rsidR="00154813">
              <w:rPr>
                <w:rFonts w:ascii="Times New Roman" w:hAnsi="Times New Roman" w:cs="Times New Roman"/>
                <w:sz w:val="22"/>
                <w:szCs w:val="22"/>
              </w:rPr>
              <w:t xml:space="preserve">y por parte de la sociedad civil, la </w:t>
            </w:r>
            <w:r w:rsidRPr="00154813">
              <w:rPr>
                <w:rFonts w:ascii="Times New Roman" w:hAnsi="Times New Roman" w:cs="Times New Roman"/>
                <w:sz w:val="22"/>
                <w:szCs w:val="22"/>
              </w:rPr>
              <w:t xml:space="preserve">Fundación Generación Sin Límite, </w:t>
            </w:r>
            <w:r w:rsidR="00154813">
              <w:rPr>
                <w:rFonts w:ascii="Times New Roman" w:hAnsi="Times New Roman" w:cs="Times New Roman"/>
                <w:sz w:val="22"/>
                <w:szCs w:val="22"/>
              </w:rPr>
              <w:t xml:space="preserve">la </w:t>
            </w:r>
            <w:r w:rsidRPr="00154813">
              <w:rPr>
                <w:rFonts w:ascii="Times New Roman" w:hAnsi="Times New Roman" w:cs="Times New Roman"/>
                <w:sz w:val="22"/>
                <w:szCs w:val="22"/>
              </w:rPr>
              <w:t xml:space="preserve">Organización Afropanameña Soy, </w:t>
            </w:r>
            <w:r w:rsidR="00154813">
              <w:rPr>
                <w:rFonts w:ascii="Times New Roman" w:hAnsi="Times New Roman" w:cs="Times New Roman"/>
                <w:sz w:val="22"/>
                <w:szCs w:val="22"/>
              </w:rPr>
              <w:t xml:space="preserve">y el </w:t>
            </w:r>
            <w:r w:rsidRPr="00154813">
              <w:rPr>
                <w:rFonts w:ascii="Times New Roman" w:hAnsi="Times New Roman" w:cs="Times New Roman"/>
                <w:sz w:val="22"/>
                <w:szCs w:val="22"/>
              </w:rPr>
              <w:t>Movimiento Independiente por Panamá (MOVIN).</w:t>
            </w:r>
          </w:p>
          <w:p w14:paraId="7B2E55EB" w14:textId="46E4697B" w:rsidR="00827621" w:rsidRPr="00154813" w:rsidRDefault="00827621" w:rsidP="00CC6076">
            <w:pPr>
              <w:pStyle w:val="Textocomentario"/>
              <w:jc w:val="both"/>
              <w:rPr>
                <w:rFonts w:ascii="Times New Roman" w:hAnsi="Times New Roman" w:cs="Times New Roman"/>
                <w:sz w:val="22"/>
                <w:szCs w:val="22"/>
              </w:rPr>
            </w:pPr>
            <w:r w:rsidRPr="00154813">
              <w:rPr>
                <w:rFonts w:ascii="Times New Roman" w:hAnsi="Times New Roman" w:cs="Times New Roman"/>
                <w:sz w:val="22"/>
                <w:szCs w:val="22"/>
              </w:rPr>
              <w:t xml:space="preserve">Las reuniones de la </w:t>
            </w:r>
            <w:r w:rsidR="00CC6076" w:rsidRPr="00154813">
              <w:rPr>
                <w:rFonts w:ascii="Times New Roman" w:hAnsi="Times New Roman" w:cs="Times New Roman"/>
                <w:sz w:val="22"/>
                <w:szCs w:val="22"/>
              </w:rPr>
              <w:t>comisión se realizan cuando se considera</w:t>
            </w:r>
            <w:r w:rsidR="00154813">
              <w:rPr>
                <w:rFonts w:ascii="Times New Roman" w:hAnsi="Times New Roman" w:cs="Times New Roman"/>
                <w:sz w:val="22"/>
                <w:szCs w:val="22"/>
              </w:rPr>
              <w:t>n oportunas o las partes lo soliciten</w:t>
            </w:r>
            <w:r w:rsidR="00CC6076" w:rsidRPr="00154813">
              <w:rPr>
                <w:rFonts w:ascii="Times New Roman" w:hAnsi="Times New Roman" w:cs="Times New Roman"/>
                <w:sz w:val="22"/>
                <w:szCs w:val="22"/>
              </w:rPr>
              <w:t>, ya sea para</w:t>
            </w:r>
            <w:r w:rsidRPr="00154813">
              <w:rPr>
                <w:rFonts w:ascii="Times New Roman" w:hAnsi="Times New Roman" w:cs="Times New Roman"/>
                <w:sz w:val="22"/>
                <w:szCs w:val="22"/>
              </w:rPr>
              <w:t xml:space="preserve"> la evaluación del Plan de Acción Nacional de Gobierno Abierto</w:t>
            </w:r>
            <w:r w:rsidR="00CC6076" w:rsidRPr="00154813">
              <w:rPr>
                <w:rFonts w:ascii="Times New Roman" w:hAnsi="Times New Roman" w:cs="Times New Roman"/>
                <w:sz w:val="22"/>
                <w:szCs w:val="22"/>
              </w:rPr>
              <w:t xml:space="preserve"> 2015-2017 o</w:t>
            </w:r>
            <w:r w:rsidRPr="00154813">
              <w:rPr>
                <w:rFonts w:ascii="Times New Roman" w:hAnsi="Times New Roman" w:cs="Times New Roman"/>
                <w:sz w:val="22"/>
                <w:szCs w:val="22"/>
              </w:rPr>
              <w:t xml:space="preserve"> para la </w:t>
            </w:r>
            <w:r w:rsidR="00154813">
              <w:rPr>
                <w:rFonts w:ascii="Times New Roman" w:hAnsi="Times New Roman" w:cs="Times New Roman"/>
                <w:sz w:val="22"/>
                <w:szCs w:val="22"/>
              </w:rPr>
              <w:t xml:space="preserve">coordinación del proceso de </w:t>
            </w:r>
            <w:proofErr w:type="spellStart"/>
            <w:r w:rsidR="00A85DD3" w:rsidRPr="00154813">
              <w:rPr>
                <w:rFonts w:ascii="Times New Roman" w:hAnsi="Times New Roman" w:cs="Times New Roman"/>
                <w:sz w:val="22"/>
                <w:szCs w:val="22"/>
              </w:rPr>
              <w:t>co</w:t>
            </w:r>
            <w:proofErr w:type="spellEnd"/>
            <w:r w:rsidR="00A85DD3" w:rsidRPr="00154813">
              <w:rPr>
                <w:rFonts w:ascii="Times New Roman" w:hAnsi="Times New Roman" w:cs="Times New Roman"/>
                <w:sz w:val="22"/>
                <w:szCs w:val="22"/>
              </w:rPr>
              <w:t>-creación</w:t>
            </w:r>
            <w:r w:rsidRPr="00154813">
              <w:rPr>
                <w:rFonts w:ascii="Times New Roman" w:hAnsi="Times New Roman" w:cs="Times New Roman"/>
                <w:sz w:val="22"/>
                <w:szCs w:val="22"/>
              </w:rPr>
              <w:t xml:space="preserve"> del Plan de Acción Nacional de Gobierno Abierto 201</w:t>
            </w:r>
            <w:r w:rsidR="00154813">
              <w:rPr>
                <w:rFonts w:ascii="Times New Roman" w:hAnsi="Times New Roman" w:cs="Times New Roman"/>
                <w:sz w:val="22"/>
                <w:szCs w:val="22"/>
              </w:rPr>
              <w:t>7-2019.</w:t>
            </w:r>
          </w:p>
          <w:p w14:paraId="4F967219" w14:textId="77777777" w:rsidR="00827621" w:rsidRPr="00154813" w:rsidRDefault="00827621" w:rsidP="00CC6076">
            <w:pPr>
              <w:pStyle w:val="Textocomentario"/>
              <w:jc w:val="both"/>
              <w:rPr>
                <w:rFonts w:ascii="Times New Roman" w:hAnsi="Times New Roman" w:cs="Times New Roman"/>
                <w:sz w:val="22"/>
                <w:szCs w:val="22"/>
              </w:rPr>
            </w:pPr>
          </w:p>
          <w:p w14:paraId="065E108D" w14:textId="71410D07" w:rsidR="007656D7" w:rsidRPr="00CC6076" w:rsidRDefault="00154813" w:rsidP="00154813">
            <w:pPr>
              <w:pStyle w:val="Textocomentario"/>
              <w:jc w:val="both"/>
            </w:pPr>
            <w:r>
              <w:rPr>
                <w:rFonts w:ascii="Times New Roman" w:hAnsi="Times New Roman" w:cs="Times New Roman"/>
                <w:sz w:val="22"/>
                <w:szCs w:val="22"/>
              </w:rPr>
              <w:t>En referencia a la</w:t>
            </w:r>
            <w:r w:rsidR="00CC6076" w:rsidRPr="00154813">
              <w:rPr>
                <w:rFonts w:ascii="Times New Roman" w:hAnsi="Times New Roman" w:cs="Times New Roman"/>
                <w:sz w:val="22"/>
                <w:szCs w:val="22"/>
              </w:rPr>
              <w:t xml:space="preserve"> </w:t>
            </w:r>
            <w:r>
              <w:rPr>
                <w:rFonts w:ascii="Times New Roman" w:hAnsi="Times New Roman" w:cs="Times New Roman"/>
                <w:sz w:val="22"/>
                <w:szCs w:val="22"/>
              </w:rPr>
              <w:t>plataforma de Gobierno Abierto Panamá</w:t>
            </w:r>
            <w:r w:rsidR="00CC6076" w:rsidRPr="00154813">
              <w:rPr>
                <w:rFonts w:ascii="Times New Roman" w:hAnsi="Times New Roman" w:cs="Times New Roman"/>
                <w:sz w:val="22"/>
                <w:szCs w:val="22"/>
              </w:rPr>
              <w:t xml:space="preserve">, la </w:t>
            </w:r>
            <w:r w:rsidR="003324BF" w:rsidRPr="00154813">
              <w:rPr>
                <w:rFonts w:ascii="Times New Roman" w:hAnsi="Times New Roman" w:cs="Times New Roman"/>
                <w:sz w:val="22"/>
                <w:szCs w:val="22"/>
              </w:rPr>
              <w:t xml:space="preserve">Dirección de Gobierno Abierto de la </w:t>
            </w:r>
            <w:r w:rsidR="00CC6076" w:rsidRPr="00154813">
              <w:rPr>
                <w:rFonts w:ascii="Times New Roman" w:hAnsi="Times New Roman" w:cs="Times New Roman"/>
                <w:sz w:val="22"/>
                <w:szCs w:val="22"/>
              </w:rPr>
              <w:t xml:space="preserve">Secretaría Técnica de Desarrollo Económico y Social de </w:t>
            </w:r>
            <w:r>
              <w:rPr>
                <w:rFonts w:ascii="Times New Roman" w:hAnsi="Times New Roman" w:cs="Times New Roman"/>
                <w:sz w:val="22"/>
                <w:szCs w:val="22"/>
              </w:rPr>
              <w:t xml:space="preserve">la República del Paraguay mediante una cooperación internacional a la Oficina de Cooperación Técnica Internacional de la ANTAI de la República de Panamá, </w:t>
            </w:r>
            <w:r w:rsidR="00CC6076" w:rsidRPr="00154813">
              <w:rPr>
                <w:rFonts w:ascii="Times New Roman" w:hAnsi="Times New Roman" w:cs="Times New Roman"/>
                <w:sz w:val="22"/>
                <w:szCs w:val="22"/>
              </w:rPr>
              <w:t xml:space="preserve">donó </w:t>
            </w:r>
            <w:r>
              <w:rPr>
                <w:rFonts w:ascii="Times New Roman" w:hAnsi="Times New Roman" w:cs="Times New Roman"/>
                <w:sz w:val="22"/>
                <w:szCs w:val="22"/>
              </w:rPr>
              <w:t xml:space="preserve">su </w:t>
            </w:r>
            <w:r w:rsidR="00827621" w:rsidRPr="00154813">
              <w:rPr>
                <w:rFonts w:ascii="Times New Roman" w:hAnsi="Times New Roman" w:cs="Times New Roman"/>
                <w:sz w:val="22"/>
                <w:szCs w:val="22"/>
              </w:rPr>
              <w:t>plataforma</w:t>
            </w:r>
            <w:r>
              <w:rPr>
                <w:rFonts w:ascii="Times New Roman" w:hAnsi="Times New Roman" w:cs="Times New Roman"/>
                <w:sz w:val="22"/>
                <w:szCs w:val="22"/>
              </w:rPr>
              <w:t xml:space="preserve"> de gobierno abierto. </w:t>
            </w:r>
            <w:r w:rsidR="00CC6076" w:rsidRPr="00154813">
              <w:rPr>
                <w:rFonts w:ascii="Times New Roman" w:hAnsi="Times New Roman" w:cs="Times New Roman"/>
                <w:sz w:val="22"/>
                <w:szCs w:val="22"/>
              </w:rPr>
              <w:t xml:space="preserve">Actualmente la </w:t>
            </w:r>
            <w:r w:rsidR="00827621" w:rsidRPr="00154813">
              <w:rPr>
                <w:rFonts w:ascii="Times New Roman" w:hAnsi="Times New Roman" w:cs="Times New Roman"/>
                <w:sz w:val="22"/>
                <w:szCs w:val="22"/>
              </w:rPr>
              <w:t>AIG está adecuando la plataforma a Panamá.</w:t>
            </w:r>
          </w:p>
        </w:tc>
      </w:tr>
      <w:tr w:rsidR="007656D7" w:rsidRPr="00AB4E98" w14:paraId="56CCB86C" w14:textId="77777777" w:rsidTr="00154813">
        <w:trPr>
          <w:trHeight w:val="533"/>
          <w:jc w:val="center"/>
        </w:trPr>
        <w:tc>
          <w:tcPr>
            <w:tcW w:w="2802" w:type="dxa"/>
            <w:shd w:val="clear" w:color="auto" w:fill="D9D9D9" w:themeFill="background1" w:themeFillShade="D9"/>
            <w:vAlign w:val="center"/>
          </w:tcPr>
          <w:p w14:paraId="5BA8AED0"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Siguientes pasos</w:t>
            </w:r>
          </w:p>
        </w:tc>
        <w:tc>
          <w:tcPr>
            <w:tcW w:w="6520" w:type="dxa"/>
            <w:gridSpan w:val="7"/>
            <w:shd w:val="clear" w:color="auto" w:fill="FFFFFF" w:themeFill="background1"/>
          </w:tcPr>
          <w:p w14:paraId="7C690444" w14:textId="24B9F1AD" w:rsidR="00154813" w:rsidRDefault="00154813" w:rsidP="00C41AA7">
            <w:pPr>
              <w:jc w:val="both"/>
              <w:rPr>
                <w:rFonts w:ascii="Times New Roman" w:hAnsi="Times New Roman" w:cs="Times New Roman"/>
                <w:sz w:val="22"/>
              </w:rPr>
            </w:pPr>
            <w:r>
              <w:rPr>
                <w:rFonts w:ascii="Times New Roman" w:hAnsi="Times New Roman" w:cs="Times New Roman"/>
                <w:sz w:val="22"/>
              </w:rPr>
              <w:t>- Se formalizará la Comisión de Gobierno Abierto Panamá mediante la confección de estatutos.</w:t>
            </w:r>
          </w:p>
          <w:p w14:paraId="3FEA2EF5" w14:textId="0C793FD6" w:rsidR="00154813" w:rsidRDefault="00154813" w:rsidP="00C41AA7">
            <w:pPr>
              <w:jc w:val="both"/>
              <w:rPr>
                <w:rFonts w:ascii="Times New Roman" w:hAnsi="Times New Roman" w:cs="Times New Roman"/>
                <w:sz w:val="22"/>
              </w:rPr>
            </w:pPr>
            <w:r>
              <w:rPr>
                <w:rFonts w:ascii="Times New Roman" w:hAnsi="Times New Roman" w:cs="Times New Roman"/>
                <w:sz w:val="22"/>
              </w:rPr>
              <w:t xml:space="preserve">- De igual manera se debe conformar la Comisión de Gobierno Abierto para el monitoreo y evaluación del Plan de Acción Nacional de </w:t>
            </w:r>
            <w:r>
              <w:rPr>
                <w:rFonts w:ascii="Times New Roman" w:hAnsi="Times New Roman" w:cs="Times New Roman"/>
                <w:sz w:val="22"/>
              </w:rPr>
              <w:lastRenderedPageBreak/>
              <w:t>Gobierno Abierto 2017-2019, por lo que la sociedad civil debe reunirse y designar estos miembros.</w:t>
            </w:r>
          </w:p>
          <w:p w14:paraId="7147491C" w14:textId="37E6B565" w:rsidR="00BF3547" w:rsidRPr="00C41AA7" w:rsidRDefault="00154813" w:rsidP="00154813">
            <w:pPr>
              <w:jc w:val="both"/>
              <w:rPr>
                <w:rFonts w:ascii="Times New Roman" w:hAnsi="Times New Roman" w:cs="Times New Roman"/>
              </w:rPr>
            </w:pPr>
            <w:r>
              <w:rPr>
                <w:rFonts w:ascii="Times New Roman" w:hAnsi="Times New Roman" w:cs="Times New Roman"/>
                <w:sz w:val="22"/>
              </w:rPr>
              <w:t>- Se continuará con el d</w:t>
            </w:r>
            <w:r w:rsidR="00BF3547" w:rsidRPr="00BF3547">
              <w:rPr>
                <w:rFonts w:ascii="Times New Roman" w:hAnsi="Times New Roman" w:cs="Times New Roman"/>
                <w:sz w:val="22"/>
              </w:rPr>
              <w:t xml:space="preserve">esarrollo y </w:t>
            </w:r>
            <w:r>
              <w:rPr>
                <w:rFonts w:ascii="Times New Roman" w:hAnsi="Times New Roman" w:cs="Times New Roman"/>
                <w:sz w:val="22"/>
              </w:rPr>
              <w:t xml:space="preserve">se realizará el </w:t>
            </w:r>
            <w:r w:rsidR="00BF3547" w:rsidRPr="00BF3547">
              <w:rPr>
                <w:rFonts w:ascii="Times New Roman" w:hAnsi="Times New Roman" w:cs="Times New Roman"/>
                <w:sz w:val="22"/>
              </w:rPr>
              <w:t>lanzamiento de la página Web de Gobierno Abierto Panamá</w:t>
            </w:r>
            <w:r w:rsidR="00BF3547">
              <w:rPr>
                <w:rFonts w:ascii="Times New Roman" w:hAnsi="Times New Roman" w:cs="Times New Roman"/>
                <w:sz w:val="22"/>
              </w:rPr>
              <w:t>.</w:t>
            </w:r>
          </w:p>
        </w:tc>
      </w:tr>
      <w:tr w:rsidR="007656D7" w:rsidRPr="00AB4E98" w14:paraId="0F04B8F1" w14:textId="77777777" w:rsidTr="00154813">
        <w:trPr>
          <w:trHeight w:val="347"/>
          <w:jc w:val="center"/>
        </w:trPr>
        <w:tc>
          <w:tcPr>
            <w:tcW w:w="3510" w:type="dxa"/>
            <w:gridSpan w:val="2"/>
            <w:shd w:val="clear" w:color="auto" w:fill="D9D9D9" w:themeFill="background1" w:themeFillShade="D9"/>
            <w:vAlign w:val="center"/>
          </w:tcPr>
          <w:p w14:paraId="06CBEDD1" w14:textId="63D5946B"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lastRenderedPageBreak/>
              <w:t>Estado de los hitos</w:t>
            </w:r>
          </w:p>
        </w:tc>
        <w:tc>
          <w:tcPr>
            <w:tcW w:w="1701" w:type="dxa"/>
            <w:gridSpan w:val="2"/>
            <w:shd w:val="clear" w:color="auto" w:fill="D9D9D9" w:themeFill="background1" w:themeFillShade="D9"/>
            <w:vAlign w:val="center"/>
          </w:tcPr>
          <w:p w14:paraId="586F1196"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inicio</w:t>
            </w:r>
          </w:p>
        </w:tc>
        <w:tc>
          <w:tcPr>
            <w:tcW w:w="1843" w:type="dxa"/>
            <w:gridSpan w:val="2"/>
            <w:shd w:val="clear" w:color="auto" w:fill="D9D9D9" w:themeFill="background1" w:themeFillShade="D9"/>
            <w:vAlign w:val="center"/>
          </w:tcPr>
          <w:p w14:paraId="38029D35"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Fecha de término</w:t>
            </w:r>
          </w:p>
        </w:tc>
        <w:tc>
          <w:tcPr>
            <w:tcW w:w="2268" w:type="dxa"/>
            <w:gridSpan w:val="2"/>
            <w:shd w:val="clear" w:color="auto" w:fill="D9D9D9" w:themeFill="background1" w:themeFillShade="D9"/>
            <w:vAlign w:val="center"/>
          </w:tcPr>
          <w:p w14:paraId="5755BB71" w14:textId="77777777" w:rsidR="007656D7" w:rsidRDefault="007656D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Nivel de cumplimiento</w:t>
            </w:r>
          </w:p>
        </w:tc>
      </w:tr>
      <w:tr w:rsidR="00C41AA7" w:rsidRPr="00AB4E98" w14:paraId="12554BC7" w14:textId="77777777" w:rsidTr="00154813">
        <w:trPr>
          <w:trHeight w:val="617"/>
          <w:jc w:val="center"/>
        </w:trPr>
        <w:tc>
          <w:tcPr>
            <w:tcW w:w="3510" w:type="dxa"/>
            <w:gridSpan w:val="2"/>
            <w:shd w:val="clear" w:color="auto" w:fill="FFFFFF" w:themeFill="background1"/>
            <w:vAlign w:val="center"/>
          </w:tcPr>
          <w:p w14:paraId="4337B5B1" w14:textId="4FF194FE" w:rsidR="00C41AA7" w:rsidRPr="00C41AA7" w:rsidRDefault="00C41AA7" w:rsidP="00443D1D">
            <w:pPr>
              <w:rPr>
                <w:rFonts w:ascii="Times New Roman" w:hAnsi="Times New Roman" w:cs="Times New Roman"/>
                <w:iCs/>
                <w:color w:val="000000"/>
                <w:sz w:val="22"/>
                <w:szCs w:val="22"/>
              </w:rPr>
            </w:pPr>
            <w:r w:rsidRPr="00C41AA7">
              <w:rPr>
                <w:rFonts w:ascii="Times New Roman" w:hAnsi="Times New Roman"/>
                <w:sz w:val="22"/>
                <w:szCs w:val="22"/>
              </w:rPr>
              <w:t>1. Crear una comisión integrada por tres (3) representantes de la sociedad civil y tres (3) instituciones públicas (ANTAI, Ministerio de la Presidencia y Secretaría de Metas).</w:t>
            </w:r>
          </w:p>
        </w:tc>
        <w:tc>
          <w:tcPr>
            <w:tcW w:w="1701" w:type="dxa"/>
            <w:gridSpan w:val="2"/>
            <w:shd w:val="clear" w:color="auto" w:fill="FFFFFF" w:themeFill="background1"/>
            <w:vAlign w:val="center"/>
          </w:tcPr>
          <w:p w14:paraId="4B420D5C" w14:textId="269A983F" w:rsidR="00C41AA7" w:rsidRPr="00C41AA7" w:rsidRDefault="00C41AA7" w:rsidP="00443D1D">
            <w:pPr>
              <w:jc w:val="center"/>
              <w:rPr>
                <w:rFonts w:ascii="Times New Roman" w:hAnsi="Times New Roman" w:cs="Times New Roman"/>
                <w:iCs/>
                <w:color w:val="000000"/>
                <w:sz w:val="22"/>
                <w:szCs w:val="22"/>
              </w:rPr>
            </w:pPr>
            <w:r w:rsidRPr="00C41AA7">
              <w:rPr>
                <w:rFonts w:ascii="Times New Roman" w:hAnsi="Times New Roman"/>
                <w:sz w:val="22"/>
                <w:szCs w:val="22"/>
              </w:rPr>
              <w:t>Julio 2015</w:t>
            </w:r>
          </w:p>
        </w:tc>
        <w:tc>
          <w:tcPr>
            <w:tcW w:w="1843" w:type="dxa"/>
            <w:gridSpan w:val="2"/>
            <w:shd w:val="clear" w:color="auto" w:fill="FFFFFF" w:themeFill="background1"/>
            <w:vAlign w:val="center"/>
          </w:tcPr>
          <w:p w14:paraId="400755E4" w14:textId="15C0C5D4" w:rsidR="00C41AA7" w:rsidRPr="00C41AA7" w:rsidRDefault="00C41AA7" w:rsidP="00443D1D">
            <w:pPr>
              <w:jc w:val="center"/>
              <w:rPr>
                <w:rFonts w:ascii="Times New Roman" w:hAnsi="Times New Roman" w:cs="Times New Roman"/>
                <w:iCs/>
                <w:color w:val="000000"/>
                <w:sz w:val="22"/>
                <w:szCs w:val="22"/>
              </w:rPr>
            </w:pPr>
            <w:r w:rsidRPr="00C41AA7">
              <w:rPr>
                <w:rFonts w:ascii="Times New Roman" w:hAnsi="Times New Roman"/>
                <w:sz w:val="22"/>
                <w:szCs w:val="22"/>
              </w:rPr>
              <w:t>Julio 2015</w:t>
            </w:r>
          </w:p>
        </w:tc>
        <w:tc>
          <w:tcPr>
            <w:tcW w:w="2268" w:type="dxa"/>
            <w:gridSpan w:val="2"/>
            <w:shd w:val="clear" w:color="auto" w:fill="FFFFFF" w:themeFill="background1"/>
            <w:vAlign w:val="center"/>
          </w:tcPr>
          <w:p w14:paraId="7476F300" w14:textId="3F0F66C1" w:rsidR="00C41AA7" w:rsidRPr="00C41AA7" w:rsidRDefault="00BF354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C41AA7" w:rsidRPr="00AB4E98" w14:paraId="2CDBD539" w14:textId="77777777" w:rsidTr="00154813">
        <w:trPr>
          <w:trHeight w:val="617"/>
          <w:jc w:val="center"/>
        </w:trPr>
        <w:tc>
          <w:tcPr>
            <w:tcW w:w="3510" w:type="dxa"/>
            <w:gridSpan w:val="2"/>
            <w:shd w:val="clear" w:color="auto" w:fill="FFFFFF" w:themeFill="background1"/>
            <w:vAlign w:val="center"/>
          </w:tcPr>
          <w:p w14:paraId="6D48BFAC" w14:textId="1956BC84" w:rsidR="00C41AA7" w:rsidRPr="00C41AA7" w:rsidRDefault="00C41AA7" w:rsidP="00443D1D">
            <w:pPr>
              <w:rPr>
                <w:rFonts w:ascii="Times New Roman" w:hAnsi="Times New Roman" w:cs="Times New Roman"/>
                <w:iCs/>
                <w:color w:val="000000"/>
                <w:sz w:val="22"/>
                <w:szCs w:val="22"/>
              </w:rPr>
            </w:pPr>
            <w:r w:rsidRPr="00C41AA7">
              <w:rPr>
                <w:rFonts w:ascii="Times New Roman" w:hAnsi="Times New Roman"/>
                <w:sz w:val="22"/>
                <w:szCs w:val="22"/>
              </w:rPr>
              <w:t>2. Realizar reuniones mensuales de la comisión.</w:t>
            </w:r>
          </w:p>
        </w:tc>
        <w:tc>
          <w:tcPr>
            <w:tcW w:w="1701" w:type="dxa"/>
            <w:gridSpan w:val="2"/>
            <w:shd w:val="clear" w:color="auto" w:fill="FFFFFF" w:themeFill="background1"/>
            <w:vAlign w:val="center"/>
          </w:tcPr>
          <w:p w14:paraId="1AEE1409" w14:textId="78A02D60" w:rsidR="00C41AA7" w:rsidRPr="00C41AA7" w:rsidRDefault="00C41AA7" w:rsidP="00443D1D">
            <w:pPr>
              <w:jc w:val="center"/>
              <w:rPr>
                <w:rFonts w:ascii="Times New Roman" w:hAnsi="Times New Roman" w:cs="Times New Roman"/>
                <w:iCs/>
                <w:color w:val="000000"/>
                <w:sz w:val="22"/>
                <w:szCs w:val="22"/>
              </w:rPr>
            </w:pPr>
            <w:r w:rsidRPr="00C41AA7">
              <w:rPr>
                <w:rFonts w:ascii="Times New Roman" w:hAnsi="Times New Roman"/>
                <w:sz w:val="22"/>
                <w:szCs w:val="22"/>
              </w:rPr>
              <w:t>Julio 2015</w:t>
            </w:r>
          </w:p>
        </w:tc>
        <w:tc>
          <w:tcPr>
            <w:tcW w:w="1843" w:type="dxa"/>
            <w:gridSpan w:val="2"/>
            <w:shd w:val="clear" w:color="auto" w:fill="FFFFFF" w:themeFill="background1"/>
            <w:vAlign w:val="center"/>
          </w:tcPr>
          <w:p w14:paraId="3A835C23" w14:textId="0FF02EBC" w:rsidR="00C41AA7" w:rsidRPr="00C41AA7" w:rsidRDefault="00C41AA7" w:rsidP="00443D1D">
            <w:pPr>
              <w:jc w:val="center"/>
              <w:rPr>
                <w:rFonts w:ascii="Times New Roman" w:hAnsi="Times New Roman" w:cs="Times New Roman"/>
                <w:iCs/>
                <w:color w:val="000000"/>
                <w:sz w:val="22"/>
                <w:szCs w:val="22"/>
              </w:rPr>
            </w:pPr>
            <w:r w:rsidRPr="00C41AA7">
              <w:rPr>
                <w:rFonts w:ascii="Times New Roman" w:hAnsi="Times New Roman"/>
                <w:sz w:val="22"/>
                <w:szCs w:val="22"/>
              </w:rPr>
              <w:t>Junio 2017</w:t>
            </w:r>
          </w:p>
        </w:tc>
        <w:tc>
          <w:tcPr>
            <w:tcW w:w="2268" w:type="dxa"/>
            <w:gridSpan w:val="2"/>
            <w:shd w:val="clear" w:color="auto" w:fill="FFFFFF" w:themeFill="background1"/>
            <w:vAlign w:val="center"/>
          </w:tcPr>
          <w:p w14:paraId="5C726D66" w14:textId="4CE5C9B0" w:rsidR="00C41AA7" w:rsidRPr="00C41AA7" w:rsidRDefault="00BF354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C41AA7" w:rsidRPr="00AB4E98" w14:paraId="47658D89" w14:textId="77777777" w:rsidTr="00154813">
        <w:trPr>
          <w:trHeight w:val="617"/>
          <w:jc w:val="center"/>
        </w:trPr>
        <w:tc>
          <w:tcPr>
            <w:tcW w:w="3510" w:type="dxa"/>
            <w:gridSpan w:val="2"/>
            <w:shd w:val="clear" w:color="auto" w:fill="FFFFFF" w:themeFill="background1"/>
            <w:vAlign w:val="center"/>
          </w:tcPr>
          <w:p w14:paraId="2F5AC6A0" w14:textId="2F8AD478" w:rsidR="00C41AA7" w:rsidRPr="00C41AA7" w:rsidRDefault="00C41AA7" w:rsidP="00443D1D">
            <w:pPr>
              <w:rPr>
                <w:rFonts w:ascii="Times New Roman" w:hAnsi="Times New Roman"/>
                <w:color w:val="000000"/>
                <w:sz w:val="22"/>
                <w:szCs w:val="22"/>
              </w:rPr>
            </w:pPr>
            <w:r w:rsidRPr="00C41AA7">
              <w:rPr>
                <w:rFonts w:ascii="Times New Roman" w:hAnsi="Times New Roman"/>
                <w:sz w:val="22"/>
                <w:szCs w:val="22"/>
              </w:rPr>
              <w:t>3. Elaboración de un Convenio de Colaboración entre AIG y ANTAI para la creación de la página Web.</w:t>
            </w:r>
          </w:p>
        </w:tc>
        <w:tc>
          <w:tcPr>
            <w:tcW w:w="1701" w:type="dxa"/>
            <w:gridSpan w:val="2"/>
            <w:shd w:val="clear" w:color="auto" w:fill="FFFFFF" w:themeFill="background1"/>
            <w:vAlign w:val="center"/>
          </w:tcPr>
          <w:p w14:paraId="4882A471" w14:textId="0C3DA62F" w:rsidR="00C41AA7" w:rsidRPr="00C41AA7" w:rsidRDefault="00C41AA7" w:rsidP="00443D1D">
            <w:pPr>
              <w:jc w:val="center"/>
              <w:rPr>
                <w:rFonts w:ascii="Times New Roman" w:hAnsi="Times New Roman"/>
                <w:color w:val="000000"/>
                <w:sz w:val="22"/>
                <w:szCs w:val="22"/>
              </w:rPr>
            </w:pPr>
            <w:r w:rsidRPr="00C41AA7">
              <w:rPr>
                <w:rFonts w:ascii="Times New Roman" w:hAnsi="Times New Roman"/>
                <w:sz w:val="22"/>
                <w:szCs w:val="22"/>
              </w:rPr>
              <w:t>Junio 2015</w:t>
            </w:r>
          </w:p>
        </w:tc>
        <w:tc>
          <w:tcPr>
            <w:tcW w:w="1843" w:type="dxa"/>
            <w:gridSpan w:val="2"/>
            <w:shd w:val="clear" w:color="auto" w:fill="FFFFFF" w:themeFill="background1"/>
            <w:vAlign w:val="center"/>
          </w:tcPr>
          <w:p w14:paraId="56EB655B" w14:textId="341D2248" w:rsidR="00C41AA7" w:rsidRPr="00C41AA7" w:rsidRDefault="00C41AA7" w:rsidP="00443D1D">
            <w:pPr>
              <w:jc w:val="center"/>
              <w:rPr>
                <w:rFonts w:ascii="Times New Roman" w:hAnsi="Times New Roman"/>
                <w:color w:val="000000"/>
                <w:sz w:val="22"/>
                <w:szCs w:val="22"/>
              </w:rPr>
            </w:pPr>
            <w:r w:rsidRPr="00C41AA7">
              <w:rPr>
                <w:rFonts w:ascii="Times New Roman" w:hAnsi="Times New Roman"/>
                <w:sz w:val="22"/>
                <w:szCs w:val="22"/>
              </w:rPr>
              <w:t>Julio 2015</w:t>
            </w:r>
          </w:p>
        </w:tc>
        <w:tc>
          <w:tcPr>
            <w:tcW w:w="2268" w:type="dxa"/>
            <w:gridSpan w:val="2"/>
            <w:shd w:val="clear" w:color="auto" w:fill="FFFFFF" w:themeFill="background1"/>
            <w:vAlign w:val="center"/>
          </w:tcPr>
          <w:p w14:paraId="1F9C39E3" w14:textId="4135F943" w:rsidR="00C41AA7" w:rsidRPr="00C41AA7" w:rsidRDefault="00CC6076"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Completo</w:t>
            </w:r>
          </w:p>
        </w:tc>
      </w:tr>
      <w:tr w:rsidR="00C41AA7" w:rsidRPr="00AB4E98" w14:paraId="5C18190B" w14:textId="77777777" w:rsidTr="00154813">
        <w:trPr>
          <w:trHeight w:val="617"/>
          <w:jc w:val="center"/>
        </w:trPr>
        <w:tc>
          <w:tcPr>
            <w:tcW w:w="3510" w:type="dxa"/>
            <w:gridSpan w:val="2"/>
            <w:shd w:val="clear" w:color="auto" w:fill="FFFFFF" w:themeFill="background1"/>
            <w:vAlign w:val="center"/>
          </w:tcPr>
          <w:p w14:paraId="142AA8E8" w14:textId="7C05D921" w:rsidR="00C41AA7" w:rsidRPr="00C41AA7" w:rsidRDefault="00C41AA7" w:rsidP="00443D1D">
            <w:pPr>
              <w:rPr>
                <w:rFonts w:ascii="Times New Roman" w:hAnsi="Times New Roman"/>
                <w:color w:val="000000"/>
                <w:sz w:val="22"/>
                <w:szCs w:val="22"/>
              </w:rPr>
            </w:pPr>
            <w:r w:rsidRPr="00C41AA7">
              <w:rPr>
                <w:rFonts w:ascii="Times New Roman" w:hAnsi="Times New Roman"/>
                <w:sz w:val="22"/>
                <w:szCs w:val="22"/>
              </w:rPr>
              <w:t>4. Desarrollo de la página Web por parte de AIG.</w:t>
            </w:r>
          </w:p>
        </w:tc>
        <w:tc>
          <w:tcPr>
            <w:tcW w:w="1701" w:type="dxa"/>
            <w:gridSpan w:val="2"/>
            <w:shd w:val="clear" w:color="auto" w:fill="FFFFFF" w:themeFill="background1"/>
            <w:vAlign w:val="center"/>
          </w:tcPr>
          <w:p w14:paraId="439E96E9" w14:textId="5CB8E963" w:rsidR="00C41AA7" w:rsidRPr="00C41AA7" w:rsidRDefault="00C41AA7" w:rsidP="00443D1D">
            <w:pPr>
              <w:jc w:val="center"/>
              <w:rPr>
                <w:rFonts w:ascii="Times New Roman" w:hAnsi="Times New Roman"/>
                <w:color w:val="000000"/>
                <w:sz w:val="22"/>
                <w:szCs w:val="22"/>
              </w:rPr>
            </w:pPr>
            <w:r w:rsidRPr="00C41AA7">
              <w:rPr>
                <w:rFonts w:ascii="Times New Roman" w:hAnsi="Times New Roman"/>
                <w:sz w:val="22"/>
                <w:szCs w:val="22"/>
              </w:rPr>
              <w:t>Julio 2015</w:t>
            </w:r>
          </w:p>
        </w:tc>
        <w:tc>
          <w:tcPr>
            <w:tcW w:w="1843" w:type="dxa"/>
            <w:gridSpan w:val="2"/>
            <w:shd w:val="clear" w:color="auto" w:fill="FFFFFF" w:themeFill="background1"/>
            <w:vAlign w:val="center"/>
          </w:tcPr>
          <w:p w14:paraId="36103F30" w14:textId="3CDE74E0" w:rsidR="00C41AA7" w:rsidRPr="00C41AA7" w:rsidRDefault="00C41AA7" w:rsidP="00443D1D">
            <w:pPr>
              <w:jc w:val="center"/>
              <w:rPr>
                <w:rFonts w:ascii="Times New Roman" w:hAnsi="Times New Roman"/>
                <w:color w:val="000000"/>
                <w:sz w:val="22"/>
                <w:szCs w:val="22"/>
              </w:rPr>
            </w:pPr>
            <w:r w:rsidRPr="00C41AA7">
              <w:rPr>
                <w:rFonts w:ascii="Times New Roman" w:hAnsi="Times New Roman"/>
                <w:sz w:val="22"/>
                <w:szCs w:val="22"/>
              </w:rPr>
              <w:t> Julio 2016</w:t>
            </w:r>
          </w:p>
        </w:tc>
        <w:tc>
          <w:tcPr>
            <w:tcW w:w="2268" w:type="dxa"/>
            <w:gridSpan w:val="2"/>
            <w:shd w:val="clear" w:color="auto" w:fill="FFFFFF" w:themeFill="background1"/>
            <w:vAlign w:val="center"/>
          </w:tcPr>
          <w:p w14:paraId="2854E669" w14:textId="482379A8" w:rsidR="00C41AA7" w:rsidRPr="00C41AA7" w:rsidRDefault="00BF354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r>
      <w:tr w:rsidR="00C41AA7" w:rsidRPr="00AB4E98" w14:paraId="2E782580" w14:textId="77777777" w:rsidTr="00154813">
        <w:trPr>
          <w:trHeight w:val="617"/>
          <w:jc w:val="center"/>
        </w:trPr>
        <w:tc>
          <w:tcPr>
            <w:tcW w:w="3510" w:type="dxa"/>
            <w:gridSpan w:val="2"/>
            <w:shd w:val="clear" w:color="auto" w:fill="FFFFFF" w:themeFill="background1"/>
            <w:vAlign w:val="center"/>
          </w:tcPr>
          <w:p w14:paraId="01182CF7" w14:textId="0767C984" w:rsidR="00C41AA7" w:rsidRPr="00C41AA7" w:rsidRDefault="00C41AA7" w:rsidP="00443D1D">
            <w:pPr>
              <w:rPr>
                <w:rFonts w:ascii="Times New Roman" w:hAnsi="Times New Roman"/>
                <w:color w:val="000000"/>
                <w:sz w:val="22"/>
                <w:szCs w:val="22"/>
              </w:rPr>
            </w:pPr>
            <w:r w:rsidRPr="00C41AA7">
              <w:rPr>
                <w:rFonts w:ascii="Times New Roman" w:hAnsi="Times New Roman"/>
                <w:sz w:val="22"/>
                <w:szCs w:val="22"/>
              </w:rPr>
              <w:t>5. Publicación de normativas para estandarizar la información a publicar.</w:t>
            </w:r>
          </w:p>
        </w:tc>
        <w:tc>
          <w:tcPr>
            <w:tcW w:w="1701" w:type="dxa"/>
            <w:gridSpan w:val="2"/>
            <w:shd w:val="clear" w:color="auto" w:fill="FFFFFF" w:themeFill="background1"/>
            <w:vAlign w:val="center"/>
          </w:tcPr>
          <w:p w14:paraId="1781B54F" w14:textId="3D367D28" w:rsidR="00C41AA7" w:rsidRPr="00C41AA7" w:rsidRDefault="00C41AA7" w:rsidP="00443D1D">
            <w:pPr>
              <w:jc w:val="center"/>
              <w:rPr>
                <w:rFonts w:ascii="Times New Roman" w:hAnsi="Times New Roman"/>
                <w:color w:val="000000"/>
                <w:sz w:val="22"/>
                <w:szCs w:val="22"/>
              </w:rPr>
            </w:pPr>
            <w:r w:rsidRPr="00C41AA7">
              <w:rPr>
                <w:rFonts w:ascii="Times New Roman" w:hAnsi="Times New Roman"/>
                <w:sz w:val="22"/>
                <w:szCs w:val="22"/>
              </w:rPr>
              <w:t>Enero 2016</w:t>
            </w:r>
          </w:p>
        </w:tc>
        <w:tc>
          <w:tcPr>
            <w:tcW w:w="1843" w:type="dxa"/>
            <w:gridSpan w:val="2"/>
            <w:shd w:val="clear" w:color="auto" w:fill="FFFFFF" w:themeFill="background1"/>
            <w:vAlign w:val="center"/>
          </w:tcPr>
          <w:p w14:paraId="6615464E" w14:textId="6E6C41D1" w:rsidR="00C41AA7" w:rsidRPr="00C41AA7" w:rsidRDefault="00C41AA7" w:rsidP="00443D1D">
            <w:pPr>
              <w:jc w:val="center"/>
              <w:rPr>
                <w:rFonts w:ascii="Times New Roman" w:hAnsi="Times New Roman"/>
                <w:color w:val="000000"/>
                <w:sz w:val="22"/>
                <w:szCs w:val="22"/>
              </w:rPr>
            </w:pPr>
            <w:r w:rsidRPr="00C41AA7">
              <w:rPr>
                <w:rFonts w:ascii="Times New Roman" w:hAnsi="Times New Roman"/>
                <w:sz w:val="22"/>
                <w:szCs w:val="22"/>
              </w:rPr>
              <w:t>Enero 2016</w:t>
            </w:r>
          </w:p>
        </w:tc>
        <w:tc>
          <w:tcPr>
            <w:tcW w:w="2268" w:type="dxa"/>
            <w:gridSpan w:val="2"/>
            <w:shd w:val="clear" w:color="auto" w:fill="FFFFFF" w:themeFill="background1"/>
            <w:vAlign w:val="center"/>
          </w:tcPr>
          <w:p w14:paraId="593702ED" w14:textId="13FEEACA" w:rsidR="00C41AA7" w:rsidRPr="00C41AA7" w:rsidRDefault="00BF354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Limitado</w:t>
            </w:r>
          </w:p>
        </w:tc>
      </w:tr>
      <w:tr w:rsidR="00C41AA7" w:rsidRPr="00AB4E98" w14:paraId="3DEB1128" w14:textId="77777777" w:rsidTr="00154813">
        <w:trPr>
          <w:trHeight w:val="617"/>
          <w:jc w:val="center"/>
        </w:trPr>
        <w:tc>
          <w:tcPr>
            <w:tcW w:w="3510" w:type="dxa"/>
            <w:gridSpan w:val="2"/>
            <w:shd w:val="clear" w:color="auto" w:fill="FFFFFF" w:themeFill="background1"/>
            <w:vAlign w:val="center"/>
          </w:tcPr>
          <w:p w14:paraId="34D47C6C" w14:textId="33AA909D" w:rsidR="00C41AA7" w:rsidRPr="00C41AA7" w:rsidRDefault="00C41AA7" w:rsidP="00443D1D">
            <w:pPr>
              <w:rPr>
                <w:rFonts w:ascii="Times New Roman" w:hAnsi="Times New Roman"/>
                <w:color w:val="000000"/>
                <w:sz w:val="22"/>
                <w:szCs w:val="22"/>
              </w:rPr>
            </w:pPr>
            <w:r w:rsidRPr="00C41AA7">
              <w:rPr>
                <w:rFonts w:ascii="Times New Roman" w:hAnsi="Times New Roman"/>
                <w:sz w:val="22"/>
                <w:szCs w:val="22"/>
              </w:rPr>
              <w:t>6. Lanzamiento de la página Web de Gobierno Abierto de Panamá.</w:t>
            </w:r>
          </w:p>
        </w:tc>
        <w:tc>
          <w:tcPr>
            <w:tcW w:w="1701" w:type="dxa"/>
            <w:gridSpan w:val="2"/>
            <w:shd w:val="clear" w:color="auto" w:fill="FFFFFF" w:themeFill="background1"/>
            <w:vAlign w:val="center"/>
          </w:tcPr>
          <w:p w14:paraId="56B5FEF8" w14:textId="4A25EA68" w:rsidR="00C41AA7" w:rsidRPr="00C41AA7" w:rsidRDefault="00C41AA7" w:rsidP="00443D1D">
            <w:pPr>
              <w:jc w:val="center"/>
              <w:rPr>
                <w:rFonts w:ascii="Times New Roman" w:hAnsi="Times New Roman"/>
                <w:color w:val="000000"/>
                <w:sz w:val="22"/>
                <w:szCs w:val="22"/>
              </w:rPr>
            </w:pPr>
            <w:r w:rsidRPr="00C41AA7">
              <w:rPr>
                <w:rFonts w:ascii="Times New Roman" w:hAnsi="Times New Roman"/>
                <w:sz w:val="22"/>
                <w:szCs w:val="22"/>
              </w:rPr>
              <w:t>Agosto 2016</w:t>
            </w:r>
          </w:p>
        </w:tc>
        <w:tc>
          <w:tcPr>
            <w:tcW w:w="1843" w:type="dxa"/>
            <w:gridSpan w:val="2"/>
            <w:shd w:val="clear" w:color="auto" w:fill="FFFFFF" w:themeFill="background1"/>
            <w:vAlign w:val="center"/>
          </w:tcPr>
          <w:p w14:paraId="1F0351BA" w14:textId="2B9E7ECF" w:rsidR="00C41AA7" w:rsidRPr="00C41AA7" w:rsidRDefault="00C41AA7" w:rsidP="00443D1D">
            <w:pPr>
              <w:jc w:val="center"/>
              <w:rPr>
                <w:rFonts w:ascii="Times New Roman" w:hAnsi="Times New Roman"/>
                <w:color w:val="000000"/>
                <w:sz w:val="22"/>
                <w:szCs w:val="22"/>
              </w:rPr>
            </w:pPr>
            <w:r w:rsidRPr="00C41AA7">
              <w:rPr>
                <w:rFonts w:ascii="Times New Roman" w:hAnsi="Times New Roman"/>
                <w:sz w:val="22"/>
                <w:szCs w:val="22"/>
              </w:rPr>
              <w:t>Octubre 2016</w:t>
            </w:r>
          </w:p>
        </w:tc>
        <w:tc>
          <w:tcPr>
            <w:tcW w:w="2268" w:type="dxa"/>
            <w:gridSpan w:val="2"/>
            <w:shd w:val="clear" w:color="auto" w:fill="FFFFFF" w:themeFill="background1"/>
            <w:vAlign w:val="center"/>
          </w:tcPr>
          <w:p w14:paraId="5D631A0B" w14:textId="3582092C" w:rsidR="00C41AA7" w:rsidRPr="00C41AA7" w:rsidRDefault="00BF354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No iniciado</w:t>
            </w:r>
          </w:p>
        </w:tc>
      </w:tr>
      <w:tr w:rsidR="00C41AA7" w:rsidRPr="00AB4E98" w14:paraId="2CD6E733" w14:textId="77777777" w:rsidTr="00154813">
        <w:trPr>
          <w:trHeight w:val="368"/>
          <w:jc w:val="center"/>
        </w:trPr>
        <w:tc>
          <w:tcPr>
            <w:tcW w:w="9322" w:type="dxa"/>
            <w:gridSpan w:val="8"/>
            <w:shd w:val="clear" w:color="auto" w:fill="D9D9D9" w:themeFill="background1" w:themeFillShade="D9"/>
            <w:vAlign w:val="center"/>
          </w:tcPr>
          <w:p w14:paraId="7D72814A" w14:textId="77777777" w:rsidR="00C41AA7" w:rsidRDefault="00C41AA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de contacto</w:t>
            </w:r>
          </w:p>
        </w:tc>
      </w:tr>
      <w:tr w:rsidR="00C41AA7" w:rsidRPr="00AB4E98" w14:paraId="1233B70C" w14:textId="77777777" w:rsidTr="00154813">
        <w:trPr>
          <w:trHeight w:val="368"/>
          <w:jc w:val="center"/>
        </w:trPr>
        <w:tc>
          <w:tcPr>
            <w:tcW w:w="2802" w:type="dxa"/>
            <w:shd w:val="clear" w:color="auto" w:fill="D9D9D9" w:themeFill="background1" w:themeFillShade="D9"/>
            <w:vAlign w:val="center"/>
          </w:tcPr>
          <w:p w14:paraId="4B7057FC" w14:textId="77777777" w:rsidR="00C41AA7" w:rsidRPr="00DB708B" w:rsidRDefault="00C41AA7" w:rsidP="00443D1D">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Institución responsable de la implementación</w:t>
            </w:r>
          </w:p>
        </w:tc>
        <w:tc>
          <w:tcPr>
            <w:tcW w:w="6520" w:type="dxa"/>
            <w:gridSpan w:val="7"/>
            <w:shd w:val="clear" w:color="auto" w:fill="FFFFFF" w:themeFill="background1"/>
            <w:vAlign w:val="center"/>
          </w:tcPr>
          <w:p w14:paraId="2FEC2AD3" w14:textId="46BAE14D" w:rsidR="00C41AA7" w:rsidRPr="00C41AA7" w:rsidRDefault="00C41AA7" w:rsidP="00443D1D">
            <w:pPr>
              <w:jc w:val="center"/>
              <w:rPr>
                <w:rFonts w:ascii="Times New Roman" w:hAnsi="Times New Roman" w:cs="Times New Roman"/>
                <w:iCs/>
                <w:color w:val="000000"/>
                <w:sz w:val="22"/>
                <w:szCs w:val="22"/>
              </w:rPr>
            </w:pPr>
            <w:r w:rsidRPr="00C41AA7">
              <w:rPr>
                <w:rFonts w:ascii="Times New Roman" w:hAnsi="Times New Roman" w:cs="Times New Roman"/>
                <w:sz w:val="22"/>
                <w:szCs w:val="22"/>
              </w:rPr>
              <w:t>Autoridad Nacional de Transparencia y Acceso a la Información (ANTAI)</w:t>
            </w:r>
          </w:p>
        </w:tc>
      </w:tr>
      <w:tr w:rsidR="00C41AA7" w:rsidRPr="00AB4E98" w14:paraId="2105E6BC" w14:textId="77777777" w:rsidTr="00154813">
        <w:trPr>
          <w:trHeight w:val="368"/>
          <w:jc w:val="center"/>
        </w:trPr>
        <w:tc>
          <w:tcPr>
            <w:tcW w:w="2802" w:type="dxa"/>
            <w:shd w:val="clear" w:color="auto" w:fill="D9D9D9" w:themeFill="background1" w:themeFillShade="D9"/>
            <w:vAlign w:val="center"/>
          </w:tcPr>
          <w:p w14:paraId="65020B64" w14:textId="77777777" w:rsidR="00C41AA7" w:rsidRPr="00DB708B" w:rsidRDefault="00C41AA7" w:rsidP="00443D1D">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Nombre de la persona responsable</w:t>
            </w:r>
          </w:p>
        </w:tc>
        <w:tc>
          <w:tcPr>
            <w:tcW w:w="6520" w:type="dxa"/>
            <w:gridSpan w:val="7"/>
            <w:shd w:val="clear" w:color="auto" w:fill="FFFFFF" w:themeFill="background1"/>
            <w:vAlign w:val="center"/>
          </w:tcPr>
          <w:p w14:paraId="1A7BF8D6" w14:textId="0A622563" w:rsidR="00C41AA7" w:rsidRPr="00C41AA7" w:rsidRDefault="00C41AA7" w:rsidP="00443D1D">
            <w:pPr>
              <w:jc w:val="center"/>
              <w:rPr>
                <w:rFonts w:ascii="Times New Roman" w:hAnsi="Times New Roman" w:cs="Times New Roman"/>
                <w:iCs/>
                <w:color w:val="000000"/>
                <w:sz w:val="22"/>
                <w:szCs w:val="22"/>
              </w:rPr>
            </w:pPr>
            <w:r w:rsidRPr="00C41AA7">
              <w:rPr>
                <w:rFonts w:ascii="Times New Roman" w:hAnsi="Times New Roman" w:cs="Times New Roman"/>
                <w:sz w:val="22"/>
                <w:szCs w:val="22"/>
              </w:rPr>
              <w:t xml:space="preserve">Lcdo. Antonio Lam / Lcda. Aída I. Martínez </w:t>
            </w:r>
            <w:proofErr w:type="spellStart"/>
            <w:r w:rsidRPr="00C41AA7">
              <w:rPr>
                <w:rFonts w:ascii="Times New Roman" w:hAnsi="Times New Roman" w:cs="Times New Roman"/>
                <w:sz w:val="22"/>
                <w:szCs w:val="22"/>
              </w:rPr>
              <w:t>Mórtola</w:t>
            </w:r>
            <w:proofErr w:type="spellEnd"/>
          </w:p>
        </w:tc>
      </w:tr>
      <w:tr w:rsidR="00C41AA7" w:rsidRPr="00AB4E98" w14:paraId="28221772" w14:textId="77777777" w:rsidTr="00154813">
        <w:trPr>
          <w:trHeight w:val="368"/>
          <w:jc w:val="center"/>
        </w:trPr>
        <w:tc>
          <w:tcPr>
            <w:tcW w:w="2802" w:type="dxa"/>
            <w:shd w:val="clear" w:color="auto" w:fill="D9D9D9" w:themeFill="background1" w:themeFillShade="D9"/>
            <w:vAlign w:val="center"/>
          </w:tcPr>
          <w:p w14:paraId="7A718E97" w14:textId="77777777" w:rsidR="00C41AA7" w:rsidRDefault="00C41AA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Título, departamento</w:t>
            </w:r>
          </w:p>
        </w:tc>
        <w:tc>
          <w:tcPr>
            <w:tcW w:w="6520" w:type="dxa"/>
            <w:gridSpan w:val="7"/>
            <w:shd w:val="clear" w:color="auto" w:fill="FFFFFF" w:themeFill="background1"/>
            <w:vAlign w:val="center"/>
          </w:tcPr>
          <w:p w14:paraId="71781DF4" w14:textId="7240F558" w:rsidR="00C41AA7" w:rsidRPr="00C41AA7" w:rsidRDefault="00C41AA7" w:rsidP="00443D1D">
            <w:pPr>
              <w:jc w:val="center"/>
              <w:rPr>
                <w:rFonts w:ascii="Times New Roman" w:hAnsi="Times New Roman" w:cs="Times New Roman"/>
                <w:iCs/>
                <w:color w:val="000000"/>
                <w:sz w:val="22"/>
                <w:szCs w:val="22"/>
              </w:rPr>
            </w:pPr>
            <w:r w:rsidRPr="00C41AA7">
              <w:rPr>
                <w:rFonts w:ascii="Times New Roman" w:hAnsi="Times New Roman" w:cs="Times New Roman"/>
                <w:sz w:val="22"/>
                <w:szCs w:val="22"/>
              </w:rPr>
              <w:t>Jefe de la Oficina de Cooperación Técnica Internacional / Asesora Legal</w:t>
            </w:r>
          </w:p>
        </w:tc>
      </w:tr>
      <w:tr w:rsidR="00C41AA7" w:rsidRPr="00AB4E98" w14:paraId="34CCE039" w14:textId="77777777" w:rsidTr="00154813">
        <w:trPr>
          <w:trHeight w:val="368"/>
          <w:jc w:val="center"/>
        </w:trPr>
        <w:tc>
          <w:tcPr>
            <w:tcW w:w="2802" w:type="dxa"/>
            <w:shd w:val="clear" w:color="auto" w:fill="D9D9D9" w:themeFill="background1" w:themeFillShade="D9"/>
            <w:vAlign w:val="center"/>
          </w:tcPr>
          <w:p w14:paraId="3EEA495B" w14:textId="77777777" w:rsidR="00C41AA7" w:rsidRDefault="00C41AA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Correo electrónico y teléfono</w:t>
            </w:r>
          </w:p>
        </w:tc>
        <w:tc>
          <w:tcPr>
            <w:tcW w:w="6520" w:type="dxa"/>
            <w:gridSpan w:val="7"/>
            <w:shd w:val="clear" w:color="auto" w:fill="FFFFFF" w:themeFill="background1"/>
            <w:vAlign w:val="center"/>
          </w:tcPr>
          <w:p w14:paraId="3D0CF2D6" w14:textId="41111B84" w:rsidR="00C41AA7" w:rsidRPr="00C41AA7" w:rsidRDefault="00DA49A3" w:rsidP="00443D1D">
            <w:pPr>
              <w:jc w:val="center"/>
              <w:rPr>
                <w:rFonts w:ascii="Times New Roman" w:hAnsi="Times New Roman" w:cs="Times New Roman"/>
                <w:iCs/>
                <w:color w:val="000000"/>
                <w:sz w:val="22"/>
                <w:szCs w:val="22"/>
              </w:rPr>
            </w:pPr>
            <w:hyperlink r:id="rId52" w:history="1">
              <w:r w:rsidR="00C41AA7" w:rsidRPr="00C41AA7">
                <w:rPr>
                  <w:rStyle w:val="Hipervnculo"/>
                  <w:rFonts w:ascii="Times New Roman" w:hAnsi="Times New Roman" w:cs="Times New Roman"/>
                  <w:sz w:val="22"/>
                  <w:szCs w:val="22"/>
                </w:rPr>
                <w:t>alam@antai.gob.pa</w:t>
              </w:r>
            </w:hyperlink>
            <w:r w:rsidR="00C41AA7" w:rsidRPr="00C41AA7">
              <w:rPr>
                <w:rFonts w:ascii="Times New Roman" w:hAnsi="Times New Roman" w:cs="Times New Roman"/>
                <w:sz w:val="22"/>
                <w:szCs w:val="22"/>
              </w:rPr>
              <w:t xml:space="preserve"> / </w:t>
            </w:r>
            <w:hyperlink r:id="rId53" w:history="1">
              <w:r w:rsidR="00C41AA7" w:rsidRPr="00C41AA7">
                <w:rPr>
                  <w:rStyle w:val="Hipervnculo"/>
                  <w:rFonts w:ascii="Times New Roman" w:hAnsi="Times New Roman" w:cs="Times New Roman"/>
                  <w:sz w:val="22"/>
                  <w:szCs w:val="22"/>
                </w:rPr>
                <w:t>amartinez@antai.gob.pa</w:t>
              </w:r>
            </w:hyperlink>
          </w:p>
        </w:tc>
      </w:tr>
      <w:tr w:rsidR="00C41AA7" w:rsidRPr="00AB4E98" w14:paraId="3F2D4C4E" w14:textId="77777777" w:rsidTr="00154813">
        <w:trPr>
          <w:trHeight w:val="368"/>
          <w:jc w:val="center"/>
        </w:trPr>
        <w:tc>
          <w:tcPr>
            <w:tcW w:w="2802" w:type="dxa"/>
            <w:shd w:val="clear" w:color="auto" w:fill="D9D9D9" w:themeFill="background1" w:themeFillShade="D9"/>
            <w:vAlign w:val="center"/>
          </w:tcPr>
          <w:p w14:paraId="32C2B470" w14:textId="77777777" w:rsidR="00C41AA7" w:rsidRPr="00DB708B" w:rsidRDefault="00C41AA7" w:rsidP="00443D1D">
            <w:pPr>
              <w:jc w:val="center"/>
              <w:rPr>
                <w:rFonts w:ascii="Times New Roman" w:hAnsi="Times New Roman" w:cs="Times New Roman"/>
                <w:iCs/>
                <w:color w:val="000000"/>
                <w:sz w:val="22"/>
                <w:szCs w:val="22"/>
              </w:rPr>
            </w:pPr>
            <w:r w:rsidRPr="00DB708B">
              <w:rPr>
                <w:rFonts w:ascii="Times New Roman" w:hAnsi="Times New Roman" w:cs="Times New Roman"/>
                <w:iCs/>
                <w:color w:val="000000"/>
                <w:sz w:val="22"/>
                <w:szCs w:val="22"/>
              </w:rPr>
              <w:t>Otros actores involucrados, Ministerios de gobierno, departamentos, instituciones, OSC, sector privado, organizaciones multilaterales, grupos de trabajo</w:t>
            </w:r>
          </w:p>
        </w:tc>
        <w:tc>
          <w:tcPr>
            <w:tcW w:w="6520" w:type="dxa"/>
            <w:gridSpan w:val="7"/>
            <w:shd w:val="clear" w:color="auto" w:fill="FFFFFF" w:themeFill="background1"/>
            <w:vAlign w:val="center"/>
          </w:tcPr>
          <w:p w14:paraId="6EB1FF1F" w14:textId="7B0521B1" w:rsidR="00BF3547" w:rsidRPr="009F299E" w:rsidRDefault="00BF3547" w:rsidP="009F299E">
            <w:pPr>
              <w:pStyle w:val="Prrafodelista"/>
              <w:numPr>
                <w:ilvl w:val="0"/>
                <w:numId w:val="28"/>
              </w:numPr>
              <w:ind w:left="175" w:hanging="175"/>
              <w:jc w:val="both"/>
              <w:rPr>
                <w:rFonts w:ascii="Times New Roman" w:hAnsi="Times New Roman" w:cs="Times New Roman"/>
                <w:iCs/>
                <w:color w:val="000000"/>
                <w:sz w:val="22"/>
                <w:szCs w:val="22"/>
              </w:rPr>
            </w:pPr>
            <w:r w:rsidRPr="009F299E">
              <w:rPr>
                <w:rFonts w:ascii="Times New Roman" w:hAnsi="Times New Roman" w:cs="Times New Roman"/>
                <w:iCs/>
                <w:color w:val="000000"/>
                <w:sz w:val="22"/>
                <w:szCs w:val="22"/>
              </w:rPr>
              <w:t xml:space="preserve">Gobierno: </w:t>
            </w:r>
            <w:r w:rsidRPr="009F299E">
              <w:rPr>
                <w:rFonts w:ascii="Times New Roman" w:hAnsi="Times New Roman" w:cs="Times New Roman"/>
                <w:sz w:val="22"/>
                <w:szCs w:val="22"/>
              </w:rPr>
              <w:t>Autoridad Nacional para la Innovación Gubernamental (AIG), Ministerio de la Presidencia, Secretaría de Metas</w:t>
            </w:r>
          </w:p>
          <w:p w14:paraId="7290FC55" w14:textId="34745A1E" w:rsidR="00C41AA7" w:rsidRPr="00BF3547" w:rsidRDefault="00BF3547" w:rsidP="009F299E">
            <w:pPr>
              <w:pStyle w:val="Prrafodelista"/>
              <w:numPr>
                <w:ilvl w:val="0"/>
                <w:numId w:val="28"/>
              </w:numPr>
              <w:ind w:left="175" w:hanging="175"/>
              <w:jc w:val="both"/>
              <w:rPr>
                <w:rFonts w:ascii="Times New Roman" w:hAnsi="Times New Roman" w:cs="Times New Roman"/>
                <w:iCs/>
                <w:color w:val="000000"/>
                <w:sz w:val="22"/>
                <w:szCs w:val="22"/>
              </w:rPr>
            </w:pPr>
            <w:r w:rsidRPr="009F299E">
              <w:rPr>
                <w:rFonts w:ascii="Times New Roman" w:hAnsi="Times New Roman" w:cs="Times New Roman"/>
                <w:iCs/>
                <w:color w:val="000000"/>
                <w:sz w:val="22"/>
                <w:szCs w:val="22"/>
              </w:rPr>
              <w:t xml:space="preserve">Sociedad Civil: </w:t>
            </w:r>
            <w:r w:rsidRPr="009F299E">
              <w:rPr>
                <w:rFonts w:ascii="Times New Roman" w:hAnsi="Times New Roman" w:cs="Times New Roman"/>
                <w:sz w:val="22"/>
                <w:szCs w:val="22"/>
              </w:rPr>
              <w:t>Dieciocho (18) representantes escogidos por más de cuarenta (40) organizaciones de la sociedad civil.</w:t>
            </w:r>
          </w:p>
        </w:tc>
      </w:tr>
      <w:tr w:rsidR="00C41AA7" w:rsidRPr="00AB4E98" w14:paraId="15D55D83" w14:textId="77777777" w:rsidTr="00154813">
        <w:trPr>
          <w:trHeight w:val="368"/>
          <w:jc w:val="center"/>
        </w:trPr>
        <w:tc>
          <w:tcPr>
            <w:tcW w:w="2802" w:type="dxa"/>
            <w:shd w:val="clear" w:color="auto" w:fill="D9D9D9" w:themeFill="background1" w:themeFillShade="D9"/>
            <w:vAlign w:val="center"/>
          </w:tcPr>
          <w:p w14:paraId="47D516E4" w14:textId="77777777" w:rsidR="00C41AA7" w:rsidRDefault="00C41AA7" w:rsidP="00443D1D">
            <w:pPr>
              <w:jc w:val="center"/>
              <w:rPr>
                <w:rFonts w:ascii="Times New Roman" w:hAnsi="Times New Roman" w:cs="Times New Roman"/>
                <w:iCs/>
                <w:color w:val="000000"/>
                <w:sz w:val="22"/>
                <w:szCs w:val="22"/>
              </w:rPr>
            </w:pPr>
            <w:r>
              <w:rPr>
                <w:rFonts w:ascii="Times New Roman" w:hAnsi="Times New Roman" w:cs="Times New Roman"/>
                <w:iCs/>
                <w:color w:val="000000"/>
                <w:sz w:val="22"/>
                <w:szCs w:val="22"/>
              </w:rPr>
              <w:t>Información adicional</w:t>
            </w:r>
          </w:p>
        </w:tc>
        <w:tc>
          <w:tcPr>
            <w:tcW w:w="6520" w:type="dxa"/>
            <w:gridSpan w:val="7"/>
            <w:shd w:val="clear" w:color="auto" w:fill="FFFFFF" w:themeFill="background1"/>
            <w:vAlign w:val="center"/>
          </w:tcPr>
          <w:p w14:paraId="54DBF867" w14:textId="77777777" w:rsidR="00C41AA7" w:rsidRDefault="00C41AA7" w:rsidP="00443D1D">
            <w:pPr>
              <w:jc w:val="center"/>
              <w:rPr>
                <w:rFonts w:ascii="Times New Roman" w:hAnsi="Times New Roman" w:cs="Times New Roman"/>
                <w:iCs/>
                <w:color w:val="000000"/>
                <w:sz w:val="22"/>
                <w:szCs w:val="22"/>
              </w:rPr>
            </w:pPr>
          </w:p>
        </w:tc>
      </w:tr>
    </w:tbl>
    <w:p w14:paraId="38685AC5" w14:textId="77777777" w:rsidR="007656D7" w:rsidRDefault="007656D7">
      <w:pPr>
        <w:rPr>
          <w:rFonts w:ascii="Times New Roman" w:hAnsi="Times New Roman" w:cs="Times New Roman"/>
          <w:b/>
        </w:rPr>
      </w:pPr>
    </w:p>
    <w:p w14:paraId="6DE83C39" w14:textId="08511593" w:rsidR="008F6E18" w:rsidRPr="007D0CF0" w:rsidRDefault="008379B9" w:rsidP="008F6E18">
      <w:pPr>
        <w:jc w:val="both"/>
        <w:rPr>
          <w:rFonts w:ascii="Times New Roman" w:hAnsi="Times New Roman" w:cs="Times New Roman"/>
          <w:b/>
          <w:sz w:val="22"/>
        </w:rPr>
      </w:pPr>
      <w:r>
        <w:rPr>
          <w:rFonts w:ascii="Times New Roman" w:hAnsi="Times New Roman" w:cs="Times New Roman"/>
          <w:b/>
          <w:sz w:val="22"/>
        </w:rPr>
        <w:t>4</w:t>
      </w:r>
      <w:r w:rsidR="008F6E18" w:rsidRPr="007D0CF0">
        <w:rPr>
          <w:rFonts w:ascii="Times New Roman" w:hAnsi="Times New Roman" w:cs="Times New Roman"/>
          <w:b/>
          <w:sz w:val="22"/>
        </w:rPr>
        <w:t>. Intercambio de conocimientos y aprendizaje</w:t>
      </w:r>
    </w:p>
    <w:p w14:paraId="2168E7B1" w14:textId="77777777" w:rsidR="005761BC" w:rsidRDefault="005761BC" w:rsidP="008F6E18">
      <w:pPr>
        <w:jc w:val="both"/>
        <w:rPr>
          <w:rFonts w:ascii="Times New Roman" w:hAnsi="Times New Roman" w:cs="Times New Roman"/>
          <w:color w:val="FF0000"/>
          <w:sz w:val="22"/>
        </w:rPr>
      </w:pPr>
    </w:p>
    <w:p w14:paraId="771809E9" w14:textId="381390B0" w:rsidR="008379B9" w:rsidRDefault="0023158F" w:rsidP="008379B9">
      <w:pPr>
        <w:jc w:val="both"/>
        <w:rPr>
          <w:rFonts w:ascii="Times New Roman" w:hAnsi="Times New Roman"/>
          <w:color w:val="000000" w:themeColor="text1"/>
          <w:sz w:val="22"/>
          <w:szCs w:val="22"/>
        </w:rPr>
      </w:pPr>
      <w:r>
        <w:rPr>
          <w:rFonts w:ascii="Times New Roman" w:hAnsi="Times New Roman" w:cs="Times New Roman"/>
          <w:sz w:val="22"/>
        </w:rPr>
        <w:t>En enero de 2015, la Alianza para el Gobierno Abierto</w:t>
      </w:r>
      <w:r w:rsidR="008379B9">
        <w:rPr>
          <w:rFonts w:ascii="Times New Roman" w:hAnsi="Times New Roman" w:cs="Times New Roman"/>
          <w:sz w:val="22"/>
        </w:rPr>
        <w:t xml:space="preserve"> (AGA)</w:t>
      </w:r>
      <w:r>
        <w:rPr>
          <w:rFonts w:ascii="Times New Roman" w:hAnsi="Times New Roman" w:cs="Times New Roman"/>
          <w:sz w:val="22"/>
        </w:rPr>
        <w:t xml:space="preserve"> realizó una visita a nuestro país,</w:t>
      </w:r>
      <w:r w:rsidR="008379B9">
        <w:rPr>
          <w:rFonts w:ascii="Times New Roman" w:hAnsi="Times New Roman" w:cs="Times New Roman"/>
          <w:sz w:val="22"/>
        </w:rPr>
        <w:t xml:space="preserve"> </w:t>
      </w:r>
      <w:r w:rsidR="008379B9" w:rsidRPr="00936F1B">
        <w:rPr>
          <w:rFonts w:ascii="Times New Roman" w:hAnsi="Times New Roman"/>
          <w:color w:val="000000" w:themeColor="text1"/>
          <w:sz w:val="22"/>
          <w:szCs w:val="22"/>
          <w:lang w:val="es-ES"/>
        </w:rPr>
        <w:t xml:space="preserve">para </w:t>
      </w:r>
      <w:r w:rsidR="008379B9">
        <w:rPr>
          <w:rFonts w:ascii="Times New Roman" w:hAnsi="Times New Roman"/>
          <w:color w:val="000000" w:themeColor="text1"/>
          <w:sz w:val="22"/>
          <w:szCs w:val="22"/>
          <w:lang w:val="es-ES"/>
        </w:rPr>
        <w:t>sensibilizar a instituciones públicas y miembros de la sociedad civil sobre la Alianza para el Gobierno Abierto (AGA) y capacitarlos sobre el ciclo de los planes de acción, la importancia de la participación de la sociedad civil</w:t>
      </w:r>
      <w:r w:rsidR="008379B9" w:rsidRPr="00936F1B">
        <w:rPr>
          <w:rFonts w:ascii="Times New Roman" w:hAnsi="Times New Roman"/>
          <w:color w:val="000000" w:themeColor="text1"/>
          <w:sz w:val="22"/>
          <w:szCs w:val="22"/>
        </w:rPr>
        <w:t>,</w:t>
      </w:r>
      <w:r w:rsidR="008379B9">
        <w:rPr>
          <w:rFonts w:ascii="Times New Roman" w:hAnsi="Times New Roman"/>
          <w:color w:val="000000" w:themeColor="text1"/>
          <w:sz w:val="22"/>
          <w:szCs w:val="22"/>
        </w:rPr>
        <w:t xml:space="preserve"> y en especial el proceso de </w:t>
      </w:r>
      <w:proofErr w:type="spellStart"/>
      <w:r w:rsidR="008379B9">
        <w:rPr>
          <w:rFonts w:ascii="Times New Roman" w:hAnsi="Times New Roman"/>
          <w:color w:val="000000" w:themeColor="text1"/>
          <w:sz w:val="22"/>
          <w:szCs w:val="22"/>
        </w:rPr>
        <w:t>co</w:t>
      </w:r>
      <w:proofErr w:type="spellEnd"/>
      <w:r w:rsidR="008379B9">
        <w:rPr>
          <w:rFonts w:ascii="Times New Roman" w:hAnsi="Times New Roman"/>
          <w:color w:val="000000" w:themeColor="text1"/>
          <w:sz w:val="22"/>
          <w:szCs w:val="22"/>
        </w:rPr>
        <w:t>-creación del segundo plan de acción.</w:t>
      </w:r>
    </w:p>
    <w:p w14:paraId="1688C381" w14:textId="56FA0E61" w:rsidR="008379B9" w:rsidRDefault="0023158F" w:rsidP="008F6E18">
      <w:pPr>
        <w:jc w:val="both"/>
        <w:rPr>
          <w:rFonts w:ascii="Times New Roman" w:hAnsi="Times New Roman" w:cs="Times New Roman"/>
          <w:sz w:val="22"/>
        </w:rPr>
      </w:pPr>
      <w:r>
        <w:rPr>
          <w:rFonts w:ascii="Times New Roman" w:hAnsi="Times New Roman" w:cs="Times New Roman"/>
          <w:sz w:val="22"/>
        </w:rPr>
        <w:lastRenderedPageBreak/>
        <w:t xml:space="preserve">  </w:t>
      </w:r>
    </w:p>
    <w:p w14:paraId="698E54AE" w14:textId="0EF79831" w:rsidR="0023158F" w:rsidRDefault="0023158F" w:rsidP="008F6E18">
      <w:pPr>
        <w:jc w:val="both"/>
        <w:rPr>
          <w:rFonts w:ascii="Times New Roman" w:hAnsi="Times New Roman" w:cs="Times New Roman"/>
          <w:sz w:val="22"/>
        </w:rPr>
      </w:pPr>
      <w:r>
        <w:rPr>
          <w:rFonts w:ascii="Times New Roman" w:hAnsi="Times New Roman" w:cs="Times New Roman"/>
          <w:sz w:val="22"/>
        </w:rPr>
        <w:t>Con esta visita, se realizó una labor de sensibilización del programa</w:t>
      </w:r>
      <w:r w:rsidR="008379B9">
        <w:rPr>
          <w:rFonts w:ascii="Times New Roman" w:hAnsi="Times New Roman" w:cs="Times New Roman"/>
          <w:sz w:val="22"/>
        </w:rPr>
        <w:t>, en el cual</w:t>
      </w:r>
      <w:r>
        <w:rPr>
          <w:rFonts w:ascii="Times New Roman" w:hAnsi="Times New Roman" w:cs="Times New Roman"/>
          <w:sz w:val="22"/>
        </w:rPr>
        <w:t xml:space="preserve"> se abrió un espacio </w:t>
      </w:r>
      <w:r w:rsidR="003324BF">
        <w:rPr>
          <w:rFonts w:ascii="Times New Roman" w:hAnsi="Times New Roman" w:cs="Times New Roman"/>
          <w:sz w:val="22"/>
        </w:rPr>
        <w:t>un espacio a</w:t>
      </w:r>
      <w:r w:rsidR="008379B9">
        <w:rPr>
          <w:rFonts w:ascii="Times New Roman" w:hAnsi="Times New Roman" w:cs="Times New Roman"/>
          <w:sz w:val="22"/>
        </w:rPr>
        <w:t xml:space="preserve"> la sociedad civil a fin de</w:t>
      </w:r>
      <w:r w:rsidR="003324BF">
        <w:rPr>
          <w:rFonts w:ascii="Times New Roman" w:hAnsi="Times New Roman" w:cs="Times New Roman"/>
          <w:sz w:val="22"/>
        </w:rPr>
        <w:t xml:space="preserve"> ilustrarlos del tema y que</w:t>
      </w:r>
      <w:r>
        <w:rPr>
          <w:rFonts w:ascii="Times New Roman" w:hAnsi="Times New Roman" w:cs="Times New Roman"/>
          <w:sz w:val="22"/>
        </w:rPr>
        <w:t xml:space="preserve"> manifestaran sus dudas, opini</w:t>
      </w:r>
      <w:r w:rsidR="003324BF">
        <w:rPr>
          <w:rFonts w:ascii="Times New Roman" w:hAnsi="Times New Roman" w:cs="Times New Roman"/>
          <w:sz w:val="22"/>
        </w:rPr>
        <w:t>ones e intereses.</w:t>
      </w:r>
    </w:p>
    <w:p w14:paraId="5733FC90" w14:textId="77777777" w:rsidR="0023158F" w:rsidRPr="003324BF" w:rsidRDefault="0023158F" w:rsidP="008F6E18">
      <w:pPr>
        <w:jc w:val="both"/>
        <w:rPr>
          <w:rFonts w:ascii="Times New Roman" w:hAnsi="Times New Roman" w:cs="Times New Roman"/>
          <w:sz w:val="22"/>
          <w:szCs w:val="22"/>
        </w:rPr>
      </w:pPr>
    </w:p>
    <w:p w14:paraId="4503BAD6" w14:textId="5E85BCF2" w:rsidR="003324BF" w:rsidRPr="003324BF" w:rsidRDefault="003324BF" w:rsidP="008F6E18">
      <w:pPr>
        <w:jc w:val="both"/>
        <w:rPr>
          <w:rFonts w:ascii="Times New Roman" w:hAnsi="Times New Roman" w:cs="Times New Roman"/>
          <w:sz w:val="22"/>
          <w:szCs w:val="22"/>
        </w:rPr>
      </w:pPr>
      <w:r w:rsidRPr="003324BF">
        <w:rPr>
          <w:rFonts w:ascii="Times New Roman" w:hAnsi="Times New Roman" w:cs="Times New Roman"/>
          <w:sz w:val="22"/>
          <w:szCs w:val="22"/>
        </w:rPr>
        <w:t>Como parte de los intercambios que hemos tenido con otros países, la Dirección de Gobierno Abierto de la Secretaría Técnica d</w:t>
      </w:r>
      <w:r w:rsidR="008379B9">
        <w:rPr>
          <w:rFonts w:ascii="Times New Roman" w:hAnsi="Times New Roman" w:cs="Times New Roman"/>
          <w:sz w:val="22"/>
          <w:szCs w:val="22"/>
        </w:rPr>
        <w:t>e Planificación del Desarrollo E</w:t>
      </w:r>
      <w:r w:rsidRPr="003324BF">
        <w:rPr>
          <w:rFonts w:ascii="Times New Roman" w:hAnsi="Times New Roman" w:cs="Times New Roman"/>
          <w:sz w:val="22"/>
          <w:szCs w:val="22"/>
        </w:rPr>
        <w:t>conómico y</w:t>
      </w:r>
      <w:r w:rsidR="008379B9">
        <w:rPr>
          <w:rFonts w:ascii="Times New Roman" w:hAnsi="Times New Roman" w:cs="Times New Roman"/>
          <w:sz w:val="22"/>
          <w:szCs w:val="22"/>
        </w:rPr>
        <w:t xml:space="preserve"> S</w:t>
      </w:r>
      <w:r w:rsidRPr="003324BF">
        <w:rPr>
          <w:rFonts w:ascii="Times New Roman" w:hAnsi="Times New Roman" w:cs="Times New Roman"/>
          <w:sz w:val="22"/>
          <w:szCs w:val="22"/>
        </w:rPr>
        <w:t xml:space="preserve">ocial de </w:t>
      </w:r>
      <w:r w:rsidR="008379B9">
        <w:rPr>
          <w:rFonts w:ascii="Times New Roman" w:hAnsi="Times New Roman" w:cs="Times New Roman"/>
          <w:sz w:val="22"/>
          <w:szCs w:val="22"/>
        </w:rPr>
        <w:t>la República del Paraguay</w:t>
      </w:r>
      <w:r w:rsidRPr="003324BF">
        <w:rPr>
          <w:rFonts w:ascii="Times New Roman" w:hAnsi="Times New Roman" w:cs="Times New Roman"/>
          <w:sz w:val="22"/>
          <w:szCs w:val="22"/>
        </w:rPr>
        <w:t xml:space="preserve"> nos </w:t>
      </w:r>
      <w:r w:rsidR="008379B9">
        <w:rPr>
          <w:rFonts w:ascii="Times New Roman" w:hAnsi="Times New Roman" w:cs="Times New Roman"/>
          <w:sz w:val="22"/>
          <w:szCs w:val="22"/>
        </w:rPr>
        <w:t>brindó una cooperación técnica</w:t>
      </w:r>
      <w:r w:rsidRPr="003324BF">
        <w:rPr>
          <w:rFonts w:ascii="Times New Roman" w:hAnsi="Times New Roman" w:cs="Times New Roman"/>
          <w:sz w:val="22"/>
          <w:szCs w:val="22"/>
        </w:rPr>
        <w:t xml:space="preserve"> para la creación de la plataforma de Gobierno Abierto en nuestro país, </w:t>
      </w:r>
      <w:r w:rsidR="00463F7E">
        <w:rPr>
          <w:rFonts w:ascii="Times New Roman" w:hAnsi="Times New Roman" w:cs="Times New Roman"/>
          <w:sz w:val="22"/>
          <w:szCs w:val="22"/>
        </w:rPr>
        <w:t>desde su plataforma. A</w:t>
      </w:r>
      <w:r w:rsidRPr="003324BF">
        <w:rPr>
          <w:rFonts w:ascii="Times New Roman" w:hAnsi="Times New Roman" w:cs="Times New Roman"/>
          <w:sz w:val="22"/>
          <w:szCs w:val="22"/>
        </w:rPr>
        <w:t>ctualmente</w:t>
      </w:r>
      <w:r w:rsidR="00463F7E">
        <w:rPr>
          <w:rFonts w:ascii="Times New Roman" w:hAnsi="Times New Roman" w:cs="Times New Roman"/>
          <w:sz w:val="22"/>
          <w:szCs w:val="22"/>
        </w:rPr>
        <w:t xml:space="preserve"> nuestra plataforma</w:t>
      </w:r>
      <w:r w:rsidRPr="003324BF">
        <w:rPr>
          <w:rFonts w:ascii="Times New Roman" w:hAnsi="Times New Roman" w:cs="Times New Roman"/>
          <w:sz w:val="22"/>
          <w:szCs w:val="22"/>
        </w:rPr>
        <w:t xml:space="preserve"> se encuentra siendo adecuada por la Autoridad Nacional para la Innovación Gubernamental (AIG) a los requerimiento</w:t>
      </w:r>
      <w:r w:rsidR="00463F7E">
        <w:rPr>
          <w:rFonts w:ascii="Times New Roman" w:hAnsi="Times New Roman" w:cs="Times New Roman"/>
          <w:sz w:val="22"/>
          <w:szCs w:val="22"/>
        </w:rPr>
        <w:t>s</w:t>
      </w:r>
      <w:r w:rsidRPr="003324BF">
        <w:rPr>
          <w:rFonts w:ascii="Times New Roman" w:hAnsi="Times New Roman" w:cs="Times New Roman"/>
          <w:sz w:val="22"/>
          <w:szCs w:val="22"/>
        </w:rPr>
        <w:t xml:space="preserve"> de la República de Panamá.</w:t>
      </w:r>
    </w:p>
    <w:p w14:paraId="583D3EF5" w14:textId="77777777" w:rsidR="00FE5D4D" w:rsidRPr="007D0CF0" w:rsidRDefault="00FE5D4D" w:rsidP="008F6E18">
      <w:pPr>
        <w:jc w:val="both"/>
        <w:rPr>
          <w:rFonts w:ascii="Times New Roman" w:hAnsi="Times New Roman" w:cs="Times New Roman"/>
          <w:sz w:val="22"/>
        </w:rPr>
      </w:pPr>
    </w:p>
    <w:p w14:paraId="11C9B61D" w14:textId="025C2226" w:rsidR="00D25F85" w:rsidRDefault="008F6E18" w:rsidP="008F6E18">
      <w:pPr>
        <w:jc w:val="both"/>
        <w:rPr>
          <w:rFonts w:ascii="Times New Roman" w:hAnsi="Times New Roman" w:cs="Times New Roman"/>
          <w:b/>
          <w:sz w:val="22"/>
        </w:rPr>
      </w:pPr>
      <w:r w:rsidRPr="007D0CF0">
        <w:rPr>
          <w:rFonts w:ascii="Times New Roman" w:hAnsi="Times New Roman" w:cs="Times New Roman"/>
          <w:b/>
          <w:sz w:val="22"/>
        </w:rPr>
        <w:t>6. Conclusión, otras iniciativas y siguientes pasos</w:t>
      </w:r>
    </w:p>
    <w:p w14:paraId="6B1B7B54" w14:textId="77777777" w:rsidR="00D25F85" w:rsidRPr="007D0CF0" w:rsidRDefault="00D25F85" w:rsidP="008F6E18">
      <w:pPr>
        <w:jc w:val="both"/>
        <w:rPr>
          <w:rFonts w:ascii="Times New Roman" w:hAnsi="Times New Roman" w:cs="Times New Roman"/>
          <w:b/>
          <w:sz w:val="22"/>
        </w:rPr>
      </w:pPr>
    </w:p>
    <w:p w14:paraId="04CD7999" w14:textId="08B39654" w:rsidR="008F6E18" w:rsidRPr="008027DE" w:rsidRDefault="008027DE" w:rsidP="008F6E18">
      <w:pPr>
        <w:pStyle w:val="Prrafodelista"/>
        <w:numPr>
          <w:ilvl w:val="0"/>
          <w:numId w:val="8"/>
        </w:numPr>
        <w:jc w:val="both"/>
        <w:rPr>
          <w:rFonts w:ascii="Times New Roman" w:hAnsi="Times New Roman" w:cs="Times New Roman"/>
          <w:sz w:val="22"/>
        </w:rPr>
      </w:pPr>
      <w:r>
        <w:rPr>
          <w:rFonts w:ascii="Times New Roman" w:hAnsi="Times New Roman" w:cs="Times New Roman"/>
          <w:b/>
          <w:sz w:val="22"/>
        </w:rPr>
        <w:t>Lecciones aprendidas</w:t>
      </w:r>
    </w:p>
    <w:p w14:paraId="2AE20C1D" w14:textId="77777777" w:rsidR="008027DE" w:rsidRPr="008027DE" w:rsidRDefault="008027DE" w:rsidP="008027DE">
      <w:pPr>
        <w:jc w:val="both"/>
        <w:rPr>
          <w:rFonts w:ascii="Times New Roman" w:hAnsi="Times New Roman" w:cs="Times New Roman"/>
          <w:sz w:val="22"/>
        </w:rPr>
      </w:pPr>
    </w:p>
    <w:p w14:paraId="44BB6E5A" w14:textId="349E016F" w:rsidR="00D25F85" w:rsidRDefault="00D25F85" w:rsidP="008F6E18">
      <w:pPr>
        <w:jc w:val="both"/>
        <w:rPr>
          <w:rFonts w:ascii="Times New Roman" w:hAnsi="Times New Roman" w:cs="Times New Roman"/>
          <w:sz w:val="22"/>
        </w:rPr>
      </w:pPr>
      <w:r>
        <w:rPr>
          <w:rFonts w:ascii="Times New Roman" w:hAnsi="Times New Roman" w:cs="Times New Roman"/>
          <w:sz w:val="22"/>
        </w:rPr>
        <w:t>Entre las lecciones aprendidas que surgieron en cuanto al desarrollo e implementación del Plan de Acción Nacional de Gobierno Abierto 2015-2017 podemos resaltar la necesidad de contar  con una plataforma de Gobierno Abierto, en la cual se pueda mostrar los avances u resultados de los planes de acción; brindar un espacio a la ciudadanía para ser parte del desarrollo e implementación de estos, y de esta manera aumentamos la transparencia y rendición de cuentas del proceso.</w:t>
      </w:r>
    </w:p>
    <w:p w14:paraId="0C27E47C" w14:textId="77777777" w:rsidR="00D25F85" w:rsidRDefault="00D25F85" w:rsidP="008F6E18">
      <w:pPr>
        <w:jc w:val="both"/>
        <w:rPr>
          <w:rFonts w:ascii="Times New Roman" w:hAnsi="Times New Roman" w:cs="Times New Roman"/>
          <w:sz w:val="22"/>
        </w:rPr>
      </w:pPr>
    </w:p>
    <w:p w14:paraId="7175157A" w14:textId="4E93EAF6" w:rsidR="00D25F85" w:rsidRDefault="00D25F85" w:rsidP="008F6E18">
      <w:pPr>
        <w:jc w:val="both"/>
        <w:rPr>
          <w:rFonts w:ascii="Times New Roman" w:hAnsi="Times New Roman" w:cs="Times New Roman"/>
          <w:sz w:val="22"/>
        </w:rPr>
      </w:pPr>
      <w:r>
        <w:rPr>
          <w:rFonts w:ascii="Times New Roman" w:hAnsi="Times New Roman" w:cs="Times New Roman"/>
          <w:sz w:val="22"/>
        </w:rPr>
        <w:t>También resaltamos la necesidad de contar con lineamientos claros y específicos para el mecanismo de diálogo permanente, a fin de garantizar una sociedad civil organizada que trabaje de la mano con el gobierno en el monitoreo y evaluación de los planes de acción.</w:t>
      </w:r>
    </w:p>
    <w:p w14:paraId="4ACA510B" w14:textId="77777777" w:rsidR="00D25F85" w:rsidRDefault="00D25F85" w:rsidP="008F6E18">
      <w:pPr>
        <w:jc w:val="both"/>
        <w:rPr>
          <w:rFonts w:ascii="Times New Roman" w:hAnsi="Times New Roman" w:cs="Times New Roman"/>
          <w:sz w:val="22"/>
        </w:rPr>
      </w:pPr>
    </w:p>
    <w:p w14:paraId="1BA9C2A6" w14:textId="5AFFFFB7" w:rsidR="00D25F85" w:rsidRDefault="00D25F85" w:rsidP="008F6E18">
      <w:pPr>
        <w:jc w:val="both"/>
        <w:rPr>
          <w:rFonts w:ascii="Times New Roman" w:hAnsi="Times New Roman" w:cs="Times New Roman"/>
          <w:sz w:val="22"/>
        </w:rPr>
      </w:pPr>
      <w:r>
        <w:rPr>
          <w:rFonts w:ascii="Times New Roman" w:hAnsi="Times New Roman" w:cs="Times New Roman"/>
          <w:sz w:val="22"/>
        </w:rPr>
        <w:t>Por último, debemos realizar múltiples sensibilizaciones a la ciudadanía sobre Gobierno Abierto y el proceso de los planes de acción, incluyendo a la mayor cantidad posible de sectores del país.</w:t>
      </w:r>
    </w:p>
    <w:p w14:paraId="22CE8642" w14:textId="77777777" w:rsidR="00D25F85" w:rsidRDefault="00D25F85" w:rsidP="008F6E18">
      <w:pPr>
        <w:jc w:val="both"/>
        <w:rPr>
          <w:rFonts w:ascii="Times New Roman" w:hAnsi="Times New Roman" w:cs="Times New Roman"/>
          <w:sz w:val="22"/>
        </w:rPr>
      </w:pPr>
    </w:p>
    <w:p w14:paraId="23DF59A4" w14:textId="12769371" w:rsidR="008F2C4B" w:rsidRDefault="00D25F85" w:rsidP="00D25F85">
      <w:pPr>
        <w:jc w:val="both"/>
        <w:rPr>
          <w:rFonts w:ascii="Times New Roman" w:hAnsi="Times New Roman" w:cs="Times New Roman"/>
        </w:rPr>
      </w:pPr>
      <w:r>
        <w:rPr>
          <w:rFonts w:ascii="Times New Roman" w:hAnsi="Times New Roman" w:cs="Times New Roman"/>
          <w:sz w:val="22"/>
        </w:rPr>
        <w:t xml:space="preserve">De igual manera contamos con retos durante el desarrollo e implementación del plan de acción, de los cuales destacamos los siguientes: </w:t>
      </w:r>
    </w:p>
    <w:p w14:paraId="7AADA348" w14:textId="77777777" w:rsidR="008F2C4B" w:rsidRPr="007D0CF0" w:rsidRDefault="008F2C4B" w:rsidP="00D25F85">
      <w:pPr>
        <w:jc w:val="both"/>
        <w:rPr>
          <w:rFonts w:ascii="Times New Roman" w:hAnsi="Times New Roman" w:cs="Times New Roman"/>
          <w:sz w:val="22"/>
          <w:szCs w:val="22"/>
        </w:rPr>
      </w:pPr>
    </w:p>
    <w:p w14:paraId="1CBFE8A7" w14:textId="0340AD49" w:rsidR="008F2C4B" w:rsidRPr="007D0CF0" w:rsidRDefault="007D0CF0" w:rsidP="00D25F85">
      <w:pPr>
        <w:pStyle w:val="Prrafodelista"/>
        <w:numPr>
          <w:ilvl w:val="0"/>
          <w:numId w:val="30"/>
        </w:numPr>
        <w:jc w:val="both"/>
        <w:rPr>
          <w:rFonts w:ascii="Times New Roman" w:hAnsi="Times New Roman" w:cs="Times New Roman"/>
          <w:sz w:val="22"/>
          <w:szCs w:val="22"/>
        </w:rPr>
      </w:pPr>
      <w:r>
        <w:rPr>
          <w:rFonts w:ascii="Times New Roman" w:hAnsi="Times New Roman" w:cs="Times New Roman"/>
          <w:sz w:val="22"/>
          <w:szCs w:val="22"/>
        </w:rPr>
        <w:t>Propiciar</w:t>
      </w:r>
      <w:r w:rsidR="008F2C4B" w:rsidRPr="007D0CF0">
        <w:rPr>
          <w:rFonts w:ascii="Times New Roman" w:hAnsi="Times New Roman" w:cs="Times New Roman"/>
          <w:sz w:val="22"/>
          <w:szCs w:val="22"/>
        </w:rPr>
        <w:t xml:space="preserve"> el interés de la sociedad civil, en participar de manera activa.</w:t>
      </w:r>
    </w:p>
    <w:p w14:paraId="5737F0DF" w14:textId="78A6E1E2" w:rsidR="00D25F85" w:rsidRDefault="00D25F85" w:rsidP="00D25F85">
      <w:pPr>
        <w:pStyle w:val="Prrafodelista"/>
        <w:numPr>
          <w:ilvl w:val="0"/>
          <w:numId w:val="30"/>
        </w:numPr>
        <w:jc w:val="both"/>
        <w:rPr>
          <w:rFonts w:ascii="Times New Roman" w:hAnsi="Times New Roman" w:cs="Times New Roman"/>
          <w:sz w:val="22"/>
          <w:szCs w:val="22"/>
        </w:rPr>
      </w:pPr>
      <w:r>
        <w:rPr>
          <w:rFonts w:ascii="Times New Roman" w:hAnsi="Times New Roman" w:cs="Times New Roman"/>
          <w:sz w:val="22"/>
          <w:szCs w:val="22"/>
        </w:rPr>
        <w:t>Mecanismo eficaz para e</w:t>
      </w:r>
      <w:r w:rsidR="008F2C4B" w:rsidRPr="007D0CF0">
        <w:rPr>
          <w:rFonts w:ascii="Times New Roman" w:hAnsi="Times New Roman" w:cs="Times New Roman"/>
          <w:sz w:val="22"/>
          <w:szCs w:val="22"/>
        </w:rPr>
        <w:t xml:space="preserve">l seguimiento </w:t>
      </w:r>
      <w:r>
        <w:rPr>
          <w:rFonts w:ascii="Times New Roman" w:hAnsi="Times New Roman" w:cs="Times New Roman"/>
          <w:sz w:val="22"/>
          <w:szCs w:val="22"/>
        </w:rPr>
        <w:t>de</w:t>
      </w:r>
      <w:r w:rsidR="008F2C4B" w:rsidRPr="007D0CF0">
        <w:rPr>
          <w:rFonts w:ascii="Times New Roman" w:hAnsi="Times New Roman" w:cs="Times New Roman"/>
          <w:sz w:val="22"/>
          <w:szCs w:val="22"/>
        </w:rPr>
        <w:t xml:space="preserve">l cumplimiento de los </w:t>
      </w:r>
      <w:r>
        <w:rPr>
          <w:rFonts w:ascii="Times New Roman" w:hAnsi="Times New Roman" w:cs="Times New Roman"/>
          <w:sz w:val="22"/>
          <w:szCs w:val="22"/>
        </w:rPr>
        <w:t>compromisos.</w:t>
      </w:r>
    </w:p>
    <w:p w14:paraId="29E8227C" w14:textId="13FD5881" w:rsidR="008F2C4B" w:rsidRPr="007D0CF0" w:rsidRDefault="00D25F85" w:rsidP="00D25F85">
      <w:pPr>
        <w:pStyle w:val="Prrafodelista"/>
        <w:numPr>
          <w:ilvl w:val="0"/>
          <w:numId w:val="30"/>
        </w:numPr>
        <w:jc w:val="both"/>
        <w:rPr>
          <w:rFonts w:ascii="Times New Roman" w:hAnsi="Times New Roman" w:cs="Times New Roman"/>
          <w:sz w:val="22"/>
          <w:szCs w:val="22"/>
        </w:rPr>
      </w:pPr>
      <w:r>
        <w:rPr>
          <w:rFonts w:ascii="Times New Roman" w:hAnsi="Times New Roman" w:cs="Times New Roman"/>
          <w:sz w:val="22"/>
          <w:szCs w:val="22"/>
        </w:rPr>
        <w:t>Falta de recursos en las instituciones públicas responsables de implementar compromisos,</w:t>
      </w:r>
      <w:r w:rsidR="008F2C4B" w:rsidRPr="007D0CF0">
        <w:rPr>
          <w:rFonts w:ascii="Times New Roman" w:hAnsi="Times New Roman" w:cs="Times New Roman"/>
          <w:sz w:val="22"/>
          <w:szCs w:val="22"/>
        </w:rPr>
        <w:t xml:space="preserve"> quienes a pesar de tener la disposición, carecen de </w:t>
      </w:r>
      <w:r>
        <w:rPr>
          <w:rFonts w:ascii="Times New Roman" w:hAnsi="Times New Roman" w:cs="Times New Roman"/>
          <w:sz w:val="22"/>
          <w:szCs w:val="22"/>
        </w:rPr>
        <w:t>estos y limita</w:t>
      </w:r>
      <w:r w:rsidR="008F2C4B" w:rsidRPr="007D0CF0">
        <w:rPr>
          <w:rFonts w:ascii="Times New Roman" w:hAnsi="Times New Roman" w:cs="Times New Roman"/>
          <w:sz w:val="22"/>
          <w:szCs w:val="22"/>
        </w:rPr>
        <w:t xml:space="preserve"> </w:t>
      </w:r>
      <w:r>
        <w:rPr>
          <w:rFonts w:ascii="Times New Roman" w:hAnsi="Times New Roman" w:cs="Times New Roman"/>
          <w:sz w:val="22"/>
          <w:szCs w:val="22"/>
        </w:rPr>
        <w:t xml:space="preserve">su debida </w:t>
      </w:r>
      <w:r w:rsidR="008F2C4B" w:rsidRPr="007D0CF0">
        <w:rPr>
          <w:rFonts w:ascii="Times New Roman" w:hAnsi="Times New Roman" w:cs="Times New Roman"/>
          <w:sz w:val="22"/>
          <w:szCs w:val="22"/>
        </w:rPr>
        <w:t>ejecución.</w:t>
      </w:r>
    </w:p>
    <w:p w14:paraId="1DFE96E5" w14:textId="0C2463F6" w:rsidR="008F2C4B" w:rsidRPr="007D0CF0" w:rsidRDefault="00D25F85" w:rsidP="00D25F85">
      <w:pPr>
        <w:pStyle w:val="Prrafodelista"/>
        <w:numPr>
          <w:ilvl w:val="0"/>
          <w:numId w:val="30"/>
        </w:numPr>
        <w:jc w:val="both"/>
        <w:rPr>
          <w:rFonts w:ascii="Times New Roman" w:hAnsi="Times New Roman" w:cs="Times New Roman"/>
          <w:sz w:val="22"/>
          <w:szCs w:val="22"/>
        </w:rPr>
      </w:pPr>
      <w:r>
        <w:rPr>
          <w:rFonts w:ascii="Times New Roman" w:hAnsi="Times New Roman" w:cs="Times New Roman"/>
          <w:sz w:val="22"/>
          <w:szCs w:val="22"/>
        </w:rPr>
        <w:t xml:space="preserve">Mecanismo de rendición de cuentas, para mantener disponible los avances y resultados de los compromisos, con la finalidad </w:t>
      </w:r>
      <w:r w:rsidR="00F74806" w:rsidRPr="007D0CF0">
        <w:rPr>
          <w:rFonts w:ascii="Times New Roman" w:hAnsi="Times New Roman" w:cs="Times New Roman"/>
          <w:sz w:val="22"/>
          <w:szCs w:val="22"/>
        </w:rPr>
        <w:t>que la ciudadanía cuente con el acceso a la misma y pueda reutilizarla, manteniendo la oportunidad de dar seguimiento</w:t>
      </w:r>
      <w:r>
        <w:rPr>
          <w:rFonts w:ascii="Times New Roman" w:hAnsi="Times New Roman" w:cs="Times New Roman"/>
          <w:sz w:val="22"/>
          <w:szCs w:val="22"/>
        </w:rPr>
        <w:t xml:space="preserve"> a las acciones que se están realizando.</w:t>
      </w:r>
    </w:p>
    <w:p w14:paraId="2C2FDBC2" w14:textId="77777777" w:rsidR="008F2C4B" w:rsidRPr="008F6E18" w:rsidRDefault="008F2C4B" w:rsidP="008F6E18">
      <w:pPr>
        <w:jc w:val="both"/>
        <w:rPr>
          <w:rFonts w:ascii="Times New Roman" w:hAnsi="Times New Roman" w:cs="Times New Roman"/>
        </w:rPr>
      </w:pPr>
    </w:p>
    <w:p w14:paraId="017F68D1" w14:textId="222930D2" w:rsidR="008F6E18" w:rsidRPr="00CF6489" w:rsidRDefault="008027DE" w:rsidP="008F6E18">
      <w:pPr>
        <w:pStyle w:val="Prrafodelista"/>
        <w:numPr>
          <w:ilvl w:val="0"/>
          <w:numId w:val="8"/>
        </w:numPr>
        <w:jc w:val="both"/>
        <w:rPr>
          <w:rFonts w:ascii="Times New Roman" w:hAnsi="Times New Roman" w:cs="Times New Roman"/>
          <w:sz w:val="22"/>
        </w:rPr>
      </w:pPr>
      <w:r>
        <w:rPr>
          <w:rFonts w:ascii="Times New Roman" w:hAnsi="Times New Roman" w:cs="Times New Roman"/>
          <w:b/>
          <w:sz w:val="22"/>
        </w:rPr>
        <w:t>Otras iniciativas</w:t>
      </w:r>
    </w:p>
    <w:p w14:paraId="3EC25F8A" w14:textId="77777777" w:rsidR="008F6E18" w:rsidRPr="00CF6489" w:rsidRDefault="008F6E18" w:rsidP="00CF6489">
      <w:pPr>
        <w:pStyle w:val="Prrafodelista"/>
        <w:ind w:left="1080"/>
        <w:jc w:val="both"/>
        <w:rPr>
          <w:rFonts w:ascii="Times New Roman" w:hAnsi="Times New Roman" w:cs="Times New Roman"/>
          <w:sz w:val="22"/>
        </w:rPr>
      </w:pPr>
    </w:p>
    <w:p w14:paraId="185730BE" w14:textId="26F6B637" w:rsidR="00D25F85" w:rsidRDefault="008027DE" w:rsidP="000B082C">
      <w:pPr>
        <w:jc w:val="both"/>
        <w:rPr>
          <w:rFonts w:ascii="Times New Roman" w:hAnsi="Times New Roman" w:cs="Times New Roman"/>
          <w:sz w:val="22"/>
        </w:rPr>
      </w:pPr>
      <w:r>
        <w:rPr>
          <w:rFonts w:ascii="Times New Roman" w:hAnsi="Times New Roman" w:cs="Times New Roman"/>
          <w:sz w:val="22"/>
        </w:rPr>
        <w:t xml:space="preserve">Otras iniciativas o reformas que contribuyeron a los valores de la Alianza para el Gobierno Abierto (AGA), siento estos la transparencia, la rendición de cuentas, la participación ciudadana y la tecnología e innovación, que no fueron incorporadas en el Plan de Acción Nacional de Gobierno Abierto 2015-2017 son las siguientes: </w:t>
      </w:r>
    </w:p>
    <w:p w14:paraId="601A30D3" w14:textId="77777777" w:rsidR="00D25F85" w:rsidRDefault="00D25F85" w:rsidP="000B082C">
      <w:pPr>
        <w:jc w:val="both"/>
        <w:rPr>
          <w:rFonts w:ascii="Times New Roman" w:hAnsi="Times New Roman" w:cs="Times New Roman"/>
          <w:sz w:val="22"/>
        </w:rPr>
      </w:pPr>
    </w:p>
    <w:p w14:paraId="5DBC68EE" w14:textId="2E43C605" w:rsidR="008027DE" w:rsidRDefault="008027DE" w:rsidP="008027DE">
      <w:pPr>
        <w:pStyle w:val="Prrafodelista"/>
        <w:numPr>
          <w:ilvl w:val="0"/>
          <w:numId w:val="40"/>
        </w:numPr>
        <w:jc w:val="both"/>
        <w:rPr>
          <w:rFonts w:ascii="Times New Roman" w:hAnsi="Times New Roman" w:cs="Times New Roman"/>
          <w:sz w:val="22"/>
        </w:rPr>
      </w:pPr>
      <w:r>
        <w:rPr>
          <w:rFonts w:ascii="Times New Roman" w:hAnsi="Times New Roman" w:cs="Times New Roman"/>
          <w:sz w:val="22"/>
        </w:rPr>
        <w:t>Datos Abiertos de Gobierno (DAG)</w:t>
      </w:r>
    </w:p>
    <w:p w14:paraId="05E270DC" w14:textId="3141C2E0" w:rsidR="00CF6489" w:rsidRPr="008027DE" w:rsidRDefault="008027DE" w:rsidP="008027DE">
      <w:pPr>
        <w:jc w:val="both"/>
        <w:rPr>
          <w:rFonts w:ascii="Times New Roman" w:hAnsi="Times New Roman" w:cs="Times New Roman"/>
          <w:sz w:val="22"/>
        </w:rPr>
      </w:pPr>
      <w:r>
        <w:rPr>
          <w:rFonts w:ascii="Times New Roman" w:hAnsi="Times New Roman" w:cs="Times New Roman"/>
          <w:sz w:val="22"/>
        </w:rPr>
        <w:lastRenderedPageBreak/>
        <w:t xml:space="preserve">El programa de </w:t>
      </w:r>
      <w:r w:rsidR="00CF6489" w:rsidRPr="008027DE">
        <w:rPr>
          <w:rFonts w:ascii="Times New Roman" w:hAnsi="Times New Roman" w:cs="Times New Roman"/>
          <w:sz w:val="22"/>
        </w:rPr>
        <w:t xml:space="preserve">Datos Abiertos de Gobierno de la República de Panamá, es una iniciativa que surge </w:t>
      </w:r>
      <w:r>
        <w:rPr>
          <w:rFonts w:ascii="Times New Roman" w:hAnsi="Times New Roman" w:cs="Times New Roman"/>
          <w:sz w:val="22"/>
        </w:rPr>
        <w:t>d</w:t>
      </w:r>
      <w:r w:rsidR="00CF6489" w:rsidRPr="008027DE">
        <w:rPr>
          <w:rFonts w:ascii="Times New Roman" w:hAnsi="Times New Roman" w:cs="Times New Roman"/>
          <w:sz w:val="22"/>
        </w:rPr>
        <w:t>el proyecto “Fortalecimiento de las capacidades de los países en desarrollo para proporcionar Acceso a la Información para el Desarrollo Sostenible a través de los Datos Abiertos de Gobierno”, implementado por la División de Administración Pública y Gestión del Desarrollo (DPADM, por sus siglas en inglés) del Departamento de Asuntos Económicos y Sociales de las Naciones Unidas (UNDESA, por sus siglas en inglés), quienes escogieron a cuatro (4) países del mundo, Bangladesh, Nepal, Uruguay y Panamá, para implementar dicho proyecto.</w:t>
      </w:r>
    </w:p>
    <w:p w14:paraId="204F6A0B" w14:textId="77777777" w:rsidR="00CF6489" w:rsidRPr="00CF6489" w:rsidRDefault="00CF6489" w:rsidP="00CF6489">
      <w:pPr>
        <w:ind w:left="360"/>
        <w:jc w:val="both"/>
        <w:rPr>
          <w:rFonts w:ascii="Times New Roman" w:hAnsi="Times New Roman" w:cs="Times New Roman"/>
          <w:sz w:val="22"/>
        </w:rPr>
      </w:pPr>
    </w:p>
    <w:p w14:paraId="08199227" w14:textId="07752777" w:rsidR="008027DE" w:rsidRDefault="008027DE" w:rsidP="000B082C">
      <w:pPr>
        <w:jc w:val="both"/>
        <w:rPr>
          <w:rFonts w:ascii="Times New Roman" w:hAnsi="Times New Roman" w:cs="Times New Roman"/>
          <w:sz w:val="22"/>
        </w:rPr>
      </w:pPr>
      <w:r>
        <w:rPr>
          <w:rFonts w:ascii="Times New Roman" w:hAnsi="Times New Roman" w:cs="Times New Roman"/>
          <w:sz w:val="22"/>
        </w:rPr>
        <w:t xml:space="preserve">El objetivo de este proyecto es que los </w:t>
      </w:r>
      <w:r w:rsidRPr="00231EFE">
        <w:rPr>
          <w:rFonts w:ascii="Times New Roman" w:hAnsi="Times New Roman" w:cs="Times New Roman"/>
        </w:rPr>
        <w:t>datos recolectados y/o producidos</w:t>
      </w:r>
      <w:r>
        <w:rPr>
          <w:rFonts w:ascii="Times New Roman" w:hAnsi="Times New Roman" w:cs="Times New Roman"/>
        </w:rPr>
        <w:t xml:space="preserve"> por las instituciones públicas sean</w:t>
      </w:r>
      <w:r w:rsidRPr="00231EFE">
        <w:rPr>
          <w:rFonts w:ascii="Times New Roman" w:hAnsi="Times New Roman" w:cs="Times New Roman"/>
        </w:rPr>
        <w:t xml:space="preserve"> puestos a disposición de los ciudadanos en formatos abiertos, para que puedan ser reutilizados y redistribuidos por cualquier persona, para cualquier propósito, incluyendo re-uso comercial, libre de costo y sin restricciones, con el fin de posibilitar la lectura, el seguimiento y combinación con otras fuentes de información para generar nuevos servicios de valor</w:t>
      </w:r>
      <w:r>
        <w:rPr>
          <w:rFonts w:ascii="Times New Roman" w:hAnsi="Times New Roman" w:cs="Times New Roman"/>
        </w:rPr>
        <w:t>.</w:t>
      </w:r>
    </w:p>
    <w:p w14:paraId="0C2DF755" w14:textId="77777777" w:rsidR="00CF6489" w:rsidRDefault="00CF6489" w:rsidP="00CF6489">
      <w:pPr>
        <w:ind w:left="360"/>
        <w:jc w:val="both"/>
        <w:rPr>
          <w:rFonts w:ascii="Times New Roman" w:hAnsi="Times New Roman" w:cs="Times New Roman"/>
          <w:sz w:val="22"/>
        </w:rPr>
      </w:pPr>
    </w:p>
    <w:p w14:paraId="2BB5E376" w14:textId="1CC307F3" w:rsidR="008027DE" w:rsidRDefault="00CF6489" w:rsidP="008F6E18">
      <w:pPr>
        <w:jc w:val="both"/>
        <w:rPr>
          <w:rFonts w:ascii="Times New Roman" w:hAnsi="Times New Roman" w:cs="Times New Roman"/>
          <w:sz w:val="22"/>
        </w:rPr>
      </w:pPr>
      <w:r w:rsidRPr="00CF6489">
        <w:rPr>
          <w:rFonts w:ascii="Times New Roman" w:hAnsi="Times New Roman" w:cs="Times New Roman"/>
          <w:sz w:val="22"/>
        </w:rPr>
        <w:t xml:space="preserve">Este proyecto es liderado por la Autoridad Nacional de Transparencia y Acceso a la Información (ANTAI), </w:t>
      </w:r>
      <w:r w:rsidR="008027DE">
        <w:rPr>
          <w:rFonts w:ascii="Times New Roman" w:hAnsi="Times New Roman" w:cs="Times New Roman"/>
          <w:sz w:val="22"/>
        </w:rPr>
        <w:t>con</w:t>
      </w:r>
      <w:r w:rsidRPr="00CF6489">
        <w:rPr>
          <w:rFonts w:ascii="Times New Roman" w:hAnsi="Times New Roman" w:cs="Times New Roman"/>
          <w:sz w:val="22"/>
        </w:rPr>
        <w:t xml:space="preserve"> la colaboración de la Autoridad Nacional para la Innovación Gubernamental (AIG) y de un ecosistema de Datos Abiertos de Gobierno. </w:t>
      </w:r>
      <w:r w:rsidR="008027DE">
        <w:rPr>
          <w:rFonts w:ascii="Times New Roman" w:hAnsi="Times New Roman" w:cs="Times New Roman"/>
          <w:sz w:val="22"/>
        </w:rPr>
        <w:t xml:space="preserve">Actualmente contamos con el primer Plan de Acción Nacional de Datos Abiertos de Gobierno, el cual será implementado con un Grupo de Trabajo de Datos Abiertos, conformado por organizaciones de la sociedad civil, academia, hackers cívicos, desarrolladores e instituciones públicas. </w:t>
      </w:r>
    </w:p>
    <w:p w14:paraId="6FBC8F23" w14:textId="77777777" w:rsidR="008027DE" w:rsidRDefault="008027DE" w:rsidP="008F6E18">
      <w:pPr>
        <w:jc w:val="both"/>
        <w:rPr>
          <w:rFonts w:ascii="Times New Roman" w:hAnsi="Times New Roman" w:cs="Times New Roman"/>
          <w:sz w:val="22"/>
        </w:rPr>
      </w:pPr>
    </w:p>
    <w:p w14:paraId="24329E01" w14:textId="116023D3" w:rsidR="00C81A57" w:rsidRDefault="008027DE" w:rsidP="008F6E18">
      <w:pPr>
        <w:jc w:val="both"/>
        <w:rPr>
          <w:rFonts w:ascii="Times New Roman" w:hAnsi="Times New Roman" w:cs="Times New Roman"/>
          <w:sz w:val="22"/>
        </w:rPr>
      </w:pPr>
      <w:r>
        <w:rPr>
          <w:rFonts w:ascii="Times New Roman" w:hAnsi="Times New Roman" w:cs="Times New Roman"/>
          <w:sz w:val="22"/>
        </w:rPr>
        <w:t>De igual manera, contamos con un portal de datos abiertos de gobierno, el cual mantiene noventa y un (91) conjuntos de datos publicados en tres formatos (CSV, XLS y PDF). A la fecha se han capacitado a cuarenta (40) instituciones públicas sobre el proyecto, realizando un acompañamiento a cada una de ellas durante el proceso de apertura de sus datos.</w:t>
      </w:r>
    </w:p>
    <w:p w14:paraId="50E101F9" w14:textId="77777777" w:rsidR="008027DE" w:rsidRDefault="008027DE" w:rsidP="008F6E18">
      <w:pPr>
        <w:jc w:val="both"/>
        <w:rPr>
          <w:rFonts w:ascii="Times New Roman" w:hAnsi="Times New Roman" w:cs="Times New Roman"/>
          <w:sz w:val="22"/>
        </w:rPr>
      </w:pPr>
    </w:p>
    <w:p w14:paraId="63159BE6" w14:textId="6D2BD623" w:rsidR="008027DE" w:rsidRPr="00C81A57" w:rsidRDefault="008027DE" w:rsidP="008F6E18">
      <w:pPr>
        <w:jc w:val="both"/>
        <w:rPr>
          <w:rFonts w:ascii="Times New Roman" w:hAnsi="Times New Roman" w:cs="Times New Roman"/>
          <w:sz w:val="22"/>
        </w:rPr>
      </w:pPr>
      <w:r>
        <w:rPr>
          <w:rFonts w:ascii="Times New Roman" w:hAnsi="Times New Roman" w:cs="Times New Roman"/>
          <w:sz w:val="22"/>
        </w:rPr>
        <w:t xml:space="preserve">Se desarrolló una normativa para exigir a todas las instituciones gubernamentales publicar su información en formatos abiertos, tanto en sus portales de Transparencia como en el portal de Datos Abiertos de Gobierno, además de información de valor para la ciudadanía. La misma dictará los lineamientos generales para la publicación de los datos, sus características y especificidades. </w:t>
      </w:r>
    </w:p>
    <w:p w14:paraId="44E459D7" w14:textId="77777777" w:rsidR="00C81A57" w:rsidRDefault="00C81A57" w:rsidP="008F6E18">
      <w:pPr>
        <w:jc w:val="both"/>
        <w:rPr>
          <w:rFonts w:ascii="Times New Roman" w:hAnsi="Times New Roman" w:cs="Times New Roman"/>
        </w:rPr>
      </w:pPr>
    </w:p>
    <w:p w14:paraId="42DDE118" w14:textId="2A17A8F3" w:rsidR="008027DE" w:rsidRDefault="008027DE" w:rsidP="008027DE">
      <w:pPr>
        <w:pStyle w:val="Prrafodelista"/>
        <w:numPr>
          <w:ilvl w:val="0"/>
          <w:numId w:val="40"/>
        </w:numPr>
        <w:jc w:val="both"/>
        <w:rPr>
          <w:rFonts w:ascii="Times New Roman" w:hAnsi="Times New Roman" w:cs="Times New Roman"/>
        </w:rPr>
      </w:pPr>
      <w:r>
        <w:rPr>
          <w:rFonts w:ascii="Times New Roman" w:hAnsi="Times New Roman" w:cs="Times New Roman"/>
        </w:rPr>
        <w:t xml:space="preserve">Iniciativa de Transparencia en Infraestructura – CoST Panamá </w:t>
      </w:r>
    </w:p>
    <w:p w14:paraId="02202290" w14:textId="09A4FAA2" w:rsidR="008027DE" w:rsidRPr="008027DE" w:rsidRDefault="008027DE" w:rsidP="008027DE">
      <w:pPr>
        <w:jc w:val="both"/>
        <w:rPr>
          <w:rFonts w:ascii="Times New Roman" w:hAnsi="Times New Roman" w:cs="Times New Roman"/>
          <w:color w:val="000000"/>
          <w:sz w:val="23"/>
          <w:szCs w:val="23"/>
        </w:rPr>
      </w:pPr>
      <w:r w:rsidRPr="008027DE">
        <w:rPr>
          <w:rFonts w:ascii="Times New Roman" w:hAnsi="Times New Roman" w:cs="Times New Roman"/>
        </w:rPr>
        <w:t>La República de</w:t>
      </w:r>
      <w:r>
        <w:rPr>
          <w:rFonts w:ascii="Times New Roman" w:hAnsi="Times New Roman" w:cs="Times New Roman"/>
        </w:rPr>
        <w:t xml:space="preserve"> Panamá emitió una aplicación a</w:t>
      </w:r>
      <w:r w:rsidRPr="008027DE">
        <w:rPr>
          <w:rFonts w:ascii="Times New Roman" w:hAnsi="Times New Roman" w:cs="Times New Roman"/>
        </w:rPr>
        <w:t xml:space="preserve"> la Junta Directiva de CoST Internacional el 19 de octubre de 2016, para adherirse al programa, siendo aceptado en el mes</w:t>
      </w:r>
      <w:r w:rsidRPr="008027DE">
        <w:rPr>
          <w:rFonts w:ascii="Times New Roman" w:hAnsi="Times New Roman" w:cs="Times New Roman"/>
          <w:color w:val="000000"/>
          <w:sz w:val="23"/>
          <w:szCs w:val="23"/>
        </w:rPr>
        <w:t xml:space="preserve"> </w:t>
      </w:r>
      <w:r w:rsidRPr="008027DE">
        <w:rPr>
          <w:rFonts w:ascii="Times New Roman" w:hAnsi="Times New Roman" w:cs="Times New Roman"/>
        </w:rPr>
        <w:t>de diciembre del mismo año, con la finalidad de establecer un proceso de divulgación pública de la información de los proyectos de construcción de nuestro país, financiados con fondos del Estado.</w:t>
      </w:r>
      <w:r w:rsidRPr="008027DE">
        <w:rPr>
          <w:rFonts w:ascii="Times New Roman" w:hAnsi="Times New Roman" w:cs="Times New Roman"/>
          <w:color w:val="000000"/>
          <w:sz w:val="23"/>
          <w:szCs w:val="23"/>
        </w:rPr>
        <w:t xml:space="preserve"> </w:t>
      </w:r>
    </w:p>
    <w:p w14:paraId="25DAAEFB" w14:textId="77777777" w:rsidR="008027DE" w:rsidRPr="008027DE" w:rsidRDefault="008027DE" w:rsidP="008027DE">
      <w:pPr>
        <w:jc w:val="both"/>
        <w:rPr>
          <w:rFonts w:ascii="Times New Roman" w:hAnsi="Times New Roman" w:cs="Times New Roman"/>
          <w:sz w:val="22"/>
          <w:szCs w:val="22"/>
        </w:rPr>
      </w:pPr>
    </w:p>
    <w:p w14:paraId="5177944A" w14:textId="17A07127" w:rsidR="008027DE" w:rsidRPr="008027DE" w:rsidRDefault="008027DE" w:rsidP="008027DE">
      <w:pPr>
        <w:jc w:val="both"/>
        <w:rPr>
          <w:rFonts w:ascii="Times New Roman" w:hAnsi="Times New Roman" w:cs="Times New Roman"/>
        </w:rPr>
      </w:pPr>
      <w:r w:rsidRPr="008027DE">
        <w:rPr>
          <w:rFonts w:ascii="Times New Roman" w:hAnsi="Times New Roman" w:cs="Times New Roman"/>
        </w:rPr>
        <w:t>CoST Panamá es liderado por un Grupo Multisectorial</w:t>
      </w:r>
      <w:r>
        <w:rPr>
          <w:rFonts w:ascii="Times New Roman" w:hAnsi="Times New Roman" w:cs="Times New Roman"/>
        </w:rPr>
        <w:t>,</w:t>
      </w:r>
      <w:r w:rsidRPr="008027DE">
        <w:rPr>
          <w:rFonts w:ascii="Times New Roman" w:hAnsi="Times New Roman" w:cs="Times New Roman"/>
        </w:rPr>
        <w:t xml:space="preserve"> compuesto por cinco (5) instituciones </w:t>
      </w:r>
      <w:r>
        <w:rPr>
          <w:rFonts w:ascii="Times New Roman" w:hAnsi="Times New Roman" w:cs="Times New Roman"/>
        </w:rPr>
        <w:t>públicas, tres (3) miembros del sector privado</w:t>
      </w:r>
      <w:r w:rsidRPr="008027DE">
        <w:rPr>
          <w:rFonts w:ascii="Times New Roman" w:hAnsi="Times New Roman" w:cs="Times New Roman"/>
        </w:rPr>
        <w:t xml:space="preserve">, tres (3) </w:t>
      </w:r>
      <w:r>
        <w:rPr>
          <w:rFonts w:ascii="Times New Roman" w:hAnsi="Times New Roman" w:cs="Times New Roman"/>
        </w:rPr>
        <w:t>organizaciones de la</w:t>
      </w:r>
      <w:r w:rsidRPr="008027DE">
        <w:rPr>
          <w:rFonts w:ascii="Times New Roman" w:hAnsi="Times New Roman" w:cs="Times New Roman"/>
        </w:rPr>
        <w:t xml:space="preserve"> socieda</w:t>
      </w:r>
      <w:r>
        <w:rPr>
          <w:rFonts w:ascii="Times New Roman" w:hAnsi="Times New Roman" w:cs="Times New Roman"/>
        </w:rPr>
        <w:t xml:space="preserve">d civil y dos (2) observadores, siendo estos </w:t>
      </w:r>
      <w:r w:rsidRPr="008027DE">
        <w:rPr>
          <w:rFonts w:ascii="Times New Roman" w:hAnsi="Times New Roman" w:cs="Times New Roman"/>
        </w:rPr>
        <w:t>la Autoridad Nacional de Transparencia y Acceso a la Información (ANTAI), la Dirección General de Contrataciones Públicas (DGCP), el Instituto de Acueductos y Alcantarillados Nacionales (IDAAN), el Ministeri</w:t>
      </w:r>
      <w:r>
        <w:rPr>
          <w:rFonts w:ascii="Times New Roman" w:hAnsi="Times New Roman" w:cs="Times New Roman"/>
        </w:rPr>
        <w:t xml:space="preserve">o de Economía y Finanzas (MEF) y </w:t>
      </w:r>
      <w:r w:rsidRPr="008027DE">
        <w:rPr>
          <w:rFonts w:ascii="Times New Roman" w:hAnsi="Times New Roman" w:cs="Times New Roman"/>
        </w:rPr>
        <w:t xml:space="preserve">el Municipio de Panamá; la Cámara de Comercio Británica de Panamá, la Sociedad Panameña de </w:t>
      </w:r>
      <w:r>
        <w:rPr>
          <w:rFonts w:ascii="Times New Roman" w:hAnsi="Times New Roman" w:cs="Times New Roman"/>
        </w:rPr>
        <w:t>Ingenieros y Arquitectos (SPIA) y</w:t>
      </w:r>
      <w:r w:rsidRPr="008027DE">
        <w:rPr>
          <w:rFonts w:ascii="Times New Roman" w:hAnsi="Times New Roman" w:cs="Times New Roman"/>
        </w:rPr>
        <w:t xml:space="preserve"> la Cámara Panameña de la Construcción (CAPAC); </w:t>
      </w:r>
      <w:r>
        <w:rPr>
          <w:rFonts w:ascii="Times New Roman" w:hAnsi="Times New Roman" w:cs="Times New Roman"/>
        </w:rPr>
        <w:t xml:space="preserve">el Movimiento Independiente por Panamá (MOVIN), la Fundación para el Desarrollo de la Libertad Ciudadana (Capítulo Panameño de Transparencia Internacional) y la Fundación </w:t>
      </w:r>
      <w:r>
        <w:rPr>
          <w:rFonts w:ascii="Times New Roman" w:hAnsi="Times New Roman" w:cs="Times New Roman"/>
        </w:rPr>
        <w:lastRenderedPageBreak/>
        <w:t xml:space="preserve">Generación sin Límite; y </w:t>
      </w:r>
      <w:r w:rsidRPr="008027DE">
        <w:rPr>
          <w:rFonts w:ascii="Times New Roman" w:hAnsi="Times New Roman" w:cs="Times New Roman"/>
        </w:rPr>
        <w:t>como observadores la Embajada Británica en Panamá y la Cámara de Comercio, Industrias y Agricultura de Panamá.</w:t>
      </w:r>
    </w:p>
    <w:p w14:paraId="7380CD85" w14:textId="77777777" w:rsidR="008027DE" w:rsidRPr="008027DE" w:rsidRDefault="008027DE" w:rsidP="008027DE">
      <w:pPr>
        <w:jc w:val="both"/>
        <w:rPr>
          <w:rFonts w:ascii="Times New Roman" w:hAnsi="Times New Roman" w:cs="Times New Roman"/>
        </w:rPr>
      </w:pPr>
    </w:p>
    <w:p w14:paraId="2F596413" w14:textId="0DC7E8A9" w:rsidR="008027DE" w:rsidRPr="008027DE" w:rsidRDefault="008027DE" w:rsidP="008027DE">
      <w:pPr>
        <w:jc w:val="both"/>
        <w:rPr>
          <w:rFonts w:ascii="Times New Roman" w:hAnsi="Times New Roman" w:cs="Times New Roman"/>
        </w:rPr>
      </w:pPr>
      <w:r w:rsidRPr="008027DE">
        <w:rPr>
          <w:rFonts w:ascii="Times New Roman" w:hAnsi="Times New Roman" w:cs="Times New Roman"/>
        </w:rPr>
        <w:t xml:space="preserve">La firma de consultores </w:t>
      </w:r>
      <w:proofErr w:type="spellStart"/>
      <w:r>
        <w:rPr>
          <w:rFonts w:ascii="Times New Roman" w:hAnsi="Times New Roman" w:cs="Times New Roman"/>
        </w:rPr>
        <w:t>Deloitte</w:t>
      </w:r>
      <w:proofErr w:type="spellEnd"/>
      <w:r>
        <w:rPr>
          <w:rFonts w:ascii="Times New Roman" w:hAnsi="Times New Roman" w:cs="Times New Roman"/>
        </w:rPr>
        <w:t xml:space="preserve"> realizó un estudio de alcance el cual fue</w:t>
      </w:r>
      <w:r w:rsidRPr="008027DE">
        <w:rPr>
          <w:rFonts w:ascii="Times New Roman" w:hAnsi="Times New Roman" w:cs="Times New Roman"/>
        </w:rPr>
        <w:t xml:space="preserve"> financiado po</w:t>
      </w:r>
      <w:r>
        <w:rPr>
          <w:rFonts w:ascii="Times New Roman" w:hAnsi="Times New Roman" w:cs="Times New Roman"/>
        </w:rPr>
        <w:t xml:space="preserve">r fondos de CoST Internacional y </w:t>
      </w:r>
      <w:r w:rsidRPr="008027DE">
        <w:rPr>
          <w:rFonts w:ascii="Times New Roman" w:hAnsi="Times New Roman" w:cs="Times New Roman"/>
        </w:rPr>
        <w:t>proporciona una línea base de transparencia para proyectos de infraestructura pública</w:t>
      </w:r>
      <w:r>
        <w:rPr>
          <w:rFonts w:ascii="Times New Roman" w:hAnsi="Times New Roman" w:cs="Times New Roman"/>
        </w:rPr>
        <w:t xml:space="preserve">, al igual que </w:t>
      </w:r>
      <w:r w:rsidRPr="008027DE">
        <w:rPr>
          <w:rFonts w:ascii="Times New Roman" w:hAnsi="Times New Roman" w:cs="Times New Roman"/>
        </w:rPr>
        <w:t xml:space="preserve">recopila la información necesaria para adaptar </w:t>
      </w:r>
      <w:r>
        <w:rPr>
          <w:rFonts w:ascii="Times New Roman" w:hAnsi="Times New Roman" w:cs="Times New Roman"/>
        </w:rPr>
        <w:t>al programa CoST al contexto nacional.</w:t>
      </w:r>
    </w:p>
    <w:p w14:paraId="1360F104" w14:textId="77777777" w:rsidR="008027DE" w:rsidRPr="008027DE" w:rsidRDefault="008027DE" w:rsidP="008027DE">
      <w:pPr>
        <w:jc w:val="both"/>
        <w:rPr>
          <w:rFonts w:ascii="Times New Roman" w:hAnsi="Times New Roman" w:cs="Times New Roman"/>
        </w:rPr>
      </w:pPr>
    </w:p>
    <w:p w14:paraId="6DB374F3" w14:textId="77777777" w:rsidR="008027DE" w:rsidRDefault="008027DE" w:rsidP="008027DE">
      <w:pPr>
        <w:jc w:val="both"/>
        <w:rPr>
          <w:rFonts w:ascii="Times New Roman" w:hAnsi="Times New Roman" w:cs="Times New Roman"/>
        </w:rPr>
      </w:pPr>
      <w:r w:rsidRPr="008027DE">
        <w:rPr>
          <w:rFonts w:ascii="Times New Roman" w:hAnsi="Times New Roman" w:cs="Times New Roman"/>
        </w:rPr>
        <w:t xml:space="preserve">Actualmente, </w:t>
      </w:r>
      <w:r>
        <w:rPr>
          <w:rFonts w:ascii="Times New Roman" w:hAnsi="Times New Roman" w:cs="Times New Roman"/>
        </w:rPr>
        <w:t>la Dirección General de Contrataciones Públicas (DGCP) está</w:t>
      </w:r>
      <w:r w:rsidRPr="008027DE">
        <w:rPr>
          <w:rFonts w:ascii="Times New Roman" w:hAnsi="Times New Roman" w:cs="Times New Roman"/>
        </w:rPr>
        <w:t xml:space="preserve"> desarrollando una plataforma de divulgación</w:t>
      </w:r>
      <w:r>
        <w:rPr>
          <w:rFonts w:ascii="Times New Roman" w:hAnsi="Times New Roman" w:cs="Times New Roman"/>
        </w:rPr>
        <w:t xml:space="preserve"> de la información relevante a los proyectos de infraestructura, según los estándares de CoST,</w:t>
      </w:r>
      <w:r w:rsidRPr="008027DE">
        <w:rPr>
          <w:rFonts w:ascii="Times New Roman" w:hAnsi="Times New Roman" w:cs="Times New Roman"/>
        </w:rPr>
        <w:t xml:space="preserve"> y </w:t>
      </w:r>
      <w:r>
        <w:rPr>
          <w:rFonts w:ascii="Times New Roman" w:hAnsi="Times New Roman" w:cs="Times New Roman"/>
        </w:rPr>
        <w:t xml:space="preserve">para el </w:t>
      </w:r>
      <w:r w:rsidRPr="008027DE">
        <w:rPr>
          <w:rFonts w:ascii="Times New Roman" w:hAnsi="Times New Roman" w:cs="Times New Roman"/>
        </w:rPr>
        <w:t xml:space="preserve">seguimiento </w:t>
      </w:r>
      <w:r>
        <w:rPr>
          <w:rFonts w:ascii="Times New Roman" w:hAnsi="Times New Roman" w:cs="Times New Roman"/>
        </w:rPr>
        <w:t>de estos desde su</w:t>
      </w:r>
      <w:r w:rsidRPr="008027DE">
        <w:rPr>
          <w:rFonts w:ascii="Times New Roman" w:hAnsi="Times New Roman" w:cs="Times New Roman"/>
        </w:rPr>
        <w:t xml:space="preserve"> et</w:t>
      </w:r>
      <w:r>
        <w:rPr>
          <w:rFonts w:ascii="Times New Roman" w:hAnsi="Times New Roman" w:cs="Times New Roman"/>
        </w:rPr>
        <w:t>apa inicial hasta la etapa final.</w:t>
      </w:r>
    </w:p>
    <w:p w14:paraId="090ADE34" w14:textId="357B2902" w:rsidR="008027DE" w:rsidRPr="008027DE" w:rsidRDefault="008027DE" w:rsidP="008027DE">
      <w:pPr>
        <w:jc w:val="both"/>
        <w:rPr>
          <w:rFonts w:ascii="Times New Roman" w:hAnsi="Times New Roman" w:cs="Times New Roman"/>
        </w:rPr>
      </w:pPr>
      <w:r>
        <w:rPr>
          <w:rFonts w:ascii="Times New Roman" w:hAnsi="Times New Roman" w:cs="Times New Roman"/>
        </w:rPr>
        <w:t>E</w:t>
      </w:r>
      <w:r w:rsidRPr="008027DE">
        <w:rPr>
          <w:rFonts w:ascii="Times New Roman" w:hAnsi="Times New Roman" w:cs="Times New Roman"/>
        </w:rPr>
        <w:t>l Municipio de Panamá, el Ministerio de Economía y Finanzas (MEF) y el Instituto de Acueductos y Alcantarillados Nacionales (IDAAN), de manera voluntaria  pusieron a disposición dieciocho (18) proyectos de infraestructura pública financiados con fondos públicos, los cuales serán sometidos a los están</w:t>
      </w:r>
      <w:r>
        <w:rPr>
          <w:rFonts w:ascii="Times New Roman" w:hAnsi="Times New Roman" w:cs="Times New Roman"/>
        </w:rPr>
        <w:t>dares de calidad CoST y publicados en dicha plataforma.</w:t>
      </w:r>
    </w:p>
    <w:p w14:paraId="551127C4" w14:textId="77777777" w:rsidR="008027DE" w:rsidRDefault="008027DE" w:rsidP="008F6E18">
      <w:pPr>
        <w:jc w:val="both"/>
        <w:rPr>
          <w:rFonts w:ascii="Times New Roman" w:hAnsi="Times New Roman" w:cs="Times New Roman"/>
        </w:rPr>
      </w:pPr>
    </w:p>
    <w:p w14:paraId="627C4B6A" w14:textId="6F14B975" w:rsidR="008027DE" w:rsidRDefault="008027DE" w:rsidP="008F6E18">
      <w:pPr>
        <w:jc w:val="both"/>
        <w:rPr>
          <w:rFonts w:ascii="Times New Roman" w:hAnsi="Times New Roman" w:cs="Times New Roman"/>
          <w:sz w:val="22"/>
        </w:rPr>
      </w:pPr>
      <w:r>
        <w:rPr>
          <w:rFonts w:ascii="Times New Roman" w:hAnsi="Times New Roman" w:cs="Times New Roman"/>
          <w:sz w:val="22"/>
        </w:rPr>
        <w:t>Se está desarrollando la normativa para exigir a todas las instituciones gubernamentales que construyan proyectos de infraestructura, someterse a los estándares de calidad de CoST y publicar los mismos en la plataforma de divulgación.</w:t>
      </w:r>
    </w:p>
    <w:p w14:paraId="47B2911C" w14:textId="77777777" w:rsidR="008027DE" w:rsidRDefault="008027DE" w:rsidP="008F6E18">
      <w:pPr>
        <w:jc w:val="both"/>
        <w:rPr>
          <w:rFonts w:ascii="Times New Roman" w:hAnsi="Times New Roman" w:cs="Times New Roman"/>
        </w:rPr>
      </w:pPr>
    </w:p>
    <w:p w14:paraId="487569C1" w14:textId="056911F1" w:rsidR="008F6E18" w:rsidRPr="00CF6489" w:rsidRDefault="008027DE" w:rsidP="008F6E18">
      <w:pPr>
        <w:pStyle w:val="Prrafodelista"/>
        <w:numPr>
          <w:ilvl w:val="0"/>
          <w:numId w:val="8"/>
        </w:numPr>
        <w:jc w:val="both"/>
        <w:rPr>
          <w:rFonts w:ascii="Times New Roman" w:hAnsi="Times New Roman" w:cs="Times New Roman"/>
          <w:sz w:val="22"/>
        </w:rPr>
      </w:pPr>
      <w:r>
        <w:rPr>
          <w:rFonts w:ascii="Times New Roman" w:hAnsi="Times New Roman" w:cs="Times New Roman"/>
          <w:b/>
          <w:sz w:val="22"/>
        </w:rPr>
        <w:t>Siguientes pasos</w:t>
      </w:r>
    </w:p>
    <w:p w14:paraId="5A76250F" w14:textId="77777777" w:rsidR="00CF6489" w:rsidRPr="00CF6489" w:rsidRDefault="00CF6489" w:rsidP="008F6E18">
      <w:pPr>
        <w:ind w:left="360"/>
        <w:jc w:val="both"/>
        <w:rPr>
          <w:rFonts w:ascii="Times New Roman" w:hAnsi="Times New Roman" w:cs="Times New Roman"/>
          <w:sz w:val="22"/>
        </w:rPr>
      </w:pPr>
    </w:p>
    <w:p w14:paraId="01789E99" w14:textId="2142AF79" w:rsidR="00CF6489" w:rsidRDefault="00CF6489" w:rsidP="00CF6489">
      <w:pPr>
        <w:jc w:val="both"/>
        <w:rPr>
          <w:rFonts w:ascii="Times New Roman" w:hAnsi="Times New Roman" w:cs="Times New Roman"/>
          <w:sz w:val="22"/>
        </w:rPr>
      </w:pPr>
      <w:r>
        <w:rPr>
          <w:rFonts w:ascii="Times New Roman" w:hAnsi="Times New Roman" w:cs="Times New Roman"/>
          <w:sz w:val="22"/>
        </w:rPr>
        <w:t xml:space="preserve">Los próximos pasos </w:t>
      </w:r>
      <w:r w:rsidR="00BF34FD">
        <w:rPr>
          <w:rFonts w:ascii="Times New Roman" w:hAnsi="Times New Roman" w:cs="Times New Roman"/>
          <w:sz w:val="22"/>
        </w:rPr>
        <w:t xml:space="preserve">a seguir </w:t>
      </w:r>
      <w:r w:rsidR="008027DE">
        <w:rPr>
          <w:rFonts w:ascii="Times New Roman" w:hAnsi="Times New Roman" w:cs="Times New Roman"/>
          <w:sz w:val="22"/>
        </w:rPr>
        <w:t xml:space="preserve">en cuanto al proceso de la Alianza para el Gobierno Abierto (AGA) </w:t>
      </w:r>
      <w:r w:rsidR="00BF34FD">
        <w:rPr>
          <w:rFonts w:ascii="Times New Roman" w:hAnsi="Times New Roman" w:cs="Times New Roman"/>
          <w:sz w:val="22"/>
        </w:rPr>
        <w:t>son los siguientes:</w:t>
      </w:r>
    </w:p>
    <w:p w14:paraId="0B690783" w14:textId="7FECB006" w:rsidR="00CF6489" w:rsidRDefault="00BF34FD" w:rsidP="00BF34FD">
      <w:pPr>
        <w:pStyle w:val="Prrafodelista"/>
        <w:numPr>
          <w:ilvl w:val="0"/>
          <w:numId w:val="32"/>
        </w:numPr>
        <w:jc w:val="both"/>
        <w:rPr>
          <w:rFonts w:ascii="Times New Roman" w:hAnsi="Times New Roman" w:cs="Times New Roman"/>
          <w:sz w:val="22"/>
        </w:rPr>
      </w:pPr>
      <w:r>
        <w:rPr>
          <w:rFonts w:ascii="Times New Roman" w:hAnsi="Times New Roman" w:cs="Times New Roman"/>
          <w:sz w:val="22"/>
        </w:rPr>
        <w:t>Formalizar la reglamentación de la Alianza para el Gobierno Abierto</w:t>
      </w:r>
      <w:r w:rsidR="008027DE">
        <w:rPr>
          <w:rFonts w:ascii="Times New Roman" w:hAnsi="Times New Roman" w:cs="Times New Roman"/>
          <w:sz w:val="22"/>
        </w:rPr>
        <w:t xml:space="preserve"> (AGA)</w:t>
      </w:r>
      <w:r>
        <w:rPr>
          <w:rFonts w:ascii="Times New Roman" w:hAnsi="Times New Roman" w:cs="Times New Roman"/>
          <w:sz w:val="22"/>
        </w:rPr>
        <w:t>, como una política</w:t>
      </w:r>
      <w:r w:rsidR="008027DE">
        <w:rPr>
          <w:rFonts w:ascii="Times New Roman" w:hAnsi="Times New Roman" w:cs="Times New Roman"/>
          <w:sz w:val="22"/>
        </w:rPr>
        <w:t xml:space="preserve"> pública</w:t>
      </w:r>
      <w:r>
        <w:rPr>
          <w:rFonts w:ascii="Times New Roman" w:hAnsi="Times New Roman" w:cs="Times New Roman"/>
          <w:sz w:val="22"/>
        </w:rPr>
        <w:t xml:space="preserve"> de Estado;</w:t>
      </w:r>
    </w:p>
    <w:p w14:paraId="65B8AA56" w14:textId="16B3B5CD" w:rsidR="00BF34FD" w:rsidRDefault="00BF34FD" w:rsidP="00BF34FD">
      <w:pPr>
        <w:pStyle w:val="Prrafodelista"/>
        <w:numPr>
          <w:ilvl w:val="0"/>
          <w:numId w:val="32"/>
        </w:numPr>
        <w:jc w:val="both"/>
        <w:rPr>
          <w:rFonts w:ascii="Times New Roman" w:hAnsi="Times New Roman" w:cs="Times New Roman"/>
          <w:sz w:val="22"/>
        </w:rPr>
      </w:pPr>
      <w:r>
        <w:rPr>
          <w:rFonts w:ascii="Times New Roman" w:hAnsi="Times New Roman" w:cs="Times New Roman"/>
          <w:sz w:val="22"/>
        </w:rPr>
        <w:t>Elaborar los estatutos que regirán la Comisión de Gobierno Abierto</w:t>
      </w:r>
      <w:r w:rsidR="008027DE">
        <w:rPr>
          <w:rFonts w:ascii="Times New Roman" w:hAnsi="Times New Roman" w:cs="Times New Roman"/>
          <w:sz w:val="22"/>
        </w:rPr>
        <w:t xml:space="preserve"> Panamá, como el mecanismo de diálogo permanente entre el gobierno y la sociedad civil</w:t>
      </w:r>
      <w:r>
        <w:rPr>
          <w:rFonts w:ascii="Times New Roman" w:hAnsi="Times New Roman" w:cs="Times New Roman"/>
          <w:sz w:val="22"/>
        </w:rPr>
        <w:t>;</w:t>
      </w:r>
    </w:p>
    <w:p w14:paraId="2A0E7178" w14:textId="4662EEB0" w:rsidR="008F6E18" w:rsidRDefault="00BF34FD" w:rsidP="00BF34FD">
      <w:pPr>
        <w:pStyle w:val="Prrafodelista"/>
        <w:numPr>
          <w:ilvl w:val="0"/>
          <w:numId w:val="32"/>
        </w:numPr>
        <w:jc w:val="both"/>
        <w:rPr>
          <w:rFonts w:ascii="Times New Roman" w:hAnsi="Times New Roman" w:cs="Times New Roman"/>
          <w:sz w:val="22"/>
        </w:rPr>
      </w:pPr>
      <w:r>
        <w:rPr>
          <w:rFonts w:ascii="Times New Roman" w:hAnsi="Times New Roman" w:cs="Times New Roman"/>
          <w:sz w:val="22"/>
        </w:rPr>
        <w:t xml:space="preserve">Incorporar </w:t>
      </w:r>
      <w:r w:rsidR="008F6E18" w:rsidRPr="00BF34FD">
        <w:rPr>
          <w:rFonts w:ascii="Times New Roman" w:hAnsi="Times New Roman" w:cs="Times New Roman"/>
          <w:sz w:val="22"/>
        </w:rPr>
        <w:t>nuevos sect</w:t>
      </w:r>
      <w:r>
        <w:rPr>
          <w:rFonts w:ascii="Times New Roman" w:hAnsi="Times New Roman" w:cs="Times New Roman"/>
          <w:sz w:val="22"/>
        </w:rPr>
        <w:t xml:space="preserve">ores para que participen </w:t>
      </w:r>
      <w:r w:rsidR="008027DE">
        <w:rPr>
          <w:rFonts w:ascii="Times New Roman" w:hAnsi="Times New Roman" w:cs="Times New Roman"/>
          <w:sz w:val="22"/>
        </w:rPr>
        <w:t>del proceso</w:t>
      </w:r>
      <w:r>
        <w:rPr>
          <w:rFonts w:ascii="Times New Roman" w:hAnsi="Times New Roman" w:cs="Times New Roman"/>
          <w:sz w:val="22"/>
        </w:rPr>
        <w:t>;</w:t>
      </w:r>
    </w:p>
    <w:p w14:paraId="7AE9A2FF" w14:textId="3533D80C" w:rsidR="00BF34FD" w:rsidRDefault="00BF34FD" w:rsidP="00BF34FD">
      <w:pPr>
        <w:pStyle w:val="Prrafodelista"/>
        <w:numPr>
          <w:ilvl w:val="0"/>
          <w:numId w:val="32"/>
        </w:numPr>
        <w:jc w:val="both"/>
        <w:rPr>
          <w:rFonts w:ascii="Times New Roman" w:hAnsi="Times New Roman" w:cs="Times New Roman"/>
          <w:sz w:val="22"/>
        </w:rPr>
      </w:pPr>
      <w:r>
        <w:rPr>
          <w:rFonts w:ascii="Times New Roman" w:hAnsi="Times New Roman" w:cs="Times New Roman"/>
          <w:sz w:val="22"/>
        </w:rPr>
        <w:t>Crear concienc</w:t>
      </w:r>
      <w:r w:rsidR="008027DE">
        <w:rPr>
          <w:rFonts w:ascii="Times New Roman" w:hAnsi="Times New Roman" w:cs="Times New Roman"/>
          <w:sz w:val="22"/>
        </w:rPr>
        <w:t>ia en la ciudadanía sobre lo qué</w:t>
      </w:r>
      <w:r>
        <w:rPr>
          <w:rFonts w:ascii="Times New Roman" w:hAnsi="Times New Roman" w:cs="Times New Roman"/>
          <w:sz w:val="22"/>
        </w:rPr>
        <w:t xml:space="preserve"> es y lo que persigue un Gobierno Abierto, a través de la comunicación permanente, precisa y oportuna</w:t>
      </w:r>
      <w:r w:rsidR="008027DE">
        <w:rPr>
          <w:rFonts w:ascii="Times New Roman" w:hAnsi="Times New Roman" w:cs="Times New Roman"/>
          <w:sz w:val="22"/>
        </w:rPr>
        <w:t xml:space="preserve"> con el gobierno, y mediante sensibilizaciones y capacitaciones a los diversos sectores del país</w:t>
      </w:r>
      <w:r>
        <w:rPr>
          <w:rFonts w:ascii="Times New Roman" w:hAnsi="Times New Roman" w:cs="Times New Roman"/>
          <w:sz w:val="22"/>
        </w:rPr>
        <w:t>.</w:t>
      </w:r>
    </w:p>
    <w:p w14:paraId="20F404BA" w14:textId="01544718" w:rsidR="008027DE" w:rsidRDefault="008027DE" w:rsidP="00BF34FD">
      <w:pPr>
        <w:pStyle w:val="Prrafodelista"/>
        <w:numPr>
          <w:ilvl w:val="0"/>
          <w:numId w:val="32"/>
        </w:numPr>
        <w:jc w:val="both"/>
        <w:rPr>
          <w:rFonts w:ascii="Times New Roman" w:hAnsi="Times New Roman" w:cs="Times New Roman"/>
          <w:sz w:val="22"/>
        </w:rPr>
      </w:pPr>
      <w:r>
        <w:rPr>
          <w:rFonts w:ascii="Times New Roman" w:hAnsi="Times New Roman" w:cs="Times New Roman"/>
          <w:sz w:val="22"/>
        </w:rPr>
        <w:t>Contar con la plataforma de Gobierno Abierto Panamá.</w:t>
      </w:r>
    </w:p>
    <w:p w14:paraId="0C17CA30" w14:textId="77777777" w:rsidR="00BF34FD" w:rsidRPr="00BF34FD" w:rsidRDefault="00BF34FD" w:rsidP="00BF34FD">
      <w:pPr>
        <w:jc w:val="both"/>
        <w:rPr>
          <w:rFonts w:ascii="Times New Roman" w:hAnsi="Times New Roman" w:cs="Times New Roman"/>
          <w:sz w:val="22"/>
        </w:rPr>
      </w:pPr>
    </w:p>
    <w:p w14:paraId="09037F3E" w14:textId="59BB7902" w:rsidR="008F6E18" w:rsidRDefault="008027DE" w:rsidP="008F6E18">
      <w:pPr>
        <w:pStyle w:val="Prrafodelista"/>
        <w:numPr>
          <w:ilvl w:val="0"/>
          <w:numId w:val="8"/>
        </w:numPr>
        <w:jc w:val="both"/>
        <w:rPr>
          <w:rFonts w:ascii="Times New Roman" w:hAnsi="Times New Roman" w:cs="Times New Roman"/>
          <w:sz w:val="22"/>
        </w:rPr>
      </w:pPr>
      <w:r>
        <w:rPr>
          <w:rFonts w:ascii="Times New Roman" w:hAnsi="Times New Roman" w:cs="Times New Roman"/>
          <w:b/>
          <w:sz w:val="22"/>
        </w:rPr>
        <w:t>Conclusión</w:t>
      </w:r>
    </w:p>
    <w:p w14:paraId="7609BD5B" w14:textId="77777777" w:rsidR="00FE5D4D" w:rsidRPr="00CF6489" w:rsidRDefault="00FE5D4D" w:rsidP="00D37F24">
      <w:pPr>
        <w:pStyle w:val="Prrafodelista"/>
        <w:jc w:val="both"/>
        <w:rPr>
          <w:rFonts w:ascii="Times New Roman" w:hAnsi="Times New Roman" w:cs="Times New Roman"/>
          <w:sz w:val="22"/>
        </w:rPr>
      </w:pPr>
    </w:p>
    <w:p w14:paraId="789299C5" w14:textId="49927F46" w:rsidR="008027DE" w:rsidRDefault="008027DE" w:rsidP="00BF79E2">
      <w:pPr>
        <w:jc w:val="both"/>
        <w:rPr>
          <w:rFonts w:ascii="Times New Roman" w:hAnsi="Times New Roman" w:cs="Times New Roman"/>
          <w:sz w:val="22"/>
        </w:rPr>
      </w:pPr>
      <w:r>
        <w:rPr>
          <w:rFonts w:ascii="Times New Roman" w:hAnsi="Times New Roman" w:cs="Times New Roman"/>
          <w:sz w:val="22"/>
        </w:rPr>
        <w:t>A continuación describimos los impactos positivos de las actividades y resultados más relevantes de algunos compromisos, incluyendo un análisis general y acciones que ocurrieron independientemente del Plan de Acción Nacional de Gobierno Abierto 2015-2017, entre estos cambios en el contexto político y electoral, cambios culturales y planes para el futuro que nos están incorporados en los compromisos del año anterior:</w:t>
      </w:r>
    </w:p>
    <w:p w14:paraId="14AD1DFB" w14:textId="77777777" w:rsidR="008027DE" w:rsidRDefault="008027DE" w:rsidP="00BF79E2">
      <w:pPr>
        <w:jc w:val="both"/>
        <w:rPr>
          <w:rFonts w:ascii="Times New Roman" w:hAnsi="Times New Roman" w:cs="Times New Roman"/>
          <w:sz w:val="22"/>
        </w:rPr>
      </w:pPr>
    </w:p>
    <w:p w14:paraId="74FE6D85" w14:textId="4213FF9A" w:rsidR="00BF79E2" w:rsidRPr="007D6F4C" w:rsidRDefault="00BF79E2" w:rsidP="00BF79E2">
      <w:pPr>
        <w:jc w:val="both"/>
        <w:rPr>
          <w:rFonts w:ascii="Times New Roman" w:hAnsi="Times New Roman" w:cs="Times New Roman"/>
          <w:sz w:val="22"/>
        </w:rPr>
      </w:pPr>
      <w:r w:rsidRPr="007D6F4C">
        <w:rPr>
          <w:rFonts w:ascii="Times New Roman" w:hAnsi="Times New Roman" w:cs="Times New Roman"/>
          <w:sz w:val="22"/>
        </w:rPr>
        <w:t>Durante el desar</w:t>
      </w:r>
      <w:r w:rsidR="008027DE">
        <w:rPr>
          <w:rFonts w:ascii="Times New Roman" w:hAnsi="Times New Roman" w:cs="Times New Roman"/>
          <w:sz w:val="22"/>
        </w:rPr>
        <w:t>rollo e implementación de este plan de a</w:t>
      </w:r>
      <w:r w:rsidRPr="007D6F4C">
        <w:rPr>
          <w:rFonts w:ascii="Times New Roman" w:hAnsi="Times New Roman" w:cs="Times New Roman"/>
          <w:sz w:val="22"/>
        </w:rPr>
        <w:t xml:space="preserve">cción, se han podido promover distintas iniciativas, enfocadas en una mejora tangible, en el método de gobernanza que se está manejando actualmente, toda vez, que se ha abierto un espacio participativo e inclusivo, en </w:t>
      </w:r>
      <w:r w:rsidR="008027DE">
        <w:rPr>
          <w:rFonts w:ascii="Times New Roman" w:hAnsi="Times New Roman" w:cs="Times New Roman"/>
          <w:sz w:val="22"/>
        </w:rPr>
        <w:t xml:space="preserve">el cual </w:t>
      </w:r>
      <w:r w:rsidRPr="007D6F4C">
        <w:rPr>
          <w:rFonts w:ascii="Times New Roman" w:hAnsi="Times New Roman" w:cs="Times New Roman"/>
          <w:sz w:val="22"/>
        </w:rPr>
        <w:t>la ciudadanía, organ</w:t>
      </w:r>
      <w:r w:rsidR="008027DE">
        <w:rPr>
          <w:rFonts w:ascii="Times New Roman" w:hAnsi="Times New Roman" w:cs="Times New Roman"/>
          <w:sz w:val="22"/>
        </w:rPr>
        <w:t>izaciones de la sociedad civil, la academia y el sector privado</w:t>
      </w:r>
      <w:r w:rsidRPr="007D6F4C">
        <w:rPr>
          <w:rFonts w:ascii="Times New Roman" w:hAnsi="Times New Roman" w:cs="Times New Roman"/>
          <w:sz w:val="22"/>
        </w:rPr>
        <w:t xml:space="preserve">, pueden opinar e influir en las decisiones </w:t>
      </w:r>
      <w:r w:rsidR="008027DE">
        <w:rPr>
          <w:rFonts w:ascii="Times New Roman" w:hAnsi="Times New Roman" w:cs="Times New Roman"/>
          <w:sz w:val="22"/>
        </w:rPr>
        <w:t>del</w:t>
      </w:r>
      <w:r w:rsidRPr="007D6F4C">
        <w:rPr>
          <w:rFonts w:ascii="Times New Roman" w:hAnsi="Times New Roman" w:cs="Times New Roman"/>
          <w:sz w:val="22"/>
        </w:rPr>
        <w:t xml:space="preserve"> gobierno </w:t>
      </w:r>
      <w:r w:rsidR="008027DE">
        <w:rPr>
          <w:rFonts w:ascii="Times New Roman" w:hAnsi="Times New Roman" w:cs="Times New Roman"/>
          <w:sz w:val="22"/>
        </w:rPr>
        <w:t>respecto a</w:t>
      </w:r>
      <w:r w:rsidRPr="007D6F4C">
        <w:rPr>
          <w:rFonts w:ascii="Times New Roman" w:hAnsi="Times New Roman" w:cs="Times New Roman"/>
          <w:sz w:val="22"/>
        </w:rPr>
        <w:t xml:space="preserve"> la participación ciudadana, </w:t>
      </w:r>
      <w:r w:rsidR="008027DE">
        <w:rPr>
          <w:rFonts w:ascii="Times New Roman" w:hAnsi="Times New Roman" w:cs="Times New Roman"/>
          <w:sz w:val="22"/>
        </w:rPr>
        <w:t>a la promoción de</w:t>
      </w:r>
      <w:r w:rsidRPr="007D6F4C">
        <w:rPr>
          <w:rFonts w:ascii="Times New Roman" w:hAnsi="Times New Roman" w:cs="Times New Roman"/>
          <w:sz w:val="22"/>
        </w:rPr>
        <w:t xml:space="preserve"> la rendición de cuentas </w:t>
      </w:r>
      <w:r w:rsidRPr="007D6F4C">
        <w:rPr>
          <w:rFonts w:ascii="Times New Roman" w:hAnsi="Times New Roman" w:cs="Times New Roman"/>
          <w:sz w:val="22"/>
        </w:rPr>
        <w:lastRenderedPageBreak/>
        <w:t xml:space="preserve">por parte de las instituciones públicas del Estado y </w:t>
      </w:r>
      <w:r w:rsidR="008027DE">
        <w:rPr>
          <w:rFonts w:ascii="Times New Roman" w:hAnsi="Times New Roman" w:cs="Times New Roman"/>
          <w:sz w:val="22"/>
        </w:rPr>
        <w:t>al fortalecimiento de</w:t>
      </w:r>
      <w:r w:rsidRPr="007D6F4C">
        <w:rPr>
          <w:rFonts w:ascii="Times New Roman" w:hAnsi="Times New Roman" w:cs="Times New Roman"/>
          <w:sz w:val="22"/>
        </w:rPr>
        <w:t xml:space="preserve"> la transparencia y el uso de la tecnología e innovación, para beneficio de nuestras comunidades.</w:t>
      </w:r>
    </w:p>
    <w:p w14:paraId="6C94E509" w14:textId="77777777" w:rsidR="00BF79E2" w:rsidRPr="007D6F4C" w:rsidRDefault="00BF79E2" w:rsidP="00BF79E2">
      <w:pPr>
        <w:jc w:val="both"/>
        <w:rPr>
          <w:rFonts w:ascii="Times New Roman" w:hAnsi="Times New Roman" w:cs="Times New Roman"/>
          <w:sz w:val="22"/>
        </w:rPr>
      </w:pPr>
    </w:p>
    <w:p w14:paraId="00F216C4" w14:textId="155AF838" w:rsidR="007D6F4C" w:rsidRPr="00350A22" w:rsidRDefault="008027DE" w:rsidP="00BF79E2">
      <w:pPr>
        <w:jc w:val="both"/>
        <w:rPr>
          <w:rFonts w:ascii="Times New Roman" w:hAnsi="Times New Roman" w:cs="Times New Roman"/>
          <w:sz w:val="22"/>
        </w:rPr>
      </w:pPr>
      <w:r>
        <w:rPr>
          <w:rFonts w:ascii="Times New Roman" w:hAnsi="Times New Roman" w:cs="Times New Roman"/>
          <w:sz w:val="22"/>
        </w:rPr>
        <w:t>Alguna</w:t>
      </w:r>
      <w:r w:rsidR="007D6F4C" w:rsidRPr="007D6F4C">
        <w:rPr>
          <w:rFonts w:ascii="Times New Roman" w:hAnsi="Times New Roman" w:cs="Times New Roman"/>
          <w:sz w:val="22"/>
        </w:rPr>
        <w:t xml:space="preserve">s </w:t>
      </w:r>
      <w:r>
        <w:rPr>
          <w:rFonts w:ascii="Times New Roman" w:hAnsi="Times New Roman" w:cs="Times New Roman"/>
          <w:sz w:val="22"/>
        </w:rPr>
        <w:t>de la</w:t>
      </w:r>
      <w:r w:rsidR="007D6F4C" w:rsidRPr="007D6F4C">
        <w:rPr>
          <w:rFonts w:ascii="Times New Roman" w:hAnsi="Times New Roman" w:cs="Times New Roman"/>
          <w:sz w:val="22"/>
        </w:rPr>
        <w:t xml:space="preserve">s </w:t>
      </w:r>
      <w:r>
        <w:rPr>
          <w:rFonts w:ascii="Times New Roman" w:hAnsi="Times New Roman" w:cs="Times New Roman"/>
          <w:sz w:val="22"/>
        </w:rPr>
        <w:t xml:space="preserve">actividades y resultados de los </w:t>
      </w:r>
      <w:r w:rsidR="007D6F4C" w:rsidRPr="007D6F4C">
        <w:rPr>
          <w:rFonts w:ascii="Times New Roman" w:hAnsi="Times New Roman" w:cs="Times New Roman"/>
          <w:sz w:val="22"/>
        </w:rPr>
        <w:t>compromisos</w:t>
      </w:r>
      <w:r>
        <w:rPr>
          <w:rFonts w:ascii="Times New Roman" w:hAnsi="Times New Roman" w:cs="Times New Roman"/>
          <w:sz w:val="22"/>
        </w:rPr>
        <w:t xml:space="preserve"> que componen el Plan de Acción Nacional de Gobierno Abierto 2015-2017</w:t>
      </w:r>
      <w:r w:rsidR="007D6F4C" w:rsidRPr="007D6F4C">
        <w:rPr>
          <w:rFonts w:ascii="Times New Roman" w:hAnsi="Times New Roman" w:cs="Times New Roman"/>
          <w:sz w:val="22"/>
        </w:rPr>
        <w:t xml:space="preserve"> que han generado un impacto positivo </w:t>
      </w:r>
      <w:r>
        <w:rPr>
          <w:rFonts w:ascii="Times New Roman" w:hAnsi="Times New Roman" w:cs="Times New Roman"/>
          <w:sz w:val="22"/>
        </w:rPr>
        <w:t xml:space="preserve">son </w:t>
      </w:r>
      <w:r w:rsidR="007D6F4C" w:rsidRPr="007D6F4C">
        <w:rPr>
          <w:rFonts w:ascii="Times New Roman" w:hAnsi="Times New Roman" w:cs="Times New Roman"/>
          <w:sz w:val="22"/>
        </w:rPr>
        <w:t xml:space="preserve">las reformas a la Ley de Contrataciones Públicas, </w:t>
      </w:r>
      <w:r>
        <w:rPr>
          <w:rFonts w:ascii="Times New Roman" w:hAnsi="Times New Roman" w:cs="Times New Roman"/>
          <w:sz w:val="22"/>
        </w:rPr>
        <w:t>las cuales fueron elaboradas por el gobierno y la sociedad civil, y</w:t>
      </w:r>
      <w:r w:rsidR="007D6F4C" w:rsidRPr="007D6F4C">
        <w:rPr>
          <w:rFonts w:ascii="Times New Roman" w:hAnsi="Times New Roman" w:cs="Times New Roman"/>
          <w:sz w:val="22"/>
        </w:rPr>
        <w:t xml:space="preserve"> tiene</w:t>
      </w:r>
      <w:r>
        <w:rPr>
          <w:rFonts w:ascii="Times New Roman" w:hAnsi="Times New Roman" w:cs="Times New Roman"/>
          <w:sz w:val="22"/>
        </w:rPr>
        <w:t>n</w:t>
      </w:r>
      <w:r w:rsidR="007D6F4C" w:rsidRPr="007D6F4C">
        <w:rPr>
          <w:rFonts w:ascii="Times New Roman" w:hAnsi="Times New Roman" w:cs="Times New Roman"/>
          <w:sz w:val="22"/>
        </w:rPr>
        <w:t xml:space="preserve"> como objetivos principales reforzar el compromiso </w:t>
      </w:r>
      <w:r>
        <w:rPr>
          <w:rFonts w:ascii="Times New Roman" w:hAnsi="Times New Roman" w:cs="Times New Roman"/>
          <w:sz w:val="22"/>
        </w:rPr>
        <w:t>por parte del Ejecutivo para re</w:t>
      </w:r>
      <w:r w:rsidR="007D6F4C" w:rsidRPr="007D6F4C">
        <w:rPr>
          <w:rFonts w:ascii="Times New Roman" w:hAnsi="Times New Roman" w:cs="Times New Roman"/>
          <w:sz w:val="22"/>
        </w:rPr>
        <w:t>stablecer el orden institucional</w:t>
      </w:r>
      <w:r>
        <w:rPr>
          <w:rFonts w:ascii="Times New Roman" w:hAnsi="Times New Roman" w:cs="Times New Roman"/>
          <w:sz w:val="22"/>
        </w:rPr>
        <w:t xml:space="preserve"> en las contrataciones públicas, como también </w:t>
      </w:r>
      <w:r w:rsidRPr="007D6F4C">
        <w:rPr>
          <w:rFonts w:ascii="Times New Roman" w:hAnsi="Times New Roman" w:cs="Times New Roman"/>
          <w:sz w:val="22"/>
        </w:rPr>
        <w:t>robustecer</w:t>
      </w:r>
      <w:r w:rsidR="007D6F4C" w:rsidRPr="007D6F4C">
        <w:rPr>
          <w:rFonts w:ascii="Times New Roman" w:hAnsi="Times New Roman" w:cs="Times New Roman"/>
          <w:sz w:val="22"/>
        </w:rPr>
        <w:t xml:space="preserve"> y modernizar el sistema y los procedimientos de las contrataciones públicas en Panamá.</w:t>
      </w:r>
    </w:p>
    <w:p w14:paraId="1CA5DB48" w14:textId="77777777" w:rsidR="007D6F4C" w:rsidRPr="00350A22" w:rsidRDefault="007D6F4C" w:rsidP="00BF79E2">
      <w:pPr>
        <w:jc w:val="both"/>
        <w:rPr>
          <w:rFonts w:ascii="Times New Roman" w:hAnsi="Times New Roman" w:cs="Times New Roman"/>
          <w:sz w:val="22"/>
        </w:rPr>
      </w:pPr>
    </w:p>
    <w:p w14:paraId="2712B823" w14:textId="32414746" w:rsidR="008027DE" w:rsidRDefault="007D6F4C" w:rsidP="00350A22">
      <w:pPr>
        <w:jc w:val="both"/>
        <w:rPr>
          <w:rFonts w:ascii="Times New Roman" w:hAnsi="Times New Roman" w:cs="Times New Roman"/>
          <w:sz w:val="22"/>
        </w:rPr>
      </w:pPr>
      <w:r w:rsidRPr="00350A22">
        <w:rPr>
          <w:rFonts w:ascii="Times New Roman" w:hAnsi="Times New Roman" w:cs="Times New Roman"/>
          <w:sz w:val="22"/>
        </w:rPr>
        <w:t>Otro compromis</w:t>
      </w:r>
      <w:r w:rsidR="00350A22" w:rsidRPr="00350A22">
        <w:rPr>
          <w:rFonts w:ascii="Times New Roman" w:hAnsi="Times New Roman" w:cs="Times New Roman"/>
          <w:sz w:val="22"/>
        </w:rPr>
        <w:t>o que re</w:t>
      </w:r>
      <w:r w:rsidRPr="00350A22">
        <w:rPr>
          <w:rFonts w:ascii="Times New Roman" w:hAnsi="Times New Roman" w:cs="Times New Roman"/>
          <w:sz w:val="22"/>
        </w:rPr>
        <w:t>fuerza la transparencia</w:t>
      </w:r>
      <w:r w:rsidR="008027DE">
        <w:rPr>
          <w:rFonts w:ascii="Times New Roman" w:hAnsi="Times New Roman" w:cs="Times New Roman"/>
          <w:sz w:val="22"/>
        </w:rPr>
        <w:t xml:space="preserve"> y la rendición de cuentas</w:t>
      </w:r>
      <w:r w:rsidRPr="00350A22">
        <w:rPr>
          <w:rFonts w:ascii="Times New Roman" w:hAnsi="Times New Roman" w:cs="Times New Roman"/>
          <w:sz w:val="22"/>
        </w:rPr>
        <w:t xml:space="preserve"> en la g</w:t>
      </w:r>
      <w:r w:rsidR="008027DE">
        <w:rPr>
          <w:rFonts w:ascii="Times New Roman" w:hAnsi="Times New Roman" w:cs="Times New Roman"/>
          <w:sz w:val="22"/>
        </w:rPr>
        <w:t>estión gubernamental</w:t>
      </w:r>
      <w:r w:rsidRPr="00350A22">
        <w:rPr>
          <w:rFonts w:ascii="Times New Roman" w:hAnsi="Times New Roman" w:cs="Times New Roman"/>
          <w:sz w:val="22"/>
        </w:rPr>
        <w:t xml:space="preserve"> es </w:t>
      </w:r>
      <w:r w:rsidR="008027DE">
        <w:rPr>
          <w:rFonts w:ascii="Times New Roman" w:hAnsi="Times New Roman" w:cs="Times New Roman"/>
          <w:sz w:val="22"/>
        </w:rPr>
        <w:t xml:space="preserve">la reforma a la Ley de </w:t>
      </w:r>
      <w:r w:rsidRPr="00350A22">
        <w:rPr>
          <w:rFonts w:ascii="Times New Roman" w:hAnsi="Times New Roman" w:cs="Times New Roman"/>
          <w:sz w:val="22"/>
        </w:rPr>
        <w:t xml:space="preserve">Declaración Patrimonial de Bienes, </w:t>
      </w:r>
      <w:r w:rsidR="008027DE">
        <w:rPr>
          <w:rFonts w:ascii="Times New Roman" w:hAnsi="Times New Roman" w:cs="Times New Roman"/>
          <w:sz w:val="22"/>
        </w:rPr>
        <w:t>la cual fue elaborada por el gobierno y la sociedad civil, y propone entre sus puntos más importantes</w:t>
      </w:r>
      <w:r w:rsidRPr="00350A22">
        <w:rPr>
          <w:rFonts w:ascii="Times New Roman" w:hAnsi="Times New Roman" w:cs="Times New Roman"/>
          <w:sz w:val="22"/>
        </w:rPr>
        <w:t xml:space="preserve"> la realización de auditor</w:t>
      </w:r>
      <w:r w:rsidR="00350A22">
        <w:rPr>
          <w:rFonts w:ascii="Times New Roman" w:hAnsi="Times New Roman" w:cs="Times New Roman"/>
          <w:sz w:val="22"/>
        </w:rPr>
        <w:t>ías anuales</w:t>
      </w:r>
      <w:r w:rsidR="008027DE">
        <w:rPr>
          <w:rFonts w:ascii="Times New Roman" w:hAnsi="Times New Roman" w:cs="Times New Roman"/>
          <w:sz w:val="22"/>
        </w:rPr>
        <w:t xml:space="preserve"> a las declaraciones presentadas por los servidores públicos, la actualización de estas en la mitad de su periodo en el cargo, la inclusión de familiares directos de los servidores públicos a presentar declaración, y la incorporación de declarar los pasivos de cada servidor en adición a sus activos.</w:t>
      </w:r>
    </w:p>
    <w:p w14:paraId="63EF95E0" w14:textId="77777777" w:rsidR="008027DE" w:rsidRDefault="008027DE" w:rsidP="00350A22">
      <w:pPr>
        <w:jc w:val="both"/>
        <w:rPr>
          <w:rFonts w:ascii="Times New Roman" w:hAnsi="Times New Roman" w:cs="Times New Roman"/>
          <w:sz w:val="22"/>
        </w:rPr>
      </w:pPr>
    </w:p>
    <w:p w14:paraId="0D5816BC" w14:textId="694FF57B" w:rsidR="008027DE" w:rsidRDefault="008027DE" w:rsidP="00350A22">
      <w:pPr>
        <w:jc w:val="both"/>
        <w:rPr>
          <w:rFonts w:ascii="Times New Roman" w:hAnsi="Times New Roman" w:cs="Times New Roman"/>
          <w:sz w:val="22"/>
        </w:rPr>
      </w:pPr>
      <w:r>
        <w:rPr>
          <w:rFonts w:ascii="Times New Roman" w:hAnsi="Times New Roman" w:cs="Times New Roman"/>
          <w:sz w:val="22"/>
        </w:rPr>
        <w:t>También podemos mencionar la plataforma de consulta ciudadana</w:t>
      </w:r>
      <w:r w:rsidR="00350A22">
        <w:rPr>
          <w:rFonts w:ascii="Times New Roman" w:hAnsi="Times New Roman" w:cs="Times New Roman"/>
          <w:sz w:val="22"/>
        </w:rPr>
        <w:t xml:space="preserve"> </w:t>
      </w:r>
      <w:r>
        <w:rPr>
          <w:rFonts w:ascii="Times New Roman" w:hAnsi="Times New Roman" w:cs="Times New Roman"/>
          <w:sz w:val="22"/>
        </w:rPr>
        <w:t>del Tribunal Electoral, en la cual se p</w:t>
      </w:r>
      <w:r>
        <w:rPr>
          <w:rFonts w:ascii="Times New Roman" w:hAnsi="Times New Roman"/>
          <w:sz w:val="22"/>
        </w:rPr>
        <w:t>ublica</w:t>
      </w:r>
      <w:r w:rsidRPr="00EC4D43">
        <w:rPr>
          <w:rFonts w:ascii="Times New Roman" w:hAnsi="Times New Roman"/>
          <w:sz w:val="22"/>
        </w:rPr>
        <w:t xml:space="preserve"> de forma detallada el uso de fondos procedentes del financiamiento público asignados a los partidos políticos y </w:t>
      </w:r>
      <w:r>
        <w:rPr>
          <w:rFonts w:ascii="Times New Roman" w:hAnsi="Times New Roman"/>
          <w:sz w:val="22"/>
        </w:rPr>
        <w:t>a los candidatos independientes.</w:t>
      </w:r>
    </w:p>
    <w:p w14:paraId="4FC99D28" w14:textId="77777777" w:rsidR="008027DE" w:rsidRDefault="008027DE" w:rsidP="00350A22">
      <w:pPr>
        <w:jc w:val="both"/>
        <w:rPr>
          <w:rFonts w:ascii="Times New Roman" w:hAnsi="Times New Roman" w:cs="Times New Roman"/>
          <w:sz w:val="22"/>
        </w:rPr>
      </w:pPr>
    </w:p>
    <w:p w14:paraId="54095535" w14:textId="38EF3086" w:rsidR="00EC444F" w:rsidRDefault="00EC444F" w:rsidP="00350A22">
      <w:pPr>
        <w:jc w:val="both"/>
        <w:rPr>
          <w:rFonts w:ascii="Times New Roman" w:hAnsi="Times New Roman" w:cs="Times New Roman"/>
          <w:sz w:val="22"/>
        </w:rPr>
      </w:pPr>
      <w:r>
        <w:rPr>
          <w:rFonts w:ascii="Times New Roman" w:hAnsi="Times New Roman" w:cs="Times New Roman"/>
          <w:sz w:val="22"/>
        </w:rPr>
        <w:t>En el compromiso 1 podemos mencionar que la Corte Suprema de Justicia (CSJ) publicará todos sus trámites que no requieren la intervención de un abogado, a través de trípticos y cartillas en el sistema Braille y realizarán videoclips en lenguaje de señas; además de la publicación de la documentación en lenguaje indígena, causando un impacto positivo en la ciudadanía, especialmente para las personas con habilidades especiales y grupos vulnerables. Esto garantizará las condiciones de acceso efectivo a la justicia de las personas en condición de vulnerabilidad, adoptando las medidas necesarias para permitir el pleno goce de los servicios del sistema judicial, salvaguardando lo establecido en las 100 Reglas de Brasilia sobre acceso a la justicia de las personas en condición de vulnerabilidad en el órgano Judicial de la República de Panamá.</w:t>
      </w:r>
    </w:p>
    <w:p w14:paraId="0516B84F" w14:textId="77777777" w:rsidR="00EC444F" w:rsidRDefault="00EC444F" w:rsidP="00350A22">
      <w:pPr>
        <w:jc w:val="both"/>
        <w:rPr>
          <w:rFonts w:ascii="Times New Roman" w:hAnsi="Times New Roman" w:cs="Times New Roman"/>
          <w:sz w:val="22"/>
        </w:rPr>
      </w:pPr>
    </w:p>
    <w:p w14:paraId="132C9BF8" w14:textId="0E180549" w:rsidR="008027DE" w:rsidRDefault="008027DE" w:rsidP="00350A22">
      <w:pPr>
        <w:jc w:val="both"/>
        <w:rPr>
          <w:rFonts w:ascii="Times New Roman" w:hAnsi="Times New Roman" w:cs="Times New Roman"/>
          <w:sz w:val="22"/>
        </w:rPr>
      </w:pPr>
      <w:r>
        <w:rPr>
          <w:rFonts w:ascii="Times New Roman" w:hAnsi="Times New Roman" w:cs="Times New Roman"/>
          <w:sz w:val="22"/>
        </w:rPr>
        <w:t>Como resultado relevante del compromiso 8, el cual crea un impacto positivo está la elaboración del proyecto de ley que reforma el Reglamento Orgánico del Régimen Interno de la Asamblea Nacional, el cual incluye reformas más allá de la revisión del artículo 81 de dicho reglamento, tales como la apertura de las sesiones de la comisión de presupuesto de este órgano y la exigencia de presentar declaración patrimonial de bienes por parte de todos los diputados.</w:t>
      </w:r>
    </w:p>
    <w:p w14:paraId="72CC347E" w14:textId="77777777" w:rsidR="00350A22" w:rsidRDefault="00350A22" w:rsidP="00350A22">
      <w:pPr>
        <w:jc w:val="both"/>
        <w:rPr>
          <w:rFonts w:ascii="Times New Roman" w:hAnsi="Times New Roman" w:cs="Times New Roman"/>
          <w:sz w:val="22"/>
        </w:rPr>
      </w:pPr>
    </w:p>
    <w:p w14:paraId="1F06B7AB" w14:textId="4FC0E7CC" w:rsidR="00350A22" w:rsidRPr="00350A22" w:rsidRDefault="00350A22" w:rsidP="00350A22">
      <w:pPr>
        <w:jc w:val="both"/>
        <w:rPr>
          <w:rFonts w:ascii="Times New Roman" w:hAnsi="Times New Roman" w:cs="Times New Roman"/>
          <w:sz w:val="22"/>
        </w:rPr>
      </w:pPr>
      <w:r>
        <w:rPr>
          <w:rFonts w:ascii="Times New Roman" w:hAnsi="Times New Roman" w:cs="Times New Roman"/>
          <w:sz w:val="22"/>
        </w:rPr>
        <w:t xml:space="preserve">Como se ha podido plasmar en este documento, podemos concluir que </w:t>
      </w:r>
      <w:r w:rsidR="008027DE">
        <w:rPr>
          <w:rFonts w:ascii="Times New Roman" w:hAnsi="Times New Roman" w:cs="Times New Roman"/>
          <w:sz w:val="22"/>
        </w:rPr>
        <w:t>existieron</w:t>
      </w:r>
      <w:r>
        <w:rPr>
          <w:rFonts w:ascii="Times New Roman" w:hAnsi="Times New Roman" w:cs="Times New Roman"/>
          <w:sz w:val="22"/>
        </w:rPr>
        <w:t xml:space="preserve"> diversos desafíos para el cumplimiento en su totalidad de este </w:t>
      </w:r>
      <w:r w:rsidR="008027DE">
        <w:rPr>
          <w:rFonts w:ascii="Times New Roman" w:hAnsi="Times New Roman" w:cs="Times New Roman"/>
          <w:sz w:val="22"/>
        </w:rPr>
        <w:t>plan de acción</w:t>
      </w:r>
      <w:r>
        <w:rPr>
          <w:rFonts w:ascii="Times New Roman" w:hAnsi="Times New Roman" w:cs="Times New Roman"/>
          <w:sz w:val="22"/>
        </w:rPr>
        <w:t>, sin embargo, el Gobierno de la República de Panamá ha dejado claro que valora la opinión y los aportes que la ciudadanía día a día realiza y los cuales son tomados en cuenta mediante los distintos espacios de opinión y mesas de trabajo, para poder brindar constantes y mejores respuestas a las necesidades de la población en general.</w:t>
      </w:r>
    </w:p>
    <w:sectPr w:rsidR="00350A22" w:rsidRPr="00350A22" w:rsidSect="00EC444F">
      <w:pgSz w:w="12240" w:h="15840"/>
      <w:pgMar w:top="1440" w:right="1440" w:bottom="1440" w:left="1440" w:header="283"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C9AD0B" w15:done="0"/>
  <w15:commentEx w15:paraId="785683A3" w15:done="0"/>
  <w15:commentEx w15:paraId="643FA7D3" w15:done="0"/>
  <w15:commentEx w15:paraId="104EBB13" w15:done="0"/>
  <w15:commentEx w15:paraId="6FC4F15C" w15:done="0"/>
  <w15:commentEx w15:paraId="6163E686" w15:done="0"/>
  <w15:commentEx w15:paraId="3D91D41C" w15:done="0"/>
  <w15:commentEx w15:paraId="0AB4130C" w15:done="0"/>
  <w15:commentEx w15:paraId="76FE17C2" w15:done="0"/>
  <w15:commentEx w15:paraId="19041F2A" w15:done="0"/>
  <w15:commentEx w15:paraId="105712DF" w15:done="0"/>
  <w15:commentEx w15:paraId="7278327A" w15:done="0"/>
  <w15:commentEx w15:paraId="1E0A8CA3" w15:done="0"/>
  <w15:commentEx w15:paraId="0ADBA6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EAC60" w14:textId="77777777" w:rsidR="00DA49A3" w:rsidRDefault="00DA49A3" w:rsidP="00AB7278">
      <w:r>
        <w:separator/>
      </w:r>
    </w:p>
  </w:endnote>
  <w:endnote w:type="continuationSeparator" w:id="0">
    <w:p w14:paraId="681A6502" w14:textId="77777777" w:rsidR="00DA49A3" w:rsidRDefault="00DA49A3" w:rsidP="00AB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Bold">
    <w:altName w:val="Gotham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216E4" w14:textId="2BFE9406" w:rsidR="00A45E5A" w:rsidRDefault="00A45E5A" w:rsidP="00FA4481">
    <w:pPr>
      <w:pStyle w:val="Piedepgina"/>
    </w:pPr>
    <w:r>
      <w:rPr>
        <w:noProof/>
        <w:lang w:eastAsia="es-PA"/>
      </w:rPr>
      <w:drawing>
        <wp:inline distT="0" distB="0" distL="0" distR="0" wp14:anchorId="60816B71" wp14:editId="2EFFE071">
          <wp:extent cx="5935980" cy="167909"/>
          <wp:effectExtent l="0" t="0" r="0" b="381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png"/>
                  <pic:cNvPicPr/>
                </pic:nvPicPr>
                <pic:blipFill>
                  <a:blip r:embed="rId1">
                    <a:extLst>
                      <a:ext uri="{28A0092B-C50C-407E-A947-70E740481C1C}">
                        <a14:useLocalDpi xmlns:a14="http://schemas.microsoft.com/office/drawing/2010/main" val="0"/>
                      </a:ext>
                    </a:extLst>
                  </a:blip>
                  <a:stretch>
                    <a:fillRect/>
                  </a:stretch>
                </pic:blipFill>
                <pic:spPr>
                  <a:xfrm>
                    <a:off x="0" y="0"/>
                    <a:ext cx="5945470" cy="168177"/>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3238A" w14:textId="5AA71FB7" w:rsidR="00A45E5A" w:rsidRDefault="00A45E5A" w:rsidP="001235AF">
    <w:pPr>
      <w:pStyle w:val="Piedepgina"/>
      <w:jc w:val="center"/>
    </w:pPr>
    <w:r>
      <w:rPr>
        <w:noProof/>
        <w:lang w:eastAsia="es-PA"/>
      </w:rPr>
      <w:drawing>
        <wp:inline distT="0" distB="0" distL="0" distR="0" wp14:anchorId="587892D6" wp14:editId="24A5FB81">
          <wp:extent cx="5612130" cy="158750"/>
          <wp:effectExtent l="0" t="0" r="762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1587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4D435" w14:textId="77777777" w:rsidR="00DA49A3" w:rsidRDefault="00DA49A3" w:rsidP="00AB7278">
      <w:r>
        <w:separator/>
      </w:r>
    </w:p>
  </w:footnote>
  <w:footnote w:type="continuationSeparator" w:id="0">
    <w:p w14:paraId="57EF8598" w14:textId="77777777" w:rsidR="00DA49A3" w:rsidRDefault="00DA49A3" w:rsidP="00AB7278">
      <w:r>
        <w:continuationSeparator/>
      </w:r>
    </w:p>
  </w:footnote>
  <w:footnote w:id="1">
    <w:p w14:paraId="5E8EFF6E" w14:textId="17124D87" w:rsidR="00A45E5A" w:rsidRPr="00EF794E" w:rsidRDefault="00A45E5A" w:rsidP="00B95C50">
      <w:pPr>
        <w:pStyle w:val="Textonotapie"/>
        <w:jc w:val="both"/>
        <w:rPr>
          <w:rFonts w:ascii="Times New Roman" w:hAnsi="Times New Roman"/>
          <w:sz w:val="18"/>
          <w:szCs w:val="18"/>
        </w:rPr>
      </w:pPr>
      <w:r w:rsidRPr="00EF794E">
        <w:rPr>
          <w:rStyle w:val="Refdenotaalpie"/>
          <w:rFonts w:ascii="Times New Roman" w:hAnsi="Times New Roman"/>
          <w:sz w:val="18"/>
          <w:szCs w:val="18"/>
        </w:rPr>
        <w:footnoteRef/>
      </w:r>
      <w:r w:rsidRPr="00EF794E">
        <w:rPr>
          <w:rFonts w:ascii="Times New Roman" w:hAnsi="Times New Roman"/>
          <w:sz w:val="18"/>
          <w:szCs w:val="18"/>
        </w:rPr>
        <w:t xml:space="preserve"> </w:t>
      </w:r>
      <w:hyperlink r:id="rId1" w:history="1">
        <w:r w:rsidRPr="00EF794E">
          <w:rPr>
            <w:rStyle w:val="Hipervnculo"/>
            <w:rFonts w:ascii="Times New Roman" w:hAnsi="Times New Roman"/>
            <w:sz w:val="18"/>
            <w:szCs w:val="18"/>
          </w:rPr>
          <w:t>http://www.antai.gob.pa/taller-sobre-la-alianza-para-el-gobierno-abierto-aga-y-la-proyeccion-de-su-segundo-plan-de-accion/</w:t>
        </w:r>
      </w:hyperlink>
      <w:r w:rsidRPr="00EF794E">
        <w:rPr>
          <w:rFonts w:ascii="Times New Roman" w:hAnsi="Times New Roman"/>
          <w:sz w:val="18"/>
          <w:szCs w:val="18"/>
        </w:rPr>
        <w:t xml:space="preserve"> </w:t>
      </w:r>
    </w:p>
  </w:footnote>
  <w:footnote w:id="2">
    <w:p w14:paraId="36F1498D" w14:textId="7A5BBA88" w:rsidR="00EF2363" w:rsidRPr="00EF794E" w:rsidRDefault="00EF2363" w:rsidP="00EF2363">
      <w:pPr>
        <w:pStyle w:val="Textonotapie"/>
        <w:jc w:val="both"/>
        <w:rPr>
          <w:rFonts w:ascii="Times New Roman" w:hAnsi="Times New Roman"/>
          <w:sz w:val="18"/>
          <w:szCs w:val="18"/>
        </w:rPr>
      </w:pPr>
      <w:r w:rsidRPr="00EF794E">
        <w:rPr>
          <w:rStyle w:val="Refdenotaalpie"/>
          <w:rFonts w:ascii="Times New Roman" w:hAnsi="Times New Roman"/>
          <w:sz w:val="18"/>
          <w:szCs w:val="18"/>
        </w:rPr>
        <w:footnoteRef/>
      </w:r>
      <w:r w:rsidRPr="00EF794E">
        <w:rPr>
          <w:rFonts w:ascii="Times New Roman" w:hAnsi="Times New Roman"/>
          <w:sz w:val="18"/>
          <w:szCs w:val="18"/>
        </w:rPr>
        <w:t xml:space="preserve"> </w:t>
      </w:r>
      <w:hyperlink r:id="rId2" w:history="1">
        <w:r w:rsidRPr="00EF794E">
          <w:rPr>
            <w:rStyle w:val="Hipervnculo"/>
            <w:rFonts w:ascii="Times New Roman" w:hAnsi="Times New Roman"/>
            <w:sz w:val="18"/>
            <w:szCs w:val="18"/>
          </w:rPr>
          <w:t>http://www.antai.gob.pa/plan-de-accion-2015-2017-gobierno-abierto/</w:t>
        </w:r>
      </w:hyperlink>
      <w:r w:rsidRPr="00EF794E">
        <w:rPr>
          <w:rFonts w:ascii="Times New Roman" w:hAnsi="Times New Roman"/>
          <w:sz w:val="18"/>
          <w:szCs w:val="18"/>
        </w:rPr>
        <w:t xml:space="preserve"> </w:t>
      </w:r>
    </w:p>
  </w:footnote>
  <w:footnote w:id="3">
    <w:p w14:paraId="6D602DD7" w14:textId="1CC06450" w:rsidR="00A45E5A" w:rsidRDefault="00A45E5A" w:rsidP="00EF794E">
      <w:pPr>
        <w:pStyle w:val="Textonotapie"/>
        <w:jc w:val="both"/>
      </w:pPr>
      <w:r w:rsidRPr="006B22D9">
        <w:rPr>
          <w:rStyle w:val="Refdenotaalpie"/>
          <w:rFonts w:ascii="Times New Roman" w:hAnsi="Times New Roman"/>
          <w:sz w:val="18"/>
          <w:szCs w:val="18"/>
        </w:rPr>
        <w:footnoteRef/>
      </w:r>
      <w:r w:rsidRPr="006B22D9">
        <w:rPr>
          <w:rFonts w:ascii="Times New Roman" w:hAnsi="Times New Roman"/>
          <w:sz w:val="18"/>
          <w:szCs w:val="18"/>
        </w:rPr>
        <w:t xml:space="preserve"> </w:t>
      </w:r>
      <w:hyperlink r:id="rId3" w:history="1">
        <w:r w:rsidR="0020665E" w:rsidRPr="00BA7381">
          <w:rPr>
            <w:rStyle w:val="Hipervnculo"/>
            <w:rFonts w:ascii="Times New Roman" w:hAnsi="Times New Roman"/>
            <w:sz w:val="18"/>
            <w:szCs w:val="18"/>
          </w:rPr>
          <w:t>http://www.antai.gob.pa/borrador-del-informe-de-autoevaluacion-de-medio-termino-del-plan-de-accion-nacional-2015-2017-de-gobierno-abierto/</w:t>
        </w:r>
      </w:hyperlink>
      <w:r w:rsidR="0020665E">
        <w:rPr>
          <w:rFonts w:ascii="Times New Roman" w:hAnsi="Times New Roman"/>
          <w:sz w:val="18"/>
          <w:szCs w:val="18"/>
        </w:rPr>
        <w:t xml:space="preserve"> </w:t>
      </w:r>
    </w:p>
  </w:footnote>
  <w:footnote w:id="4">
    <w:p w14:paraId="5DFED27C" w14:textId="2234774E" w:rsidR="00A45E5A" w:rsidRPr="00EF794E" w:rsidRDefault="00A45E5A" w:rsidP="00EF794E">
      <w:pPr>
        <w:pStyle w:val="Textonotapie"/>
        <w:jc w:val="both"/>
        <w:rPr>
          <w:rFonts w:ascii="Times New Roman" w:hAnsi="Times New Roman"/>
          <w:sz w:val="18"/>
          <w:szCs w:val="18"/>
        </w:rPr>
      </w:pPr>
      <w:r w:rsidRPr="00EF794E">
        <w:rPr>
          <w:rStyle w:val="Refdenotaalpie"/>
          <w:rFonts w:ascii="Times New Roman" w:hAnsi="Times New Roman"/>
          <w:sz w:val="18"/>
          <w:szCs w:val="18"/>
        </w:rPr>
        <w:footnoteRef/>
      </w:r>
      <w:r w:rsidRPr="00EF794E">
        <w:rPr>
          <w:rFonts w:ascii="Times New Roman" w:hAnsi="Times New Roman"/>
          <w:sz w:val="18"/>
          <w:szCs w:val="18"/>
        </w:rPr>
        <w:t xml:space="preserve"> </w:t>
      </w:r>
      <w:hyperlink r:id="rId4" w:history="1">
        <w:r w:rsidRPr="00EF794E">
          <w:rPr>
            <w:rStyle w:val="Hipervnculo"/>
            <w:rFonts w:ascii="Times New Roman" w:hAnsi="Times New Roman"/>
            <w:sz w:val="18"/>
            <w:szCs w:val="18"/>
          </w:rPr>
          <w:t>http://www.acodeco.gob.pa/acodeco/view.php?arbol=7&amp;sec=8&amp;pagi=0</w:t>
        </w:r>
      </w:hyperlink>
    </w:p>
  </w:footnote>
  <w:footnote w:id="5">
    <w:p w14:paraId="3E5233E2" w14:textId="14BADCEF" w:rsidR="00A45E5A" w:rsidRPr="00EF794E" w:rsidRDefault="00A45E5A" w:rsidP="001504C5">
      <w:pPr>
        <w:pStyle w:val="Textonotapie"/>
        <w:rPr>
          <w:rFonts w:ascii="Times New Roman" w:hAnsi="Times New Roman"/>
          <w:color w:val="BD1350"/>
          <w:sz w:val="18"/>
          <w:szCs w:val="18"/>
        </w:rPr>
      </w:pPr>
      <w:r w:rsidRPr="00EF794E">
        <w:rPr>
          <w:rStyle w:val="Refdenotaalpie"/>
          <w:rFonts w:ascii="Times New Roman" w:hAnsi="Times New Roman"/>
          <w:sz w:val="18"/>
          <w:szCs w:val="18"/>
        </w:rPr>
        <w:footnoteRef/>
      </w:r>
      <w:r w:rsidRPr="00EF794E">
        <w:rPr>
          <w:rFonts w:ascii="Times New Roman" w:hAnsi="Times New Roman"/>
          <w:sz w:val="18"/>
          <w:szCs w:val="18"/>
        </w:rPr>
        <w:t xml:space="preserve"> </w:t>
      </w:r>
      <w:hyperlink r:id="rId5" w:history="1">
        <w:r w:rsidRPr="00EF794E">
          <w:rPr>
            <w:rStyle w:val="Hipervnculo"/>
            <w:rFonts w:ascii="Times New Roman" w:hAnsi="Times New Roman"/>
            <w:sz w:val="18"/>
            <w:szCs w:val="18"/>
          </w:rPr>
          <w:t>http://www.anati.gob.pa/index.php/servicios/requisitos-para/avaluos-voluntarios</w:t>
        </w:r>
      </w:hyperlink>
    </w:p>
    <w:p w14:paraId="729D45E8" w14:textId="77777777" w:rsidR="00A45E5A" w:rsidRPr="00EF794E" w:rsidRDefault="00DA49A3" w:rsidP="001504C5">
      <w:pPr>
        <w:rPr>
          <w:rFonts w:ascii="Times New Roman" w:hAnsi="Times New Roman" w:cs="Times New Roman"/>
          <w:color w:val="BD1350"/>
          <w:sz w:val="18"/>
          <w:szCs w:val="18"/>
        </w:rPr>
      </w:pPr>
      <w:hyperlink r:id="rId6" w:history="1">
        <w:r w:rsidR="00A45E5A" w:rsidRPr="00EF794E">
          <w:rPr>
            <w:rStyle w:val="Hipervnculo"/>
            <w:rFonts w:ascii="Times New Roman" w:hAnsi="Times New Roman" w:cs="Times New Roman"/>
            <w:sz w:val="18"/>
            <w:szCs w:val="18"/>
          </w:rPr>
          <w:t>http://www.anati.gob.pa/index.php/servicios/requisitos-para/costas-islas-y-area-urbana</w:t>
        </w:r>
      </w:hyperlink>
    </w:p>
    <w:p w14:paraId="168FC933" w14:textId="77777777" w:rsidR="00A45E5A" w:rsidRPr="00EF794E" w:rsidRDefault="00DA49A3" w:rsidP="001504C5">
      <w:pPr>
        <w:rPr>
          <w:rFonts w:ascii="Times New Roman" w:hAnsi="Times New Roman" w:cs="Times New Roman"/>
          <w:color w:val="BD1350"/>
          <w:sz w:val="18"/>
          <w:szCs w:val="18"/>
        </w:rPr>
      </w:pPr>
      <w:hyperlink r:id="rId7" w:history="1">
        <w:r w:rsidR="00A45E5A" w:rsidRPr="00EF794E">
          <w:rPr>
            <w:rStyle w:val="Hipervnculo"/>
            <w:rFonts w:ascii="Times New Roman" w:hAnsi="Times New Roman" w:cs="Times New Roman"/>
            <w:sz w:val="18"/>
            <w:szCs w:val="18"/>
          </w:rPr>
          <w:t>http://www.anati.gob.pa/index.php/servicios/requisitos-para/demolicion-y-nuevas-mejoras</w:t>
        </w:r>
      </w:hyperlink>
    </w:p>
    <w:p w14:paraId="25265D01" w14:textId="77777777" w:rsidR="00A45E5A" w:rsidRPr="00EF794E" w:rsidRDefault="00DA49A3" w:rsidP="001504C5">
      <w:pPr>
        <w:rPr>
          <w:rFonts w:ascii="Times New Roman" w:hAnsi="Times New Roman" w:cs="Times New Roman"/>
          <w:color w:val="BD1350"/>
          <w:sz w:val="18"/>
          <w:szCs w:val="18"/>
        </w:rPr>
      </w:pPr>
      <w:hyperlink r:id="rId8" w:history="1">
        <w:r w:rsidR="00A45E5A" w:rsidRPr="00EF794E">
          <w:rPr>
            <w:rStyle w:val="Hipervnculo"/>
            <w:rFonts w:ascii="Times New Roman" w:hAnsi="Times New Roman" w:cs="Times New Roman"/>
            <w:sz w:val="18"/>
            <w:szCs w:val="18"/>
          </w:rPr>
          <w:t>http://www.anati.gob.pa/index.php/servicios/requisitos-para/regula-la-reforma-agraria</w:t>
        </w:r>
      </w:hyperlink>
    </w:p>
    <w:p w14:paraId="4BCAC109" w14:textId="77777777" w:rsidR="00A45E5A" w:rsidRPr="00EF794E" w:rsidRDefault="00DA49A3" w:rsidP="001504C5">
      <w:pPr>
        <w:rPr>
          <w:rFonts w:ascii="Times New Roman" w:hAnsi="Times New Roman" w:cs="Times New Roman"/>
          <w:color w:val="BD1350"/>
          <w:sz w:val="18"/>
          <w:szCs w:val="18"/>
        </w:rPr>
      </w:pPr>
      <w:hyperlink r:id="rId9" w:history="1">
        <w:r w:rsidR="00A45E5A" w:rsidRPr="00EF794E">
          <w:rPr>
            <w:rStyle w:val="Hipervnculo"/>
            <w:rFonts w:ascii="Times New Roman" w:hAnsi="Times New Roman" w:cs="Times New Roman"/>
            <w:sz w:val="18"/>
            <w:szCs w:val="18"/>
          </w:rPr>
          <w:t>http://www.anati.gob.pa/index.php/servicios/requisitos-para/titulacion-masiva-de-tierras</w:t>
        </w:r>
      </w:hyperlink>
    </w:p>
  </w:footnote>
  <w:footnote w:id="6">
    <w:p w14:paraId="3C5C4FA9" w14:textId="03233FBE" w:rsidR="00A45E5A" w:rsidRPr="00EF794E" w:rsidRDefault="00A45E5A" w:rsidP="001504C5">
      <w:pPr>
        <w:rPr>
          <w:rFonts w:ascii="Times New Roman" w:hAnsi="Times New Roman" w:cs="Times New Roman"/>
          <w:sz w:val="18"/>
          <w:szCs w:val="18"/>
        </w:rPr>
      </w:pPr>
      <w:r w:rsidRPr="00EF794E">
        <w:rPr>
          <w:rStyle w:val="Refdenotaalpie"/>
          <w:rFonts w:ascii="Times New Roman" w:hAnsi="Times New Roman" w:cs="Times New Roman"/>
          <w:sz w:val="18"/>
          <w:szCs w:val="18"/>
        </w:rPr>
        <w:footnoteRef/>
      </w:r>
      <w:r w:rsidRPr="00EF794E">
        <w:rPr>
          <w:rFonts w:ascii="Times New Roman" w:hAnsi="Times New Roman" w:cs="Times New Roman"/>
          <w:sz w:val="18"/>
          <w:szCs w:val="18"/>
        </w:rPr>
        <w:t xml:space="preserve"> </w:t>
      </w:r>
      <w:hyperlink r:id="rId10" w:history="1">
        <w:r w:rsidRPr="00EF794E">
          <w:rPr>
            <w:rStyle w:val="Hipervnculo"/>
            <w:rFonts w:ascii="Times New Roman" w:hAnsi="Times New Roman" w:cs="Times New Roman"/>
            <w:sz w:val="18"/>
            <w:szCs w:val="18"/>
          </w:rPr>
          <w:t>http://www.asep.gob.pa/images/transparencia/datos_abiertos/flujograma_reclamos_servicios_b%C3%A1sicos_regulados.pdf</w:t>
        </w:r>
      </w:hyperlink>
    </w:p>
  </w:footnote>
  <w:footnote w:id="7">
    <w:p w14:paraId="3C68D49F" w14:textId="5FBA747F" w:rsidR="00A45E5A" w:rsidRPr="00EF794E" w:rsidRDefault="00A45E5A" w:rsidP="001504C5">
      <w:pPr>
        <w:pStyle w:val="Textonotapie"/>
        <w:rPr>
          <w:rFonts w:ascii="Times New Roman" w:hAnsi="Times New Roman"/>
          <w:sz w:val="18"/>
          <w:szCs w:val="18"/>
        </w:rPr>
      </w:pPr>
      <w:r w:rsidRPr="00EF794E">
        <w:rPr>
          <w:rStyle w:val="Refdenotaalpie"/>
          <w:rFonts w:ascii="Times New Roman" w:hAnsi="Times New Roman"/>
          <w:sz w:val="18"/>
          <w:szCs w:val="18"/>
        </w:rPr>
        <w:footnoteRef/>
      </w:r>
      <w:r w:rsidRPr="00EF794E">
        <w:rPr>
          <w:rFonts w:ascii="Times New Roman" w:hAnsi="Times New Roman"/>
          <w:sz w:val="18"/>
          <w:szCs w:val="18"/>
        </w:rPr>
        <w:t xml:space="preserve"> </w:t>
      </w:r>
      <w:hyperlink r:id="rId11" w:history="1">
        <w:r w:rsidRPr="00EF794E">
          <w:rPr>
            <w:rStyle w:val="Hipervnculo"/>
            <w:rFonts w:ascii="Times New Roman" w:hAnsi="Times New Roman"/>
            <w:sz w:val="18"/>
            <w:szCs w:val="18"/>
          </w:rPr>
          <w:t>http://www.organojudicial.gob.pa/compromiso-no-1-del-segundo-plan-de-accion-nacional-de-gobierno-abierto-2015-2017/</w:t>
        </w:r>
      </w:hyperlink>
      <w:r w:rsidRPr="00EF794E">
        <w:rPr>
          <w:rFonts w:ascii="Times New Roman" w:hAnsi="Times New Roman"/>
          <w:sz w:val="18"/>
          <w:szCs w:val="18"/>
        </w:rPr>
        <w:t xml:space="preserve"> </w:t>
      </w:r>
    </w:p>
  </w:footnote>
  <w:footnote w:id="8">
    <w:p w14:paraId="7A1A98CA" w14:textId="77777777" w:rsidR="001504C5" w:rsidRPr="00EF794E" w:rsidRDefault="001504C5" w:rsidP="001504C5">
      <w:pPr>
        <w:pStyle w:val="Textonotapie"/>
        <w:rPr>
          <w:rFonts w:ascii="Times New Roman" w:hAnsi="Times New Roman"/>
          <w:sz w:val="18"/>
          <w:szCs w:val="18"/>
        </w:rPr>
      </w:pPr>
      <w:r w:rsidRPr="00EF794E">
        <w:rPr>
          <w:rStyle w:val="Refdenotaalpie"/>
          <w:rFonts w:ascii="Times New Roman" w:hAnsi="Times New Roman"/>
          <w:sz w:val="18"/>
          <w:szCs w:val="18"/>
        </w:rPr>
        <w:footnoteRef/>
      </w:r>
      <w:r w:rsidRPr="00EF794E">
        <w:rPr>
          <w:rFonts w:ascii="Times New Roman" w:hAnsi="Times New Roman"/>
          <w:sz w:val="18"/>
          <w:szCs w:val="18"/>
        </w:rPr>
        <w:t xml:space="preserve"> </w:t>
      </w:r>
      <w:hyperlink r:id="rId12" w:anchor="1461009232515-fb549606-6b5d" w:history="1">
        <w:r w:rsidRPr="00EF794E">
          <w:rPr>
            <w:rStyle w:val="Hipervnculo"/>
            <w:rFonts w:ascii="Times New Roman" w:hAnsi="Times New Roman"/>
            <w:sz w:val="18"/>
            <w:szCs w:val="18"/>
          </w:rPr>
          <w:t>https://www.idaan.gob.pa/preguntas-frecuentes/#1461009232515-fb549606-6b5d</w:t>
        </w:r>
      </w:hyperlink>
    </w:p>
  </w:footnote>
  <w:footnote w:id="9">
    <w:p w14:paraId="389586FD" w14:textId="70BA8D59" w:rsidR="001504C5" w:rsidRPr="001504C5" w:rsidRDefault="001504C5" w:rsidP="001504C5">
      <w:pPr>
        <w:pStyle w:val="Textosinformato"/>
        <w:jc w:val="both"/>
        <w:rPr>
          <w:rFonts w:ascii="Times New Roman" w:hAnsi="Times New Roman" w:cs="Times New Roman"/>
          <w:sz w:val="18"/>
          <w:szCs w:val="18"/>
        </w:rPr>
      </w:pPr>
      <w:r w:rsidRPr="001504C5">
        <w:rPr>
          <w:rStyle w:val="Refdenotaalpie"/>
          <w:rFonts w:ascii="Times New Roman" w:hAnsi="Times New Roman" w:cs="Times New Roman"/>
          <w:sz w:val="18"/>
          <w:szCs w:val="18"/>
        </w:rPr>
        <w:footnoteRef/>
      </w:r>
      <w:r w:rsidRPr="001504C5">
        <w:rPr>
          <w:rFonts w:ascii="Times New Roman" w:hAnsi="Times New Roman" w:cs="Times New Roman"/>
          <w:sz w:val="18"/>
          <w:szCs w:val="18"/>
        </w:rPr>
        <w:t xml:space="preserve"> </w:t>
      </w:r>
      <w:hyperlink r:id="rId13" w:history="1">
        <w:r w:rsidRPr="001504C5">
          <w:rPr>
            <w:rStyle w:val="Hipervnculo"/>
            <w:rFonts w:ascii="Times New Roman" w:hAnsi="Times New Roman" w:cs="Times New Roman"/>
            <w:sz w:val="18"/>
            <w:szCs w:val="18"/>
          </w:rPr>
          <w:t>https://www.youtube.com/watch?v=FOGv96mI0Ig</w:t>
        </w:r>
      </w:hyperlink>
      <w:r w:rsidRPr="001504C5">
        <w:rPr>
          <w:rFonts w:ascii="Times New Roman" w:hAnsi="Times New Roman" w:cs="Times New Roman"/>
          <w:sz w:val="18"/>
          <w:szCs w:val="18"/>
        </w:rPr>
        <w:t xml:space="preserve"> </w:t>
      </w:r>
    </w:p>
  </w:footnote>
  <w:footnote w:id="10">
    <w:p w14:paraId="414810D7" w14:textId="02F65F3E" w:rsidR="00713483" w:rsidRPr="00713483" w:rsidRDefault="00713483" w:rsidP="00713483">
      <w:pPr>
        <w:pStyle w:val="Textonotapie"/>
        <w:jc w:val="both"/>
        <w:rPr>
          <w:rFonts w:ascii="Times New Roman" w:hAnsi="Times New Roman"/>
          <w:sz w:val="18"/>
          <w:szCs w:val="18"/>
        </w:rPr>
      </w:pPr>
      <w:r w:rsidRPr="00713483">
        <w:rPr>
          <w:rStyle w:val="Refdenotaalpie"/>
          <w:rFonts w:ascii="Times New Roman" w:hAnsi="Times New Roman"/>
          <w:sz w:val="18"/>
          <w:szCs w:val="18"/>
        </w:rPr>
        <w:footnoteRef/>
      </w:r>
      <w:r w:rsidRPr="00713483">
        <w:rPr>
          <w:rFonts w:ascii="Times New Roman" w:hAnsi="Times New Roman"/>
          <w:sz w:val="18"/>
          <w:szCs w:val="18"/>
        </w:rPr>
        <w:t xml:space="preserve"> </w:t>
      </w:r>
      <w:hyperlink r:id="rId14" w:history="1">
        <w:r w:rsidRPr="00713483">
          <w:rPr>
            <w:rStyle w:val="Hipervnculo"/>
            <w:rFonts w:ascii="Times New Roman" w:hAnsi="Times New Roman"/>
            <w:sz w:val="18"/>
            <w:szCs w:val="18"/>
          </w:rPr>
          <w:t>https://www.gacetaoficial.gob.pa/pdfTemp/28215_A/59909.pdf</w:t>
        </w:r>
      </w:hyperlink>
      <w:r w:rsidRPr="00713483">
        <w:rPr>
          <w:rFonts w:ascii="Times New Roman" w:hAnsi="Times New Roman"/>
          <w:sz w:val="18"/>
          <w:szCs w:val="18"/>
        </w:rPr>
        <w:t xml:space="preserve"> </w:t>
      </w:r>
    </w:p>
  </w:footnote>
  <w:footnote w:id="11">
    <w:p w14:paraId="6E47D1B9" w14:textId="77777777" w:rsidR="00713483" w:rsidRPr="00EF794E" w:rsidRDefault="00713483" w:rsidP="00713483">
      <w:pPr>
        <w:rPr>
          <w:rFonts w:ascii="Times New Roman" w:hAnsi="Times New Roman" w:cs="Times New Roman"/>
          <w:color w:val="1F497D"/>
          <w:sz w:val="18"/>
          <w:szCs w:val="18"/>
        </w:rPr>
      </w:pPr>
      <w:r w:rsidRPr="00EF794E">
        <w:rPr>
          <w:rStyle w:val="Refdenotaalpie"/>
          <w:rFonts w:ascii="Times New Roman" w:hAnsi="Times New Roman" w:cs="Times New Roman"/>
          <w:sz w:val="18"/>
          <w:szCs w:val="18"/>
        </w:rPr>
        <w:footnoteRef/>
      </w:r>
      <w:r w:rsidRPr="00EF794E">
        <w:rPr>
          <w:rFonts w:ascii="Times New Roman" w:hAnsi="Times New Roman" w:cs="Times New Roman"/>
          <w:sz w:val="18"/>
          <w:szCs w:val="18"/>
        </w:rPr>
        <w:t xml:space="preserve"> </w:t>
      </w:r>
      <w:hyperlink r:id="rId15" w:history="1">
        <w:r w:rsidRPr="00EF794E">
          <w:rPr>
            <w:rStyle w:val="Hipervnculo"/>
            <w:rFonts w:ascii="Times New Roman" w:hAnsi="Times New Roman" w:cs="Times New Roman"/>
            <w:sz w:val="18"/>
            <w:szCs w:val="18"/>
          </w:rPr>
          <w:t>https://www.youtube.com/watch?v=uCbi8TFVkpM</w:t>
        </w:r>
      </w:hyperlink>
    </w:p>
  </w:footnote>
  <w:footnote w:id="12">
    <w:p w14:paraId="5F12A7E2" w14:textId="77777777" w:rsidR="00713483" w:rsidRPr="00EF794E" w:rsidRDefault="00713483" w:rsidP="00713483">
      <w:pPr>
        <w:pStyle w:val="Textonotapie"/>
        <w:rPr>
          <w:rFonts w:ascii="Times New Roman" w:hAnsi="Times New Roman"/>
          <w:sz w:val="18"/>
          <w:szCs w:val="18"/>
          <w:lang w:val="es-MX"/>
        </w:rPr>
      </w:pPr>
      <w:r w:rsidRPr="00EF794E">
        <w:rPr>
          <w:rStyle w:val="Refdenotaalpie"/>
          <w:rFonts w:ascii="Times New Roman" w:hAnsi="Times New Roman"/>
          <w:sz w:val="18"/>
          <w:szCs w:val="18"/>
        </w:rPr>
        <w:footnoteRef/>
      </w:r>
      <w:r w:rsidRPr="00EF794E">
        <w:rPr>
          <w:rFonts w:ascii="Times New Roman" w:hAnsi="Times New Roman"/>
          <w:sz w:val="18"/>
          <w:szCs w:val="18"/>
        </w:rPr>
        <w:t xml:space="preserve"> </w:t>
      </w:r>
      <w:hyperlink r:id="rId16" w:history="1">
        <w:r w:rsidRPr="00EF794E">
          <w:rPr>
            <w:rStyle w:val="Hipervnculo"/>
            <w:rFonts w:ascii="Times New Roman" w:hAnsi="Times New Roman"/>
            <w:sz w:val="18"/>
            <w:szCs w:val="18"/>
            <w:lang w:val="es-MX"/>
          </w:rPr>
          <w:t>http://mupa.gob.pa/ver-tramites/33-permisos-y-licencias/390-informe-prvio-favorable</w:t>
        </w:r>
      </w:hyperlink>
    </w:p>
  </w:footnote>
  <w:footnote w:id="13">
    <w:p w14:paraId="1DFD1A0E" w14:textId="77777777" w:rsidR="00A45E5A" w:rsidRPr="00F959A3" w:rsidRDefault="00A45E5A" w:rsidP="00EF794E">
      <w:pPr>
        <w:pStyle w:val="Textonotapie"/>
        <w:jc w:val="both"/>
        <w:rPr>
          <w:rFonts w:ascii="Times New Roman" w:hAnsi="Times New Roman"/>
          <w:sz w:val="18"/>
          <w:szCs w:val="18"/>
          <w:lang w:val="es-MX"/>
        </w:rPr>
      </w:pPr>
      <w:r w:rsidRPr="00EF794E">
        <w:rPr>
          <w:rStyle w:val="Refdenotaalpie"/>
          <w:rFonts w:ascii="Times New Roman" w:hAnsi="Times New Roman"/>
          <w:sz w:val="18"/>
          <w:szCs w:val="18"/>
        </w:rPr>
        <w:footnoteRef/>
      </w:r>
      <w:r w:rsidRPr="00EF794E">
        <w:rPr>
          <w:rFonts w:ascii="Times New Roman" w:hAnsi="Times New Roman"/>
          <w:sz w:val="18"/>
          <w:szCs w:val="18"/>
        </w:rPr>
        <w:t xml:space="preserve"> </w:t>
      </w:r>
      <w:r w:rsidRPr="00EF794E">
        <w:rPr>
          <w:rFonts w:ascii="Times New Roman" w:hAnsi="Times New Roman"/>
          <w:sz w:val="18"/>
          <w:szCs w:val="18"/>
          <w:lang w:val="es-MX"/>
        </w:rPr>
        <w:t>Se nos notificó mediante correo electrónico, que la Lcda. Yessica Guzmán, no continuará siendo la responsable de implementar este compromiso en su institución. Se está trabajando en entablar contacto con la secretaría general de la institución.</w:t>
      </w:r>
    </w:p>
  </w:footnote>
  <w:footnote w:id="14">
    <w:p w14:paraId="11DD562B" w14:textId="77777777" w:rsidR="00A45E5A" w:rsidRPr="00EF794E" w:rsidRDefault="00A45E5A" w:rsidP="00EF794E">
      <w:pPr>
        <w:pStyle w:val="Textonotapie"/>
        <w:jc w:val="both"/>
        <w:rPr>
          <w:sz w:val="18"/>
          <w:szCs w:val="18"/>
          <w:lang w:val="es-MX"/>
        </w:rPr>
      </w:pPr>
      <w:r w:rsidRPr="00EF794E">
        <w:rPr>
          <w:rStyle w:val="Refdenotaalpie"/>
          <w:rFonts w:ascii="Times New Roman" w:hAnsi="Times New Roman"/>
          <w:sz w:val="18"/>
          <w:szCs w:val="18"/>
        </w:rPr>
        <w:footnoteRef/>
      </w:r>
      <w:r w:rsidRPr="00EF794E">
        <w:rPr>
          <w:rFonts w:ascii="Times New Roman" w:hAnsi="Times New Roman"/>
          <w:sz w:val="18"/>
          <w:szCs w:val="18"/>
        </w:rPr>
        <w:t xml:space="preserve"> </w:t>
      </w:r>
      <w:r w:rsidRPr="00EF794E">
        <w:rPr>
          <w:rFonts w:ascii="Times New Roman" w:hAnsi="Times New Roman"/>
          <w:sz w:val="18"/>
          <w:szCs w:val="18"/>
          <w:lang w:val="es-MX"/>
        </w:rPr>
        <w:t xml:space="preserve">Mediante correo electrónico de agosto de 2016, se indicó que la Lcda. </w:t>
      </w:r>
      <w:proofErr w:type="spellStart"/>
      <w:r w:rsidRPr="00EF794E">
        <w:rPr>
          <w:rFonts w:ascii="Times New Roman" w:hAnsi="Times New Roman"/>
          <w:sz w:val="18"/>
          <w:szCs w:val="18"/>
          <w:lang w:val="es-MX"/>
        </w:rPr>
        <w:t>Tabané</w:t>
      </w:r>
      <w:proofErr w:type="spellEnd"/>
      <w:r w:rsidRPr="00EF794E">
        <w:rPr>
          <w:rFonts w:ascii="Times New Roman" w:hAnsi="Times New Roman"/>
          <w:sz w:val="18"/>
          <w:szCs w:val="18"/>
          <w:lang w:val="es-MX"/>
        </w:rPr>
        <w:t xml:space="preserve"> Díaz estaba encargada de la implementación del compromiso y facilitaría la documentación requerida, sin embargo, a la fecha no se ha logrado establecer comunicación con la misma.</w:t>
      </w:r>
      <w:r w:rsidRPr="00EF794E">
        <w:rPr>
          <w:sz w:val="18"/>
          <w:szCs w:val="18"/>
          <w:lang w:val="es-MX"/>
        </w:rPr>
        <w:t xml:space="preserve"> </w:t>
      </w:r>
    </w:p>
  </w:footnote>
  <w:footnote w:id="15">
    <w:p w14:paraId="632AA17A" w14:textId="1BD51C4B" w:rsidR="00A45E5A" w:rsidRPr="002F365E" w:rsidRDefault="00A45E5A" w:rsidP="00EF794E">
      <w:pPr>
        <w:pStyle w:val="Textonotapie"/>
        <w:jc w:val="both"/>
        <w:rPr>
          <w:rFonts w:ascii="Times New Roman" w:hAnsi="Times New Roman"/>
        </w:rPr>
      </w:pPr>
      <w:r w:rsidRPr="002F365E">
        <w:rPr>
          <w:rStyle w:val="Refdenotaalpie"/>
          <w:rFonts w:ascii="Times New Roman" w:hAnsi="Times New Roman"/>
          <w:sz w:val="18"/>
        </w:rPr>
        <w:footnoteRef/>
      </w:r>
      <w:r w:rsidRPr="002F365E">
        <w:rPr>
          <w:rFonts w:ascii="Times New Roman" w:hAnsi="Times New Roman"/>
          <w:sz w:val="18"/>
        </w:rPr>
        <w:t xml:space="preserve"> </w:t>
      </w:r>
      <w:hyperlink r:id="rId17" w:history="1">
        <w:r w:rsidR="00EF794E" w:rsidRPr="00BA7381">
          <w:rPr>
            <w:rStyle w:val="Hipervnculo"/>
            <w:rFonts w:ascii="Times New Roman" w:hAnsi="Times New Roman"/>
            <w:sz w:val="18"/>
          </w:rPr>
          <w:t>http://www.tribunal-electoral.gob.pa/html/</w:t>
        </w:r>
      </w:hyperlink>
      <w:r w:rsidR="00EF794E">
        <w:rPr>
          <w:rFonts w:ascii="Times New Roman" w:hAnsi="Times New Roman"/>
          <w:sz w:val="18"/>
        </w:rPr>
        <w:t xml:space="preserve"> </w:t>
      </w:r>
    </w:p>
  </w:footnote>
  <w:footnote w:id="16">
    <w:p w14:paraId="1EE422A6" w14:textId="77777777" w:rsidR="00A45E5A" w:rsidRPr="00EF794E" w:rsidRDefault="00A45E5A" w:rsidP="00EF794E">
      <w:pPr>
        <w:pStyle w:val="Textonotapie"/>
        <w:jc w:val="both"/>
        <w:rPr>
          <w:rFonts w:ascii="Times New Roman" w:hAnsi="Times New Roman"/>
          <w:iCs/>
          <w:color w:val="000000"/>
          <w:sz w:val="18"/>
          <w:szCs w:val="18"/>
        </w:rPr>
      </w:pPr>
      <w:r w:rsidRPr="00EF794E">
        <w:rPr>
          <w:rStyle w:val="Refdenotaalpie"/>
          <w:rFonts w:ascii="Times New Roman" w:hAnsi="Times New Roman"/>
          <w:sz w:val="18"/>
          <w:szCs w:val="18"/>
        </w:rPr>
        <w:footnoteRef/>
      </w:r>
      <w:r w:rsidRPr="00EF794E">
        <w:rPr>
          <w:rFonts w:ascii="Times New Roman" w:hAnsi="Times New Roman"/>
          <w:sz w:val="18"/>
          <w:szCs w:val="18"/>
        </w:rPr>
        <w:t xml:space="preserve"> </w:t>
      </w:r>
      <w:r w:rsidRPr="00EF794E">
        <w:rPr>
          <w:rFonts w:ascii="Times New Roman" w:hAnsi="Times New Roman"/>
          <w:iCs/>
          <w:color w:val="000000"/>
          <w:sz w:val="18"/>
          <w:szCs w:val="18"/>
        </w:rPr>
        <w:t xml:space="preserve">Proyecto de Ley 305 de 18 de febrero de 2006, disponible en el siguiente enlace: </w:t>
      </w:r>
      <w:hyperlink r:id="rId18" w:history="1">
        <w:r w:rsidRPr="00EF794E">
          <w:rPr>
            <w:rStyle w:val="Hipervnculo"/>
            <w:rFonts w:ascii="Times New Roman" w:hAnsi="Times New Roman"/>
            <w:iCs/>
            <w:sz w:val="18"/>
            <w:szCs w:val="18"/>
          </w:rPr>
          <w:t>http://www.asamblea.gob.pa/proyley/2016_P_305.pdf</w:t>
        </w:r>
      </w:hyperlink>
    </w:p>
    <w:p w14:paraId="31120EC0" w14:textId="77777777" w:rsidR="00A45E5A" w:rsidRPr="00E518FF" w:rsidRDefault="00A45E5A" w:rsidP="00995C64">
      <w:pPr>
        <w:pStyle w:val="Textonotapie"/>
        <w:rPr>
          <w:lang w:val="es-MX"/>
        </w:rPr>
      </w:pPr>
    </w:p>
  </w:footnote>
  <w:footnote w:id="17">
    <w:p w14:paraId="04418B46" w14:textId="77777777" w:rsidR="00A45E5A" w:rsidRPr="00EF794E" w:rsidRDefault="00A45E5A" w:rsidP="00EF794E">
      <w:pPr>
        <w:pStyle w:val="Textonotapie"/>
        <w:jc w:val="both"/>
        <w:rPr>
          <w:rFonts w:ascii="Times New Roman" w:hAnsi="Times New Roman"/>
          <w:sz w:val="18"/>
          <w:szCs w:val="18"/>
          <w:lang w:val="es-MX"/>
        </w:rPr>
      </w:pPr>
      <w:r w:rsidRPr="00EF794E">
        <w:rPr>
          <w:rStyle w:val="Refdenotaalpie"/>
          <w:rFonts w:ascii="Times New Roman" w:hAnsi="Times New Roman"/>
          <w:sz w:val="18"/>
          <w:szCs w:val="18"/>
        </w:rPr>
        <w:footnoteRef/>
      </w:r>
      <w:r w:rsidRPr="00EF794E">
        <w:rPr>
          <w:rFonts w:ascii="Times New Roman" w:hAnsi="Times New Roman"/>
          <w:sz w:val="18"/>
          <w:szCs w:val="18"/>
        </w:rPr>
        <w:t xml:space="preserve"> </w:t>
      </w:r>
      <w:r w:rsidRPr="00EF794E">
        <w:rPr>
          <w:rFonts w:ascii="Times New Roman" w:hAnsi="Times New Roman"/>
          <w:iCs/>
          <w:color w:val="000000"/>
          <w:sz w:val="18"/>
          <w:szCs w:val="18"/>
        </w:rPr>
        <w:t xml:space="preserve">Proyecto de Ley 423 de 10 de enero de 2017, disponible en el siguiente enlace: </w:t>
      </w:r>
      <w:hyperlink r:id="rId19" w:history="1">
        <w:r w:rsidRPr="00EF794E">
          <w:rPr>
            <w:rStyle w:val="Hipervnculo"/>
            <w:rFonts w:ascii="Times New Roman" w:hAnsi="Times New Roman"/>
            <w:iCs/>
            <w:sz w:val="18"/>
            <w:szCs w:val="18"/>
          </w:rPr>
          <w:t>http://www.asamblea.gob.pa/proyley/2017_P_423.pdf</w:t>
        </w:r>
      </w:hyperlink>
    </w:p>
  </w:footnote>
  <w:footnote w:id="18">
    <w:p w14:paraId="2C6A4D8F" w14:textId="77777777" w:rsidR="00A45E5A" w:rsidRPr="00EF794E" w:rsidRDefault="00A45E5A" w:rsidP="00EF794E">
      <w:pPr>
        <w:pStyle w:val="Textonotapie"/>
        <w:jc w:val="both"/>
        <w:rPr>
          <w:rFonts w:ascii="Times New Roman" w:hAnsi="Times New Roman"/>
          <w:sz w:val="18"/>
          <w:szCs w:val="18"/>
          <w:lang w:val="es-MX"/>
        </w:rPr>
      </w:pPr>
      <w:r w:rsidRPr="00EF794E">
        <w:rPr>
          <w:rFonts w:ascii="Times New Roman" w:hAnsi="Times New Roman"/>
          <w:sz w:val="18"/>
          <w:szCs w:val="18"/>
        </w:rPr>
        <w:footnoteRef/>
      </w:r>
      <w:r w:rsidRPr="00EF794E">
        <w:rPr>
          <w:rFonts w:ascii="Times New Roman" w:hAnsi="Times New Roman"/>
          <w:sz w:val="18"/>
          <w:szCs w:val="18"/>
        </w:rPr>
        <w:t xml:space="preserve"> Ley 23 de 12 de mayo de 2017, que reforma la Ley de Carrera Administrativa, disponible en el siguiente enlace: </w:t>
      </w:r>
      <w:hyperlink r:id="rId20" w:history="1">
        <w:r w:rsidRPr="00EF794E">
          <w:rPr>
            <w:rStyle w:val="Hipervnculo"/>
            <w:rFonts w:ascii="Times New Roman" w:hAnsi="Times New Roman"/>
            <w:sz w:val="18"/>
            <w:szCs w:val="18"/>
          </w:rPr>
          <w:t>https://www.gacetaoficial.gob.pa/pdfTemp/28277_B/GacetaNo_28277b_20170512.pdf</w:t>
        </w:r>
      </w:hyperlink>
    </w:p>
  </w:footnote>
  <w:footnote w:id="19">
    <w:p w14:paraId="6AF05121" w14:textId="113859C7" w:rsidR="00A45E5A" w:rsidRPr="00EF794E" w:rsidRDefault="00A45E5A" w:rsidP="00EF794E">
      <w:pPr>
        <w:pStyle w:val="Textonotapie"/>
        <w:jc w:val="both"/>
        <w:rPr>
          <w:rFonts w:ascii="Times New Roman" w:hAnsi="Times New Roman"/>
          <w:sz w:val="18"/>
          <w:szCs w:val="18"/>
        </w:rPr>
      </w:pPr>
      <w:r w:rsidRPr="00EF794E">
        <w:rPr>
          <w:rStyle w:val="Refdenotaalpie"/>
          <w:rFonts w:ascii="Times New Roman" w:hAnsi="Times New Roman"/>
          <w:sz w:val="18"/>
          <w:szCs w:val="18"/>
        </w:rPr>
        <w:footnoteRef/>
      </w:r>
      <w:r w:rsidRPr="00EF794E">
        <w:rPr>
          <w:rFonts w:ascii="Times New Roman" w:hAnsi="Times New Roman"/>
          <w:sz w:val="18"/>
          <w:szCs w:val="18"/>
        </w:rPr>
        <w:t xml:space="preserve"> Manual de procedimientos de la Policía Nacional: </w:t>
      </w:r>
      <w:hyperlink r:id="rId21" w:history="1">
        <w:r w:rsidRPr="00EF794E">
          <w:rPr>
            <w:rStyle w:val="Hipervnculo"/>
            <w:rFonts w:ascii="Times New Roman" w:hAnsi="Times New Roman"/>
            <w:sz w:val="18"/>
            <w:szCs w:val="18"/>
          </w:rPr>
          <w:t>http://www.policia.gob.pa/Art_9_4.html</w:t>
        </w:r>
      </w:hyperlink>
    </w:p>
  </w:footnote>
  <w:footnote w:id="20">
    <w:p w14:paraId="1E63F38F" w14:textId="0F631E08" w:rsidR="00A45E5A" w:rsidRPr="00FF11A1" w:rsidRDefault="00A45E5A" w:rsidP="00EF794E">
      <w:pPr>
        <w:pStyle w:val="Textonotapie"/>
        <w:jc w:val="both"/>
        <w:rPr>
          <w:rFonts w:ascii="Times New Roman" w:hAnsi="Times New Roman"/>
          <w:lang w:val="es-MX"/>
        </w:rPr>
      </w:pPr>
      <w:r w:rsidRPr="00EF794E">
        <w:rPr>
          <w:rStyle w:val="Refdenotaalpie"/>
          <w:rFonts w:ascii="Times New Roman" w:hAnsi="Times New Roman"/>
          <w:sz w:val="18"/>
          <w:szCs w:val="18"/>
        </w:rPr>
        <w:footnoteRef/>
      </w:r>
      <w:r w:rsidRPr="00EF794E">
        <w:rPr>
          <w:rFonts w:ascii="Times New Roman" w:hAnsi="Times New Roman"/>
          <w:sz w:val="18"/>
          <w:szCs w:val="18"/>
        </w:rPr>
        <w:t xml:space="preserve"> </w:t>
      </w:r>
      <w:r w:rsidRPr="00EF794E">
        <w:rPr>
          <w:rFonts w:ascii="Times New Roman" w:hAnsi="Times New Roman"/>
          <w:sz w:val="18"/>
          <w:szCs w:val="18"/>
          <w:lang w:val="es-MX"/>
        </w:rPr>
        <w:t>Se indicó mediante correo electrónico que temporalmente, la Teniente De la Espada será la encargada del tema, hasta tanto se indique oficialmente el nombre de la persona encargada.</w:t>
      </w:r>
      <w:r w:rsidRPr="00E53EA1">
        <w:rPr>
          <w:rFonts w:ascii="Times New Roman" w:hAnsi="Times New Roman"/>
          <w:sz w:val="18"/>
          <w:lang w:val="es-MX"/>
        </w:rPr>
        <w:t xml:space="preserve">  </w:t>
      </w:r>
    </w:p>
  </w:footnote>
  <w:footnote w:id="21">
    <w:p w14:paraId="19FB7D6C" w14:textId="6661AB0C" w:rsidR="00A45E5A" w:rsidRPr="000B0D5F" w:rsidRDefault="00A45E5A" w:rsidP="00EF794E">
      <w:pPr>
        <w:pStyle w:val="Textonotapie"/>
        <w:jc w:val="both"/>
        <w:rPr>
          <w:rFonts w:ascii="Times New Roman" w:hAnsi="Times New Roman"/>
          <w:lang w:val="es-MX"/>
        </w:rPr>
      </w:pPr>
      <w:r w:rsidRPr="000B0D5F">
        <w:rPr>
          <w:rStyle w:val="Refdenotaalpie"/>
          <w:rFonts w:ascii="Times New Roman" w:hAnsi="Times New Roman"/>
          <w:sz w:val="18"/>
        </w:rPr>
        <w:footnoteRef/>
      </w:r>
      <w:r w:rsidRPr="000B0D5F">
        <w:rPr>
          <w:rFonts w:ascii="Times New Roman" w:hAnsi="Times New Roman"/>
          <w:sz w:val="18"/>
        </w:rPr>
        <w:t xml:space="preserve"> </w:t>
      </w:r>
      <w:r w:rsidRPr="000B0D5F">
        <w:rPr>
          <w:rFonts w:ascii="Times New Roman" w:hAnsi="Times New Roman"/>
          <w:sz w:val="18"/>
          <w:lang w:val="es-MX"/>
        </w:rPr>
        <w:t xml:space="preserve">Programas de vigilancia comunitaria: </w:t>
      </w:r>
      <w:hyperlink r:id="rId22" w:history="1">
        <w:r w:rsidR="002463F0" w:rsidRPr="00BA7381">
          <w:rPr>
            <w:rStyle w:val="Hipervnculo"/>
            <w:rFonts w:ascii="Times New Roman" w:hAnsi="Times New Roman"/>
            <w:sz w:val="18"/>
            <w:lang w:val="es-MX"/>
          </w:rPr>
          <w:t>http://www.policia.gob.pa/Art_10_3_1.html</w:t>
        </w:r>
      </w:hyperlink>
      <w:r w:rsidR="002463F0">
        <w:rPr>
          <w:rFonts w:ascii="Times New Roman" w:hAnsi="Times New Roman"/>
          <w:sz w:val="18"/>
          <w:lang w:val="es-MX"/>
        </w:rPr>
        <w:t xml:space="preserve"> </w:t>
      </w:r>
    </w:p>
  </w:footnote>
  <w:footnote w:id="22">
    <w:p w14:paraId="45B1FC47" w14:textId="09868FE2" w:rsidR="00EC444F" w:rsidRDefault="00EC444F" w:rsidP="00EC444F">
      <w:pPr>
        <w:pStyle w:val="Textonotapie"/>
        <w:jc w:val="both"/>
      </w:pPr>
      <w:r>
        <w:rPr>
          <w:rStyle w:val="Refdenotaalpie"/>
        </w:rPr>
        <w:footnoteRef/>
      </w:r>
      <w:r>
        <w:t xml:space="preserve"> </w:t>
      </w:r>
      <w:hyperlink r:id="rId23" w:history="1">
        <w:r w:rsidRPr="00EC444F">
          <w:rPr>
            <w:rStyle w:val="Hipervnculo"/>
            <w:rFonts w:ascii="Times New Roman" w:hAnsi="Times New Roman"/>
            <w:sz w:val="18"/>
            <w:szCs w:val="18"/>
          </w:rPr>
          <w:t>http://www.miambiente.gob.pa/images/documentos_temporales/Reglamentos_Internos/Comite_Changuinola.pdf</w:t>
        </w:r>
      </w:hyperlink>
      <w:r>
        <w:t xml:space="preserve"> </w:t>
      </w:r>
    </w:p>
  </w:footnote>
  <w:footnote w:id="23">
    <w:p w14:paraId="3AE2EB10" w14:textId="7DC69A99" w:rsidR="00EC444F" w:rsidRPr="00EC444F" w:rsidRDefault="00EC444F" w:rsidP="00EC444F">
      <w:pPr>
        <w:pStyle w:val="Textonotapie"/>
        <w:jc w:val="both"/>
        <w:rPr>
          <w:rFonts w:ascii="Times New Roman" w:hAnsi="Times New Roman"/>
          <w:sz w:val="18"/>
          <w:szCs w:val="18"/>
        </w:rPr>
      </w:pPr>
      <w:r w:rsidRPr="00EC444F">
        <w:rPr>
          <w:rStyle w:val="Refdenotaalpie"/>
          <w:rFonts w:ascii="Times New Roman" w:hAnsi="Times New Roman"/>
          <w:sz w:val="18"/>
          <w:szCs w:val="18"/>
        </w:rPr>
        <w:footnoteRef/>
      </w:r>
      <w:r w:rsidRPr="00EC444F">
        <w:rPr>
          <w:rFonts w:ascii="Times New Roman" w:hAnsi="Times New Roman"/>
          <w:sz w:val="18"/>
          <w:szCs w:val="18"/>
        </w:rPr>
        <w:t xml:space="preserve"> </w:t>
      </w:r>
      <w:hyperlink r:id="rId24" w:history="1">
        <w:r w:rsidRPr="00EC444F">
          <w:rPr>
            <w:rStyle w:val="Hipervnculo"/>
            <w:rFonts w:ascii="Times New Roman" w:hAnsi="Times New Roman"/>
            <w:sz w:val="18"/>
            <w:szCs w:val="18"/>
          </w:rPr>
          <w:t>https://www.gacetaoficial.gob.pa/pdfTemp/27914/53526.pdf</w:t>
        </w:r>
      </w:hyperlink>
      <w:r w:rsidRPr="00EC444F">
        <w:rPr>
          <w:rFonts w:ascii="Times New Roman" w:hAnsi="Times New Roman"/>
          <w:sz w:val="18"/>
          <w:szCs w:val="18"/>
        </w:rPr>
        <w:t xml:space="preserve"> </w:t>
      </w:r>
    </w:p>
  </w:footnote>
  <w:footnote w:id="24">
    <w:p w14:paraId="4E2C12B0" w14:textId="2EB37182" w:rsidR="00EC444F" w:rsidRPr="00EC444F" w:rsidRDefault="00EC444F" w:rsidP="00EC444F">
      <w:pPr>
        <w:pStyle w:val="Textonotapie"/>
        <w:jc w:val="both"/>
        <w:rPr>
          <w:rFonts w:ascii="Times New Roman" w:hAnsi="Times New Roman"/>
          <w:sz w:val="18"/>
          <w:szCs w:val="18"/>
        </w:rPr>
      </w:pPr>
      <w:r w:rsidRPr="00EC444F">
        <w:rPr>
          <w:rStyle w:val="Refdenotaalpie"/>
          <w:rFonts w:ascii="Times New Roman" w:hAnsi="Times New Roman"/>
          <w:sz w:val="18"/>
          <w:szCs w:val="18"/>
        </w:rPr>
        <w:footnoteRef/>
      </w:r>
      <w:r w:rsidRPr="00EC444F">
        <w:rPr>
          <w:rFonts w:ascii="Times New Roman" w:hAnsi="Times New Roman"/>
          <w:sz w:val="18"/>
          <w:szCs w:val="18"/>
        </w:rPr>
        <w:t xml:space="preserve"> </w:t>
      </w:r>
      <w:hyperlink r:id="rId25" w:history="1">
        <w:r w:rsidRPr="00EC444F">
          <w:rPr>
            <w:rStyle w:val="Hipervnculo"/>
            <w:rFonts w:ascii="Times New Roman" w:hAnsi="Times New Roman"/>
            <w:sz w:val="18"/>
            <w:szCs w:val="18"/>
          </w:rPr>
          <w:t>https://www.gacetaoficial.gob.pa/pdfTemp/27908/53423.pdf</w:t>
        </w:r>
      </w:hyperlink>
      <w:r w:rsidRPr="00EC444F">
        <w:rPr>
          <w:rFonts w:ascii="Times New Roman" w:hAnsi="Times New Roman"/>
          <w:sz w:val="18"/>
          <w:szCs w:val="18"/>
        </w:rPr>
        <w:t xml:space="preserve"> </w:t>
      </w:r>
    </w:p>
  </w:footnote>
  <w:footnote w:id="25">
    <w:p w14:paraId="61A67CC5" w14:textId="3E8529A0" w:rsidR="00EC444F" w:rsidRPr="00EC444F" w:rsidRDefault="00EC444F" w:rsidP="00EC444F">
      <w:pPr>
        <w:pStyle w:val="Textonotapie"/>
        <w:jc w:val="both"/>
        <w:rPr>
          <w:rFonts w:ascii="Times New Roman" w:hAnsi="Times New Roman"/>
          <w:sz w:val="18"/>
          <w:szCs w:val="18"/>
        </w:rPr>
      </w:pPr>
      <w:r w:rsidRPr="00EC444F">
        <w:rPr>
          <w:rStyle w:val="Refdenotaalpie"/>
          <w:rFonts w:ascii="Times New Roman" w:hAnsi="Times New Roman"/>
          <w:sz w:val="18"/>
          <w:szCs w:val="18"/>
        </w:rPr>
        <w:footnoteRef/>
      </w:r>
      <w:r w:rsidRPr="00EC444F">
        <w:rPr>
          <w:rFonts w:ascii="Times New Roman" w:hAnsi="Times New Roman"/>
          <w:sz w:val="18"/>
          <w:szCs w:val="18"/>
        </w:rPr>
        <w:t xml:space="preserve"> </w:t>
      </w:r>
      <w:hyperlink r:id="rId26" w:history="1">
        <w:r w:rsidRPr="00EC444F">
          <w:rPr>
            <w:rStyle w:val="Hipervnculo"/>
            <w:rFonts w:ascii="Times New Roman" w:hAnsi="Times New Roman"/>
            <w:sz w:val="18"/>
            <w:szCs w:val="18"/>
          </w:rPr>
          <w:t>https://www.gacetaoficial.gob.pa/pdfTemp/27914/53527.pdf</w:t>
        </w:r>
      </w:hyperlink>
      <w:r w:rsidRPr="00EC444F">
        <w:rPr>
          <w:rFonts w:ascii="Times New Roman" w:hAnsi="Times New Roman"/>
          <w:sz w:val="18"/>
          <w:szCs w:val="18"/>
        </w:rPr>
        <w:t xml:space="preserve"> </w:t>
      </w:r>
    </w:p>
  </w:footnote>
  <w:footnote w:id="26">
    <w:p w14:paraId="1F8D15D7" w14:textId="5B512D08" w:rsidR="00EC444F" w:rsidRPr="00EC444F" w:rsidRDefault="00EC444F" w:rsidP="00EC444F">
      <w:pPr>
        <w:pStyle w:val="Textonotapie"/>
        <w:jc w:val="both"/>
        <w:rPr>
          <w:rFonts w:ascii="Times New Roman" w:hAnsi="Times New Roman"/>
          <w:sz w:val="18"/>
          <w:szCs w:val="18"/>
        </w:rPr>
      </w:pPr>
      <w:r w:rsidRPr="00EC444F">
        <w:rPr>
          <w:rStyle w:val="Refdenotaalpie"/>
          <w:rFonts w:ascii="Times New Roman" w:hAnsi="Times New Roman"/>
          <w:sz w:val="18"/>
          <w:szCs w:val="18"/>
        </w:rPr>
        <w:footnoteRef/>
      </w:r>
      <w:r w:rsidRPr="00EC444F">
        <w:rPr>
          <w:rFonts w:ascii="Times New Roman" w:hAnsi="Times New Roman"/>
          <w:sz w:val="18"/>
          <w:szCs w:val="18"/>
        </w:rPr>
        <w:t xml:space="preserve"> </w:t>
      </w:r>
      <w:hyperlink r:id="rId27" w:history="1">
        <w:r w:rsidRPr="00EC444F">
          <w:rPr>
            <w:rStyle w:val="Hipervnculo"/>
            <w:rFonts w:ascii="Times New Roman" w:hAnsi="Times New Roman"/>
            <w:sz w:val="18"/>
            <w:szCs w:val="18"/>
          </w:rPr>
          <w:t>https://www.gacetaoficial.gob.pa/pdfTemp/27861/52588.pdf</w:t>
        </w:r>
      </w:hyperlink>
      <w:r>
        <w:rPr>
          <w:rFonts w:ascii="Times New Roman" w:hAnsi="Times New Roman"/>
          <w:sz w:val="18"/>
          <w:szCs w:val="18"/>
        </w:rPr>
        <w:t xml:space="preserve"> </w:t>
      </w:r>
    </w:p>
  </w:footnote>
  <w:footnote w:id="27">
    <w:p w14:paraId="1048BF9E" w14:textId="47AB7D1D" w:rsidR="00EC444F" w:rsidRPr="00EC444F" w:rsidRDefault="00EC444F" w:rsidP="00EC444F">
      <w:pPr>
        <w:pStyle w:val="Textonotapie"/>
        <w:jc w:val="both"/>
        <w:rPr>
          <w:rFonts w:ascii="Times New Roman" w:hAnsi="Times New Roman"/>
          <w:sz w:val="18"/>
          <w:szCs w:val="18"/>
        </w:rPr>
      </w:pPr>
      <w:r w:rsidRPr="00EC444F">
        <w:rPr>
          <w:rStyle w:val="Refdenotaalpie"/>
          <w:rFonts w:ascii="Times New Roman" w:hAnsi="Times New Roman"/>
          <w:sz w:val="18"/>
          <w:szCs w:val="18"/>
        </w:rPr>
        <w:footnoteRef/>
      </w:r>
      <w:r w:rsidRPr="00EC444F">
        <w:rPr>
          <w:rFonts w:ascii="Times New Roman" w:hAnsi="Times New Roman"/>
          <w:sz w:val="18"/>
          <w:szCs w:val="18"/>
        </w:rPr>
        <w:t xml:space="preserve"> </w:t>
      </w:r>
      <w:hyperlink r:id="rId28" w:history="1">
        <w:r w:rsidRPr="00EC444F">
          <w:rPr>
            <w:rStyle w:val="Hipervnculo"/>
            <w:rFonts w:ascii="Times New Roman" w:hAnsi="Times New Roman"/>
            <w:sz w:val="18"/>
            <w:szCs w:val="18"/>
          </w:rPr>
          <w:t>https://www.gacetaoficial.gob.pa/pdfTemp/27944_B/54265.pdf</w:t>
        </w:r>
      </w:hyperlink>
      <w:r w:rsidRPr="00EC444F">
        <w:rPr>
          <w:rFonts w:ascii="Times New Roman" w:hAnsi="Times New Roman"/>
          <w:sz w:val="18"/>
          <w:szCs w:val="18"/>
        </w:rPr>
        <w:t xml:space="preserve"> </w:t>
      </w:r>
    </w:p>
  </w:footnote>
  <w:footnote w:id="28">
    <w:p w14:paraId="33025303" w14:textId="11DE0682" w:rsidR="00EC444F" w:rsidRPr="00EC444F" w:rsidRDefault="00EC444F" w:rsidP="00EC444F">
      <w:pPr>
        <w:pStyle w:val="Textonotapie"/>
        <w:jc w:val="both"/>
        <w:rPr>
          <w:rFonts w:ascii="Times New Roman" w:hAnsi="Times New Roman"/>
          <w:sz w:val="18"/>
          <w:szCs w:val="18"/>
        </w:rPr>
      </w:pPr>
      <w:r w:rsidRPr="00EC444F">
        <w:rPr>
          <w:rStyle w:val="Refdenotaalpie"/>
          <w:rFonts w:ascii="Times New Roman" w:hAnsi="Times New Roman"/>
          <w:sz w:val="18"/>
          <w:szCs w:val="18"/>
        </w:rPr>
        <w:footnoteRef/>
      </w:r>
      <w:r w:rsidRPr="00EC444F">
        <w:rPr>
          <w:rFonts w:ascii="Times New Roman" w:hAnsi="Times New Roman"/>
          <w:sz w:val="18"/>
          <w:szCs w:val="18"/>
        </w:rPr>
        <w:t xml:space="preserve"> </w:t>
      </w:r>
      <w:hyperlink r:id="rId29" w:history="1">
        <w:r w:rsidRPr="00EC444F">
          <w:rPr>
            <w:rStyle w:val="Hipervnculo"/>
            <w:rFonts w:ascii="Times New Roman" w:hAnsi="Times New Roman"/>
            <w:sz w:val="18"/>
            <w:szCs w:val="18"/>
          </w:rPr>
          <w:t>http://extwprlegs1.fao.org/docs/pdf/pan164313.pdf</w:t>
        </w:r>
      </w:hyperlink>
      <w:r w:rsidRPr="00EC444F">
        <w:rPr>
          <w:rFonts w:ascii="Times New Roman" w:hAnsi="Times New Roman"/>
          <w:sz w:val="18"/>
          <w:szCs w:val="18"/>
        </w:rPr>
        <w:t xml:space="preserve"> </w:t>
      </w:r>
    </w:p>
  </w:footnote>
  <w:footnote w:id="29">
    <w:p w14:paraId="42F80EC5" w14:textId="2F85AB03" w:rsidR="00EC444F" w:rsidRPr="00EC444F" w:rsidRDefault="00EC444F" w:rsidP="00EC444F">
      <w:pPr>
        <w:pStyle w:val="Textonotapie"/>
        <w:jc w:val="both"/>
        <w:rPr>
          <w:rFonts w:ascii="Times New Roman" w:hAnsi="Times New Roman"/>
          <w:sz w:val="18"/>
          <w:szCs w:val="18"/>
        </w:rPr>
      </w:pPr>
      <w:r w:rsidRPr="00EC444F">
        <w:rPr>
          <w:rStyle w:val="Refdenotaalpie"/>
          <w:rFonts w:ascii="Times New Roman" w:hAnsi="Times New Roman"/>
          <w:sz w:val="18"/>
          <w:szCs w:val="18"/>
        </w:rPr>
        <w:footnoteRef/>
      </w:r>
      <w:r w:rsidRPr="00EC444F">
        <w:rPr>
          <w:rFonts w:ascii="Times New Roman" w:hAnsi="Times New Roman"/>
          <w:sz w:val="18"/>
          <w:szCs w:val="18"/>
        </w:rPr>
        <w:t xml:space="preserve"> </w:t>
      </w:r>
      <w:hyperlink r:id="rId30" w:history="1">
        <w:r w:rsidRPr="00EC444F">
          <w:rPr>
            <w:rStyle w:val="Hipervnculo"/>
            <w:rFonts w:ascii="Times New Roman" w:hAnsi="Times New Roman"/>
            <w:sz w:val="18"/>
            <w:szCs w:val="18"/>
          </w:rPr>
          <w:t>https://www.gacetaoficial.gob.pa/pdfTemp/27962_A/54586.pdf</w:t>
        </w:r>
      </w:hyperlink>
      <w:r w:rsidRPr="00EC444F">
        <w:rPr>
          <w:rFonts w:ascii="Times New Roman" w:hAnsi="Times New Roman"/>
          <w:sz w:val="18"/>
          <w:szCs w:val="18"/>
        </w:rPr>
        <w:t xml:space="preserve"> </w:t>
      </w:r>
    </w:p>
  </w:footnote>
  <w:footnote w:id="30">
    <w:p w14:paraId="06966167" w14:textId="06D1BB83" w:rsidR="00EC444F" w:rsidRPr="00EC444F" w:rsidRDefault="00EC444F" w:rsidP="00EC444F">
      <w:pPr>
        <w:pStyle w:val="Textonotapie"/>
        <w:jc w:val="both"/>
        <w:rPr>
          <w:rFonts w:ascii="Times New Roman" w:hAnsi="Times New Roman"/>
          <w:sz w:val="18"/>
          <w:szCs w:val="18"/>
        </w:rPr>
      </w:pPr>
      <w:r w:rsidRPr="00EC444F">
        <w:rPr>
          <w:rStyle w:val="Refdenotaalpie"/>
          <w:rFonts w:ascii="Times New Roman" w:hAnsi="Times New Roman"/>
          <w:sz w:val="18"/>
          <w:szCs w:val="18"/>
        </w:rPr>
        <w:footnoteRef/>
      </w:r>
      <w:r w:rsidRPr="00EC444F">
        <w:rPr>
          <w:rFonts w:ascii="Times New Roman" w:hAnsi="Times New Roman"/>
          <w:sz w:val="18"/>
          <w:szCs w:val="18"/>
        </w:rPr>
        <w:t xml:space="preserve"> </w:t>
      </w:r>
      <w:hyperlink r:id="rId31" w:history="1">
        <w:r w:rsidRPr="00EC444F">
          <w:rPr>
            <w:rStyle w:val="Hipervnculo"/>
            <w:rFonts w:ascii="Times New Roman" w:hAnsi="Times New Roman"/>
            <w:sz w:val="18"/>
            <w:szCs w:val="18"/>
          </w:rPr>
          <w:t>https://www.gacetaoficial.gob.pa/pdfTemp/28011/55689.pdf</w:t>
        </w:r>
      </w:hyperlink>
      <w:r w:rsidRPr="00EC444F">
        <w:rPr>
          <w:rFonts w:ascii="Times New Roman" w:hAnsi="Times New Roman"/>
          <w:sz w:val="18"/>
          <w:szCs w:val="18"/>
        </w:rPr>
        <w:t xml:space="preserve"> </w:t>
      </w:r>
    </w:p>
  </w:footnote>
  <w:footnote w:id="31">
    <w:p w14:paraId="4E5CB1FF" w14:textId="402824B9" w:rsidR="00EC444F" w:rsidRPr="00EC444F" w:rsidRDefault="00EC444F" w:rsidP="00EC444F">
      <w:pPr>
        <w:pStyle w:val="Textonotapie"/>
        <w:jc w:val="both"/>
        <w:rPr>
          <w:rFonts w:ascii="Times New Roman" w:hAnsi="Times New Roman"/>
          <w:sz w:val="18"/>
          <w:szCs w:val="18"/>
        </w:rPr>
      </w:pPr>
      <w:r w:rsidRPr="00EC444F">
        <w:rPr>
          <w:rStyle w:val="Refdenotaalpie"/>
          <w:rFonts w:ascii="Times New Roman" w:hAnsi="Times New Roman"/>
          <w:sz w:val="18"/>
          <w:szCs w:val="18"/>
        </w:rPr>
        <w:footnoteRef/>
      </w:r>
      <w:r w:rsidRPr="00EC444F">
        <w:rPr>
          <w:rFonts w:ascii="Times New Roman" w:hAnsi="Times New Roman"/>
          <w:sz w:val="18"/>
          <w:szCs w:val="18"/>
        </w:rPr>
        <w:t xml:space="preserve"> </w:t>
      </w:r>
      <w:hyperlink r:id="rId32" w:history="1">
        <w:r w:rsidRPr="00EC444F">
          <w:rPr>
            <w:rStyle w:val="Hipervnculo"/>
            <w:rFonts w:ascii="Times New Roman" w:hAnsi="Times New Roman"/>
            <w:sz w:val="18"/>
            <w:szCs w:val="18"/>
          </w:rPr>
          <w:t>https://www.gacetaoficial.gob.pa/pdfTemp/27504/46019.pdf</w:t>
        </w:r>
      </w:hyperlink>
      <w:r w:rsidRPr="00EC444F">
        <w:rPr>
          <w:rFonts w:ascii="Times New Roman" w:hAnsi="Times New Roman"/>
          <w:sz w:val="18"/>
          <w:szCs w:val="18"/>
        </w:rPr>
        <w:t xml:space="preserve"> </w:t>
      </w:r>
    </w:p>
  </w:footnote>
  <w:footnote w:id="32">
    <w:p w14:paraId="75B20DF4" w14:textId="27A305FC" w:rsidR="00EC444F" w:rsidRPr="00EC444F" w:rsidRDefault="00EC444F" w:rsidP="00EC444F">
      <w:pPr>
        <w:pStyle w:val="Textonotapie"/>
        <w:jc w:val="both"/>
        <w:rPr>
          <w:rFonts w:ascii="Times New Roman" w:hAnsi="Times New Roman"/>
          <w:color w:val="FF0000"/>
          <w:sz w:val="18"/>
          <w:szCs w:val="18"/>
        </w:rPr>
      </w:pPr>
      <w:r w:rsidRPr="00EC444F">
        <w:rPr>
          <w:rStyle w:val="Refdenotaalpie"/>
          <w:rFonts w:ascii="Times New Roman" w:hAnsi="Times New Roman"/>
          <w:sz w:val="18"/>
          <w:szCs w:val="18"/>
        </w:rPr>
        <w:footnoteRef/>
      </w:r>
      <w:r w:rsidRPr="00EC444F">
        <w:rPr>
          <w:rFonts w:ascii="Times New Roman" w:hAnsi="Times New Roman"/>
          <w:sz w:val="18"/>
          <w:szCs w:val="18"/>
        </w:rPr>
        <w:t xml:space="preserve"> </w:t>
      </w:r>
      <w:hyperlink r:id="rId33" w:history="1">
        <w:r w:rsidRPr="00BA7381">
          <w:rPr>
            <w:rStyle w:val="Hipervnculo"/>
            <w:rFonts w:ascii="Times New Roman" w:hAnsi="Times New Roman"/>
            <w:sz w:val="18"/>
            <w:szCs w:val="18"/>
          </w:rPr>
          <w:t>https://www.gacetaoficial.gob.pa/pdfTemp/28307/62252.pdf</w:t>
        </w:r>
      </w:hyperlink>
      <w:r>
        <w:rPr>
          <w:rFonts w:ascii="Times New Roman" w:hAnsi="Times New Roman"/>
          <w:color w:val="FF0000"/>
          <w:sz w:val="18"/>
          <w:szCs w:val="18"/>
        </w:rPr>
        <w:t xml:space="preserve"> </w:t>
      </w:r>
    </w:p>
  </w:footnote>
  <w:footnote w:id="33">
    <w:p w14:paraId="23356348" w14:textId="22F18C60" w:rsidR="00EC444F" w:rsidRPr="00EC444F" w:rsidRDefault="00EC444F" w:rsidP="00EC444F">
      <w:pPr>
        <w:pStyle w:val="Textonotapie"/>
        <w:jc w:val="both"/>
        <w:rPr>
          <w:rFonts w:ascii="Times New Roman" w:hAnsi="Times New Roman"/>
          <w:color w:val="FF0000"/>
          <w:sz w:val="18"/>
          <w:szCs w:val="18"/>
        </w:rPr>
      </w:pPr>
      <w:r w:rsidRPr="00EC444F">
        <w:rPr>
          <w:rStyle w:val="Refdenotaalpie"/>
          <w:rFonts w:ascii="Times New Roman" w:hAnsi="Times New Roman"/>
          <w:sz w:val="18"/>
          <w:szCs w:val="18"/>
        </w:rPr>
        <w:footnoteRef/>
      </w:r>
      <w:r w:rsidRPr="00EC444F">
        <w:rPr>
          <w:rFonts w:ascii="Times New Roman" w:hAnsi="Times New Roman"/>
          <w:sz w:val="18"/>
          <w:szCs w:val="18"/>
        </w:rPr>
        <w:t xml:space="preserve"> </w:t>
      </w:r>
      <w:hyperlink r:id="rId34" w:history="1">
        <w:r w:rsidRPr="00BA7381">
          <w:rPr>
            <w:rStyle w:val="Hipervnculo"/>
            <w:rFonts w:ascii="Times New Roman" w:hAnsi="Times New Roman"/>
            <w:sz w:val="18"/>
            <w:szCs w:val="18"/>
          </w:rPr>
          <w:t>https://www.gacetaoficial.gob.pa/pdfTemp/28363_B/63601.pdf</w:t>
        </w:r>
      </w:hyperlink>
      <w:r>
        <w:rPr>
          <w:rFonts w:ascii="Times New Roman" w:hAnsi="Times New Roman"/>
          <w:color w:val="FF0000"/>
          <w:sz w:val="18"/>
          <w:szCs w:val="18"/>
        </w:rPr>
        <w:t xml:space="preserve"> </w:t>
      </w:r>
    </w:p>
  </w:footnote>
  <w:footnote w:id="34">
    <w:p w14:paraId="126BF2BE" w14:textId="6F3D6FA9" w:rsidR="00EC444F" w:rsidRPr="00EC444F" w:rsidRDefault="00EC444F" w:rsidP="00EC444F">
      <w:pPr>
        <w:pStyle w:val="Textonotapie"/>
        <w:jc w:val="both"/>
        <w:rPr>
          <w:rFonts w:ascii="Times New Roman" w:hAnsi="Times New Roman"/>
          <w:color w:val="FF0000"/>
          <w:sz w:val="18"/>
          <w:szCs w:val="18"/>
        </w:rPr>
      </w:pPr>
      <w:r w:rsidRPr="00EC444F">
        <w:rPr>
          <w:rStyle w:val="Refdenotaalpie"/>
          <w:rFonts w:ascii="Times New Roman" w:hAnsi="Times New Roman"/>
          <w:sz w:val="18"/>
          <w:szCs w:val="18"/>
        </w:rPr>
        <w:footnoteRef/>
      </w:r>
      <w:r w:rsidRPr="00EC444F">
        <w:rPr>
          <w:rFonts w:ascii="Times New Roman" w:hAnsi="Times New Roman"/>
          <w:sz w:val="18"/>
          <w:szCs w:val="18"/>
        </w:rPr>
        <w:t xml:space="preserve"> </w:t>
      </w:r>
      <w:hyperlink r:id="rId35" w:history="1">
        <w:r w:rsidRPr="00BA7381">
          <w:rPr>
            <w:rStyle w:val="Hipervnculo"/>
            <w:rFonts w:ascii="Times New Roman" w:hAnsi="Times New Roman"/>
            <w:sz w:val="18"/>
            <w:szCs w:val="18"/>
          </w:rPr>
          <w:t>https://www.gacetaoficial.gob.pa/pdfTemp/28101/57606.pdf</w:t>
        </w:r>
      </w:hyperlink>
      <w:r>
        <w:rPr>
          <w:rFonts w:ascii="Times New Roman" w:hAnsi="Times New Roman"/>
          <w:color w:val="FF0000"/>
          <w:sz w:val="18"/>
          <w:szCs w:val="18"/>
        </w:rPr>
        <w:t xml:space="preserve"> </w:t>
      </w:r>
    </w:p>
  </w:footnote>
  <w:footnote w:id="35">
    <w:p w14:paraId="5A969083" w14:textId="00CDB8F6" w:rsidR="00EC444F" w:rsidRPr="00EC444F" w:rsidRDefault="00EC444F" w:rsidP="00EC444F">
      <w:pPr>
        <w:pStyle w:val="Textonotapie"/>
        <w:jc w:val="both"/>
        <w:rPr>
          <w:rFonts w:ascii="Times New Roman" w:hAnsi="Times New Roman"/>
          <w:sz w:val="18"/>
          <w:szCs w:val="18"/>
        </w:rPr>
      </w:pPr>
      <w:r w:rsidRPr="00EC444F">
        <w:rPr>
          <w:rStyle w:val="Refdenotaalpie"/>
          <w:rFonts w:ascii="Times New Roman" w:hAnsi="Times New Roman"/>
          <w:sz w:val="18"/>
          <w:szCs w:val="18"/>
        </w:rPr>
        <w:footnoteRef/>
      </w:r>
      <w:r w:rsidRPr="00EC444F">
        <w:rPr>
          <w:rFonts w:ascii="Times New Roman" w:hAnsi="Times New Roman"/>
          <w:sz w:val="18"/>
          <w:szCs w:val="18"/>
        </w:rPr>
        <w:t xml:space="preserve"> </w:t>
      </w:r>
      <w:hyperlink r:id="rId36" w:history="1">
        <w:r w:rsidRPr="00BA7381">
          <w:rPr>
            <w:rStyle w:val="Hipervnculo"/>
            <w:rFonts w:ascii="Times New Roman" w:hAnsi="Times New Roman"/>
            <w:sz w:val="18"/>
            <w:szCs w:val="18"/>
          </w:rPr>
          <w:t>https://www.gacetaoficial.gob.pa/pdfTemp/28011/55688.pdf</w:t>
        </w:r>
      </w:hyperlink>
      <w:r>
        <w:rPr>
          <w:rFonts w:ascii="Times New Roman" w:hAnsi="Times New Roman"/>
          <w:color w:val="FF0000"/>
          <w:sz w:val="18"/>
          <w:szCs w:val="18"/>
        </w:rPr>
        <w:t xml:space="preserve"> </w:t>
      </w:r>
    </w:p>
  </w:footnote>
  <w:footnote w:id="36">
    <w:p w14:paraId="308A4929" w14:textId="6D3DB6DB" w:rsidR="00A45E5A" w:rsidRPr="00240ED7" w:rsidRDefault="00A45E5A" w:rsidP="00053BE3">
      <w:pPr>
        <w:pStyle w:val="Textonotapie"/>
        <w:jc w:val="both"/>
        <w:rPr>
          <w:rFonts w:ascii="Times New Roman" w:hAnsi="Times New Roman"/>
          <w:lang w:val="es-MX"/>
        </w:rPr>
      </w:pPr>
      <w:r w:rsidRPr="00240ED7">
        <w:rPr>
          <w:rStyle w:val="Refdenotaalpie"/>
          <w:rFonts w:ascii="Times New Roman" w:hAnsi="Times New Roman"/>
          <w:sz w:val="18"/>
        </w:rPr>
        <w:footnoteRef/>
      </w:r>
      <w:r w:rsidRPr="00240ED7">
        <w:rPr>
          <w:rFonts w:ascii="Times New Roman" w:hAnsi="Times New Roman"/>
          <w:sz w:val="18"/>
        </w:rPr>
        <w:t xml:space="preserve"> </w:t>
      </w:r>
      <w:hyperlink r:id="rId37" w:history="1">
        <w:r w:rsidR="00053BE3" w:rsidRPr="00BA7381">
          <w:rPr>
            <w:rStyle w:val="Hipervnculo"/>
            <w:rFonts w:ascii="Times New Roman" w:hAnsi="Times New Roman"/>
            <w:iCs/>
            <w:sz w:val="18"/>
          </w:rPr>
          <w:t>http://educapanama.edu.pa/?q=estadisticas-educativas</w:t>
        </w:r>
      </w:hyperlink>
      <w:r w:rsidR="00053BE3">
        <w:rPr>
          <w:rFonts w:ascii="Times New Roman" w:hAnsi="Times New Roman"/>
          <w:iCs/>
          <w:sz w:val="18"/>
        </w:rPr>
        <w:t xml:space="preserve"> </w:t>
      </w:r>
    </w:p>
  </w:footnote>
  <w:footnote w:id="37">
    <w:p w14:paraId="5C01F1A0" w14:textId="7AE92FC7" w:rsidR="00A45E5A" w:rsidRPr="00053BE3" w:rsidRDefault="00A45E5A" w:rsidP="00053BE3">
      <w:pPr>
        <w:pStyle w:val="Textonotapie"/>
        <w:jc w:val="both"/>
        <w:rPr>
          <w:sz w:val="18"/>
          <w:szCs w:val="18"/>
          <w:lang w:val="es-MX"/>
        </w:rPr>
      </w:pPr>
      <w:r w:rsidRPr="00053BE3">
        <w:rPr>
          <w:rStyle w:val="Refdenotaalpie"/>
          <w:sz w:val="18"/>
          <w:szCs w:val="18"/>
        </w:rPr>
        <w:footnoteRef/>
      </w:r>
      <w:r w:rsidRPr="00053BE3">
        <w:rPr>
          <w:sz w:val="18"/>
          <w:szCs w:val="18"/>
        </w:rPr>
        <w:t xml:space="preserve"> </w:t>
      </w:r>
      <w:r w:rsidRPr="00053BE3">
        <w:rPr>
          <w:rFonts w:ascii="Times New Roman" w:hAnsi="Times New Roman"/>
          <w:sz w:val="18"/>
          <w:szCs w:val="18"/>
        </w:rPr>
        <w:t>Se modificó el responsable del compromiso por solicitud de la Autoridad Nacional de Transparencia y Acceso a la Información (ANTAI), y fue debidamente notificado a los representantes de la sociedad civil.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27" w:type="pct"/>
      <w:tblLook w:val="01E0" w:firstRow="1" w:lastRow="1" w:firstColumn="1" w:lastColumn="1" w:noHBand="0" w:noVBand="0"/>
    </w:tblPr>
    <w:tblGrid>
      <w:gridCol w:w="4220"/>
      <w:gridCol w:w="5671"/>
      <w:gridCol w:w="503"/>
    </w:tblGrid>
    <w:tr w:rsidR="00EC444F" w:rsidRPr="0062031A" w14:paraId="5AC05F9D" w14:textId="77777777" w:rsidTr="00EC444F">
      <w:trPr>
        <w:trHeight w:val="793"/>
      </w:trPr>
      <w:tc>
        <w:tcPr>
          <w:tcW w:w="2030" w:type="pct"/>
        </w:tcPr>
        <w:p w14:paraId="0A77AA93" w14:textId="0070D7F8" w:rsidR="00EC444F" w:rsidRPr="00E54A8D" w:rsidRDefault="00EC444F" w:rsidP="00EC444F">
          <w:pPr>
            <w:pStyle w:val="Encabezado"/>
            <w:rPr>
              <w:rFonts w:ascii="Times New Roman" w:hAnsi="Times New Roman" w:cs="Times New Roman"/>
              <w:b/>
              <w:bCs/>
              <w:sz w:val="20"/>
            </w:rPr>
          </w:pPr>
          <w:r>
            <w:rPr>
              <w:rFonts w:ascii="Times New Roman" w:hAnsi="Times New Roman" w:cs="Times New Roman"/>
              <w:b/>
              <w:bCs/>
              <w:noProof/>
              <w:sz w:val="20"/>
              <w:lang w:eastAsia="es-PA"/>
            </w:rPr>
            <w:drawing>
              <wp:inline distT="0" distB="0" distL="0" distR="0" wp14:anchorId="0419F906" wp14:editId="76B2BFC9">
                <wp:extent cx="876300" cy="874295"/>
                <wp:effectExtent l="0" t="0" r="0" b="254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Abierto Panamá.jpg"/>
                        <pic:cNvPicPr/>
                      </pic:nvPicPr>
                      <pic:blipFill>
                        <a:blip r:embed="rId1">
                          <a:extLst>
                            <a:ext uri="{28A0092B-C50C-407E-A947-70E740481C1C}">
                              <a14:useLocalDpi xmlns:a14="http://schemas.microsoft.com/office/drawing/2010/main" val="0"/>
                            </a:ext>
                          </a:extLst>
                        </a:blip>
                        <a:stretch>
                          <a:fillRect/>
                        </a:stretch>
                      </pic:blipFill>
                      <pic:spPr>
                        <a:xfrm>
                          <a:off x="0" y="0"/>
                          <a:ext cx="876426" cy="874420"/>
                        </a:xfrm>
                        <a:prstGeom prst="rect">
                          <a:avLst/>
                        </a:prstGeom>
                      </pic:spPr>
                    </pic:pic>
                  </a:graphicData>
                </a:graphic>
              </wp:inline>
            </w:drawing>
          </w:r>
        </w:p>
      </w:tc>
      <w:tc>
        <w:tcPr>
          <w:tcW w:w="2728" w:type="pct"/>
          <w:vAlign w:val="center"/>
        </w:tcPr>
        <w:p w14:paraId="409186CE" w14:textId="29ED560B" w:rsidR="00EC444F" w:rsidRDefault="00EC444F" w:rsidP="00EC444F">
          <w:pPr>
            <w:pStyle w:val="Encabezado"/>
            <w:jc w:val="right"/>
            <w:rPr>
              <w:rFonts w:ascii="Times New Roman" w:hAnsi="Times New Roman" w:cs="Times New Roman"/>
              <w:bCs/>
              <w:sz w:val="20"/>
            </w:rPr>
          </w:pPr>
          <w:r w:rsidRPr="00E54A8D">
            <w:rPr>
              <w:rFonts w:ascii="Times New Roman" w:hAnsi="Times New Roman" w:cs="Times New Roman"/>
              <w:b/>
              <w:bCs/>
              <w:sz w:val="20"/>
            </w:rPr>
            <w:t>Informe de Autoevaluación de Final de Término</w:t>
          </w:r>
        </w:p>
        <w:p w14:paraId="39A69626" w14:textId="1F368ACD" w:rsidR="00EC444F" w:rsidRPr="00E54A8D" w:rsidRDefault="00EC444F" w:rsidP="00EC444F">
          <w:pPr>
            <w:pStyle w:val="Encabezado"/>
            <w:jc w:val="right"/>
            <w:rPr>
              <w:rFonts w:ascii="Times New Roman" w:hAnsi="Times New Roman" w:cs="Times New Roman"/>
              <w:bCs/>
              <w:sz w:val="20"/>
            </w:rPr>
          </w:pPr>
          <w:r w:rsidRPr="00E54A8D">
            <w:rPr>
              <w:rFonts w:ascii="Times New Roman" w:hAnsi="Times New Roman" w:cs="Times New Roman"/>
              <w:bCs/>
              <w:sz w:val="20"/>
            </w:rPr>
            <w:t>Plan de Acción Nacional de Gobierno Abierto 2015-2017</w:t>
          </w:r>
        </w:p>
      </w:tc>
      <w:tc>
        <w:tcPr>
          <w:tcW w:w="242" w:type="pct"/>
        </w:tcPr>
        <w:p w14:paraId="46DB00F4" w14:textId="5F6BBEB1" w:rsidR="00EC444F" w:rsidRPr="0062031A" w:rsidRDefault="00EC444F" w:rsidP="00BC42F6">
          <w:pPr>
            <w:pStyle w:val="Encabezado"/>
            <w:rPr>
              <w:rFonts w:ascii="Times New Roman" w:hAnsi="Times New Roman" w:cs="Times New Roman"/>
              <w:b/>
              <w:bCs/>
              <w:sz w:val="20"/>
            </w:rPr>
          </w:pPr>
          <w:r w:rsidRPr="0062031A">
            <w:rPr>
              <w:rFonts w:ascii="Times New Roman" w:hAnsi="Times New Roman" w:cs="Times New Roman"/>
              <w:sz w:val="20"/>
            </w:rPr>
            <w:fldChar w:fldCharType="begin"/>
          </w:r>
          <w:r w:rsidRPr="0062031A">
            <w:rPr>
              <w:rFonts w:ascii="Times New Roman" w:hAnsi="Times New Roman" w:cs="Times New Roman"/>
              <w:sz w:val="20"/>
            </w:rPr>
            <w:instrText>PAGE   \* MERGEFORMAT</w:instrText>
          </w:r>
          <w:r w:rsidRPr="0062031A">
            <w:rPr>
              <w:rFonts w:ascii="Times New Roman" w:hAnsi="Times New Roman" w:cs="Times New Roman"/>
              <w:sz w:val="20"/>
            </w:rPr>
            <w:fldChar w:fldCharType="separate"/>
          </w:r>
          <w:r w:rsidR="00225887" w:rsidRPr="00225887">
            <w:rPr>
              <w:rFonts w:ascii="Times New Roman" w:hAnsi="Times New Roman" w:cs="Times New Roman"/>
              <w:noProof/>
              <w:sz w:val="20"/>
              <w:lang w:val="es-ES"/>
            </w:rPr>
            <w:t>1</w:t>
          </w:r>
          <w:r w:rsidRPr="0062031A">
            <w:rPr>
              <w:rFonts w:ascii="Times New Roman" w:hAnsi="Times New Roman" w:cs="Times New Roman"/>
              <w:sz w:val="20"/>
            </w:rPr>
            <w:fldChar w:fldCharType="end"/>
          </w:r>
        </w:p>
      </w:tc>
    </w:tr>
  </w:tbl>
  <w:p w14:paraId="6310E70B" w14:textId="77777777" w:rsidR="003F5830" w:rsidRDefault="003F58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6470"/>
    <w:multiLevelType w:val="multilevel"/>
    <w:tmpl w:val="EB2CBC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9EA180F"/>
    <w:multiLevelType w:val="hybridMultilevel"/>
    <w:tmpl w:val="7870E55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
    <w:nsid w:val="0AA102AF"/>
    <w:multiLevelType w:val="hybridMultilevel"/>
    <w:tmpl w:val="645EBE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B6D7888"/>
    <w:multiLevelType w:val="hybridMultilevel"/>
    <w:tmpl w:val="739CA25E"/>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4">
    <w:nsid w:val="103873E3"/>
    <w:multiLevelType w:val="hybridMultilevel"/>
    <w:tmpl w:val="5F2224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0CE71C2"/>
    <w:multiLevelType w:val="hybridMultilevel"/>
    <w:tmpl w:val="B2863D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2591533"/>
    <w:multiLevelType w:val="hybridMultilevel"/>
    <w:tmpl w:val="CCCE8818"/>
    <w:lvl w:ilvl="0" w:tplc="874E6218">
      <w:numFmt w:val="bullet"/>
      <w:lvlText w:val="-"/>
      <w:lvlJc w:val="left"/>
      <w:pPr>
        <w:ind w:left="720" w:hanging="360"/>
      </w:pPr>
      <w:rPr>
        <w:rFonts w:ascii="Times New Roman" w:eastAsiaTheme="minorHAnsi" w:hAnsi="Times New Roman"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nsid w:val="167B1B8E"/>
    <w:multiLevelType w:val="hybridMultilevel"/>
    <w:tmpl w:val="B92C6B0E"/>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8">
    <w:nsid w:val="1DB138E6"/>
    <w:multiLevelType w:val="multilevel"/>
    <w:tmpl w:val="0E62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4D7828"/>
    <w:multiLevelType w:val="multilevel"/>
    <w:tmpl w:val="E174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13139"/>
    <w:multiLevelType w:val="multilevel"/>
    <w:tmpl w:val="13560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1544007"/>
    <w:multiLevelType w:val="hybridMultilevel"/>
    <w:tmpl w:val="12B64A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29293419"/>
    <w:multiLevelType w:val="hybridMultilevel"/>
    <w:tmpl w:val="C6E257C0"/>
    <w:lvl w:ilvl="0" w:tplc="3976BEFE">
      <w:start w:val="1"/>
      <w:numFmt w:val="decimal"/>
      <w:lvlText w:val="%1)"/>
      <w:lvlJc w:val="left"/>
      <w:pPr>
        <w:ind w:left="720" w:hanging="360"/>
      </w:pPr>
      <w:rPr>
        <w:rFonts w:cstheme="minorBidi"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9D4F65"/>
    <w:multiLevelType w:val="hybridMultilevel"/>
    <w:tmpl w:val="308E3AD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nsid w:val="30364836"/>
    <w:multiLevelType w:val="multilevel"/>
    <w:tmpl w:val="FE42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E56ECD"/>
    <w:multiLevelType w:val="multilevel"/>
    <w:tmpl w:val="DE72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4B49F0"/>
    <w:multiLevelType w:val="hybridMultilevel"/>
    <w:tmpl w:val="C964B49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7">
    <w:nsid w:val="440B09E6"/>
    <w:multiLevelType w:val="hybridMultilevel"/>
    <w:tmpl w:val="472CCF20"/>
    <w:lvl w:ilvl="0" w:tplc="99EEEFA6">
      <w:start w:val="1"/>
      <w:numFmt w:val="upperLetter"/>
      <w:lvlText w:val="%1."/>
      <w:lvlJc w:val="left"/>
      <w:pPr>
        <w:ind w:left="720" w:hanging="360"/>
      </w:pPr>
      <w:rPr>
        <w:b/>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nsid w:val="47195F18"/>
    <w:multiLevelType w:val="hybridMultilevel"/>
    <w:tmpl w:val="C2D4C2F4"/>
    <w:lvl w:ilvl="0" w:tplc="180A0015">
      <w:start w:val="1"/>
      <w:numFmt w:val="upp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nsid w:val="479B5B8B"/>
    <w:multiLevelType w:val="hybridMultilevel"/>
    <w:tmpl w:val="062E53F4"/>
    <w:lvl w:ilvl="0" w:tplc="55A066FA">
      <w:start w:val="1"/>
      <w:numFmt w:val="decimal"/>
      <w:lvlText w:val="%1)"/>
      <w:lvlJc w:val="left"/>
      <w:pPr>
        <w:ind w:left="720" w:hanging="360"/>
      </w:pPr>
      <w:rPr>
        <w:rFonts w:cstheme="minorBidi"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8663A77"/>
    <w:multiLevelType w:val="hybridMultilevel"/>
    <w:tmpl w:val="3314CF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51601518"/>
    <w:multiLevelType w:val="hybridMultilevel"/>
    <w:tmpl w:val="D0222B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523038D2"/>
    <w:multiLevelType w:val="hybridMultilevel"/>
    <w:tmpl w:val="4218DF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2640AEB"/>
    <w:multiLevelType w:val="hybridMultilevel"/>
    <w:tmpl w:val="1C6E29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53D965AE"/>
    <w:multiLevelType w:val="hybridMultilevel"/>
    <w:tmpl w:val="366678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59B07CFC"/>
    <w:multiLevelType w:val="hybridMultilevel"/>
    <w:tmpl w:val="40A2D6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5C3C3EF9"/>
    <w:multiLevelType w:val="hybridMultilevel"/>
    <w:tmpl w:val="40D24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DBE0A72"/>
    <w:multiLevelType w:val="hybridMultilevel"/>
    <w:tmpl w:val="2CC83EC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nsid w:val="5DC3561B"/>
    <w:multiLevelType w:val="hybridMultilevel"/>
    <w:tmpl w:val="26948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FFD425B"/>
    <w:multiLevelType w:val="hybridMultilevel"/>
    <w:tmpl w:val="B33A23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60766575"/>
    <w:multiLevelType w:val="hybridMultilevel"/>
    <w:tmpl w:val="195EB50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1">
    <w:nsid w:val="61B815B1"/>
    <w:multiLevelType w:val="hybridMultilevel"/>
    <w:tmpl w:val="1C5E950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nsid w:val="634357C0"/>
    <w:multiLevelType w:val="hybridMultilevel"/>
    <w:tmpl w:val="2F66C0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nsid w:val="63F919DB"/>
    <w:multiLevelType w:val="hybridMultilevel"/>
    <w:tmpl w:val="4A18F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nsid w:val="67A56F0C"/>
    <w:multiLevelType w:val="hybridMultilevel"/>
    <w:tmpl w:val="C8644EE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5">
    <w:nsid w:val="68031220"/>
    <w:multiLevelType w:val="hybridMultilevel"/>
    <w:tmpl w:val="26A4DE4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nsid w:val="68F706A1"/>
    <w:multiLevelType w:val="multilevel"/>
    <w:tmpl w:val="D7624B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6F41520E"/>
    <w:multiLevelType w:val="hybridMultilevel"/>
    <w:tmpl w:val="7494D0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nsid w:val="78D0212B"/>
    <w:multiLevelType w:val="hybridMultilevel"/>
    <w:tmpl w:val="48DA44D2"/>
    <w:lvl w:ilvl="0" w:tplc="180A0001">
      <w:start w:val="1"/>
      <w:numFmt w:val="bullet"/>
      <w:lvlText w:val=""/>
      <w:lvlJc w:val="left"/>
      <w:pPr>
        <w:ind w:left="705" w:hanging="360"/>
      </w:pPr>
      <w:rPr>
        <w:rFonts w:ascii="Symbol" w:hAnsi="Symbol" w:hint="default"/>
      </w:rPr>
    </w:lvl>
    <w:lvl w:ilvl="1" w:tplc="180A0003" w:tentative="1">
      <w:start w:val="1"/>
      <w:numFmt w:val="bullet"/>
      <w:lvlText w:val="o"/>
      <w:lvlJc w:val="left"/>
      <w:pPr>
        <w:ind w:left="1425" w:hanging="360"/>
      </w:pPr>
      <w:rPr>
        <w:rFonts w:ascii="Courier New" w:hAnsi="Courier New" w:cs="Courier New" w:hint="default"/>
      </w:rPr>
    </w:lvl>
    <w:lvl w:ilvl="2" w:tplc="180A0005" w:tentative="1">
      <w:start w:val="1"/>
      <w:numFmt w:val="bullet"/>
      <w:lvlText w:val=""/>
      <w:lvlJc w:val="left"/>
      <w:pPr>
        <w:ind w:left="2145" w:hanging="360"/>
      </w:pPr>
      <w:rPr>
        <w:rFonts w:ascii="Wingdings" w:hAnsi="Wingdings" w:hint="default"/>
      </w:rPr>
    </w:lvl>
    <w:lvl w:ilvl="3" w:tplc="180A0001" w:tentative="1">
      <w:start w:val="1"/>
      <w:numFmt w:val="bullet"/>
      <w:lvlText w:val=""/>
      <w:lvlJc w:val="left"/>
      <w:pPr>
        <w:ind w:left="2865" w:hanging="360"/>
      </w:pPr>
      <w:rPr>
        <w:rFonts w:ascii="Symbol" w:hAnsi="Symbol" w:hint="default"/>
      </w:rPr>
    </w:lvl>
    <w:lvl w:ilvl="4" w:tplc="180A0003" w:tentative="1">
      <w:start w:val="1"/>
      <w:numFmt w:val="bullet"/>
      <w:lvlText w:val="o"/>
      <w:lvlJc w:val="left"/>
      <w:pPr>
        <w:ind w:left="3585" w:hanging="360"/>
      </w:pPr>
      <w:rPr>
        <w:rFonts w:ascii="Courier New" w:hAnsi="Courier New" w:cs="Courier New" w:hint="default"/>
      </w:rPr>
    </w:lvl>
    <w:lvl w:ilvl="5" w:tplc="180A0005" w:tentative="1">
      <w:start w:val="1"/>
      <w:numFmt w:val="bullet"/>
      <w:lvlText w:val=""/>
      <w:lvlJc w:val="left"/>
      <w:pPr>
        <w:ind w:left="4305" w:hanging="360"/>
      </w:pPr>
      <w:rPr>
        <w:rFonts w:ascii="Wingdings" w:hAnsi="Wingdings" w:hint="default"/>
      </w:rPr>
    </w:lvl>
    <w:lvl w:ilvl="6" w:tplc="180A0001" w:tentative="1">
      <w:start w:val="1"/>
      <w:numFmt w:val="bullet"/>
      <w:lvlText w:val=""/>
      <w:lvlJc w:val="left"/>
      <w:pPr>
        <w:ind w:left="5025" w:hanging="360"/>
      </w:pPr>
      <w:rPr>
        <w:rFonts w:ascii="Symbol" w:hAnsi="Symbol" w:hint="default"/>
      </w:rPr>
    </w:lvl>
    <w:lvl w:ilvl="7" w:tplc="180A0003" w:tentative="1">
      <w:start w:val="1"/>
      <w:numFmt w:val="bullet"/>
      <w:lvlText w:val="o"/>
      <w:lvlJc w:val="left"/>
      <w:pPr>
        <w:ind w:left="5745" w:hanging="360"/>
      </w:pPr>
      <w:rPr>
        <w:rFonts w:ascii="Courier New" w:hAnsi="Courier New" w:cs="Courier New" w:hint="default"/>
      </w:rPr>
    </w:lvl>
    <w:lvl w:ilvl="8" w:tplc="180A0005" w:tentative="1">
      <w:start w:val="1"/>
      <w:numFmt w:val="bullet"/>
      <w:lvlText w:val=""/>
      <w:lvlJc w:val="left"/>
      <w:pPr>
        <w:ind w:left="6465" w:hanging="360"/>
      </w:pPr>
      <w:rPr>
        <w:rFonts w:ascii="Wingdings" w:hAnsi="Wingdings" w:hint="default"/>
      </w:rPr>
    </w:lvl>
  </w:abstractNum>
  <w:abstractNum w:abstractNumId="39">
    <w:nsid w:val="7D4B7F1B"/>
    <w:multiLevelType w:val="hybridMultilevel"/>
    <w:tmpl w:val="91A01E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36"/>
  </w:num>
  <w:num w:numId="5">
    <w:abstractNumId w:val="9"/>
  </w:num>
  <w:num w:numId="6">
    <w:abstractNumId w:val="15"/>
  </w:num>
  <w:num w:numId="7">
    <w:abstractNumId w:val="18"/>
  </w:num>
  <w:num w:numId="8">
    <w:abstractNumId w:val="17"/>
  </w:num>
  <w:num w:numId="9">
    <w:abstractNumId w:val="38"/>
  </w:num>
  <w:num w:numId="10">
    <w:abstractNumId w:val="7"/>
  </w:num>
  <w:num w:numId="11">
    <w:abstractNumId w:val="25"/>
  </w:num>
  <w:num w:numId="12">
    <w:abstractNumId w:val="11"/>
  </w:num>
  <w:num w:numId="13">
    <w:abstractNumId w:val="29"/>
  </w:num>
  <w:num w:numId="14">
    <w:abstractNumId w:val="30"/>
  </w:num>
  <w:num w:numId="15">
    <w:abstractNumId w:val="1"/>
  </w:num>
  <w:num w:numId="16">
    <w:abstractNumId w:val="34"/>
  </w:num>
  <w:num w:numId="17">
    <w:abstractNumId w:val="2"/>
  </w:num>
  <w:num w:numId="18">
    <w:abstractNumId w:val="23"/>
  </w:num>
  <w:num w:numId="19">
    <w:abstractNumId w:val="37"/>
  </w:num>
  <w:num w:numId="20">
    <w:abstractNumId w:val="21"/>
  </w:num>
  <w:num w:numId="21">
    <w:abstractNumId w:val="19"/>
  </w:num>
  <w:num w:numId="22">
    <w:abstractNumId w:val="12"/>
  </w:num>
  <w:num w:numId="23">
    <w:abstractNumId w:val="20"/>
  </w:num>
  <w:num w:numId="24">
    <w:abstractNumId w:val="24"/>
  </w:num>
  <w:num w:numId="25">
    <w:abstractNumId w:val="33"/>
  </w:num>
  <w:num w:numId="26">
    <w:abstractNumId w:val="22"/>
  </w:num>
  <w:num w:numId="27">
    <w:abstractNumId w:val="4"/>
  </w:num>
  <w:num w:numId="28">
    <w:abstractNumId w:val="5"/>
  </w:num>
  <w:num w:numId="29">
    <w:abstractNumId w:val="39"/>
  </w:num>
  <w:num w:numId="30">
    <w:abstractNumId w:val="26"/>
  </w:num>
  <w:num w:numId="31">
    <w:abstractNumId w:val="32"/>
  </w:num>
  <w:num w:numId="32">
    <w:abstractNumId w:val="28"/>
  </w:num>
  <w:num w:numId="33">
    <w:abstractNumId w:val="6"/>
  </w:num>
  <w:num w:numId="34">
    <w:abstractNumId w:val="13"/>
  </w:num>
  <w:num w:numId="35">
    <w:abstractNumId w:val="3"/>
  </w:num>
  <w:num w:numId="36">
    <w:abstractNumId w:val="16"/>
  </w:num>
  <w:num w:numId="37">
    <w:abstractNumId w:val="35"/>
  </w:num>
  <w:num w:numId="38">
    <w:abstractNumId w:val="27"/>
  </w:num>
  <w:num w:numId="39">
    <w:abstractNumId w:val="1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comments" w:enforcement="1" w:cryptProviderType="rsaFull" w:cryptAlgorithmClass="hash" w:cryptAlgorithmType="typeAny" w:cryptAlgorithmSid="4" w:cryptSpinCount="100000" w:hash="gAsrL/O0uyTYX82lqoMNFY4TSH4=" w:salt="jT++qp5Rk9RlEeiO1KGG5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9A"/>
    <w:rsid w:val="00020CE7"/>
    <w:rsid w:val="00032969"/>
    <w:rsid w:val="0003540C"/>
    <w:rsid w:val="0003649E"/>
    <w:rsid w:val="00036ADD"/>
    <w:rsid w:val="00040BD7"/>
    <w:rsid w:val="00046087"/>
    <w:rsid w:val="00046F7E"/>
    <w:rsid w:val="000476BA"/>
    <w:rsid w:val="00053AD8"/>
    <w:rsid w:val="00053BE3"/>
    <w:rsid w:val="00053FF9"/>
    <w:rsid w:val="00075018"/>
    <w:rsid w:val="00077A64"/>
    <w:rsid w:val="000829C2"/>
    <w:rsid w:val="000917AE"/>
    <w:rsid w:val="0009387F"/>
    <w:rsid w:val="000A23C2"/>
    <w:rsid w:val="000A70FF"/>
    <w:rsid w:val="000B082C"/>
    <w:rsid w:val="000B0D5F"/>
    <w:rsid w:val="000B2AAD"/>
    <w:rsid w:val="000B6C34"/>
    <w:rsid w:val="000E48B8"/>
    <w:rsid w:val="00103FCB"/>
    <w:rsid w:val="001128F1"/>
    <w:rsid w:val="00115223"/>
    <w:rsid w:val="001235AF"/>
    <w:rsid w:val="001254D1"/>
    <w:rsid w:val="00142938"/>
    <w:rsid w:val="001504C5"/>
    <w:rsid w:val="00154813"/>
    <w:rsid w:val="00161F8E"/>
    <w:rsid w:val="001764C8"/>
    <w:rsid w:val="00177554"/>
    <w:rsid w:val="00180BE1"/>
    <w:rsid w:val="001A341C"/>
    <w:rsid w:val="001C5110"/>
    <w:rsid w:val="001C7E25"/>
    <w:rsid w:val="001E0465"/>
    <w:rsid w:val="001E1604"/>
    <w:rsid w:val="001F1F8F"/>
    <w:rsid w:val="001F2108"/>
    <w:rsid w:val="001F396A"/>
    <w:rsid w:val="00201932"/>
    <w:rsid w:val="00205665"/>
    <w:rsid w:val="00205D74"/>
    <w:rsid w:val="0020665E"/>
    <w:rsid w:val="00213B3B"/>
    <w:rsid w:val="00217308"/>
    <w:rsid w:val="002243CB"/>
    <w:rsid w:val="00225887"/>
    <w:rsid w:val="002266DE"/>
    <w:rsid w:val="0023158F"/>
    <w:rsid w:val="00237483"/>
    <w:rsid w:val="00240ED7"/>
    <w:rsid w:val="00240FD5"/>
    <w:rsid w:val="002463F0"/>
    <w:rsid w:val="00251EA4"/>
    <w:rsid w:val="00256AD4"/>
    <w:rsid w:val="00265510"/>
    <w:rsid w:val="002719BF"/>
    <w:rsid w:val="00273AFA"/>
    <w:rsid w:val="00287455"/>
    <w:rsid w:val="00287FDF"/>
    <w:rsid w:val="002A2951"/>
    <w:rsid w:val="002A310B"/>
    <w:rsid w:val="002A6DA0"/>
    <w:rsid w:val="002A77A4"/>
    <w:rsid w:val="002B15A9"/>
    <w:rsid w:val="002B5069"/>
    <w:rsid w:val="002B5153"/>
    <w:rsid w:val="002C31CA"/>
    <w:rsid w:val="002C5E7F"/>
    <w:rsid w:val="002D2E97"/>
    <w:rsid w:val="002E68A8"/>
    <w:rsid w:val="002F365E"/>
    <w:rsid w:val="00304F37"/>
    <w:rsid w:val="0032689F"/>
    <w:rsid w:val="00326DEA"/>
    <w:rsid w:val="00330A29"/>
    <w:rsid w:val="003324BF"/>
    <w:rsid w:val="00335DE3"/>
    <w:rsid w:val="00350A22"/>
    <w:rsid w:val="0035166B"/>
    <w:rsid w:val="003562DE"/>
    <w:rsid w:val="00360525"/>
    <w:rsid w:val="00376317"/>
    <w:rsid w:val="00382D1C"/>
    <w:rsid w:val="0038524E"/>
    <w:rsid w:val="00387696"/>
    <w:rsid w:val="003C59DB"/>
    <w:rsid w:val="003D2E9A"/>
    <w:rsid w:val="003D74B1"/>
    <w:rsid w:val="003E22F8"/>
    <w:rsid w:val="003F5830"/>
    <w:rsid w:val="00401C0F"/>
    <w:rsid w:val="00401F46"/>
    <w:rsid w:val="00430339"/>
    <w:rsid w:val="004354E2"/>
    <w:rsid w:val="00443D1D"/>
    <w:rsid w:val="004440CD"/>
    <w:rsid w:val="0045080E"/>
    <w:rsid w:val="00450A33"/>
    <w:rsid w:val="00463F7E"/>
    <w:rsid w:val="004858E4"/>
    <w:rsid w:val="004909BA"/>
    <w:rsid w:val="00490A76"/>
    <w:rsid w:val="004B0F31"/>
    <w:rsid w:val="004C1F02"/>
    <w:rsid w:val="004C34DD"/>
    <w:rsid w:val="004C6DA0"/>
    <w:rsid w:val="00505A64"/>
    <w:rsid w:val="005177F7"/>
    <w:rsid w:val="005313D5"/>
    <w:rsid w:val="00536ABD"/>
    <w:rsid w:val="00537B3B"/>
    <w:rsid w:val="00546E02"/>
    <w:rsid w:val="005538B4"/>
    <w:rsid w:val="005635DB"/>
    <w:rsid w:val="0056516F"/>
    <w:rsid w:val="00573F2D"/>
    <w:rsid w:val="00575D56"/>
    <w:rsid w:val="00575D5A"/>
    <w:rsid w:val="005761BC"/>
    <w:rsid w:val="00577D27"/>
    <w:rsid w:val="0059665F"/>
    <w:rsid w:val="00597029"/>
    <w:rsid w:val="005A5AAC"/>
    <w:rsid w:val="005B63C2"/>
    <w:rsid w:val="005C2EAC"/>
    <w:rsid w:val="005D7383"/>
    <w:rsid w:val="005F72F0"/>
    <w:rsid w:val="0060265B"/>
    <w:rsid w:val="006028FD"/>
    <w:rsid w:val="006030CA"/>
    <w:rsid w:val="0061448F"/>
    <w:rsid w:val="0062013E"/>
    <w:rsid w:val="0062031A"/>
    <w:rsid w:val="00620A46"/>
    <w:rsid w:val="0062475B"/>
    <w:rsid w:val="00625777"/>
    <w:rsid w:val="00630BDE"/>
    <w:rsid w:val="00634DD1"/>
    <w:rsid w:val="006532BE"/>
    <w:rsid w:val="00661B61"/>
    <w:rsid w:val="00662AB6"/>
    <w:rsid w:val="00666B6A"/>
    <w:rsid w:val="00672E3C"/>
    <w:rsid w:val="00680B73"/>
    <w:rsid w:val="006A7FCD"/>
    <w:rsid w:val="006B1630"/>
    <w:rsid w:val="006B22D9"/>
    <w:rsid w:val="006B624E"/>
    <w:rsid w:val="006C375A"/>
    <w:rsid w:val="006C5F06"/>
    <w:rsid w:val="006D304C"/>
    <w:rsid w:val="006D4DC5"/>
    <w:rsid w:val="006D50A9"/>
    <w:rsid w:val="006F29E3"/>
    <w:rsid w:val="006F55C3"/>
    <w:rsid w:val="00700D96"/>
    <w:rsid w:val="00707699"/>
    <w:rsid w:val="00713483"/>
    <w:rsid w:val="00733D90"/>
    <w:rsid w:val="0074388E"/>
    <w:rsid w:val="00743B6B"/>
    <w:rsid w:val="00747066"/>
    <w:rsid w:val="00750AFA"/>
    <w:rsid w:val="00757B80"/>
    <w:rsid w:val="00760A1D"/>
    <w:rsid w:val="0076113F"/>
    <w:rsid w:val="007656D7"/>
    <w:rsid w:val="007756D6"/>
    <w:rsid w:val="007A28B0"/>
    <w:rsid w:val="007B0FE6"/>
    <w:rsid w:val="007B6EBC"/>
    <w:rsid w:val="007C1326"/>
    <w:rsid w:val="007D0CF0"/>
    <w:rsid w:val="007D225E"/>
    <w:rsid w:val="007D6F4C"/>
    <w:rsid w:val="007D7911"/>
    <w:rsid w:val="008027DE"/>
    <w:rsid w:val="00803BFD"/>
    <w:rsid w:val="008104DC"/>
    <w:rsid w:val="00814365"/>
    <w:rsid w:val="00827621"/>
    <w:rsid w:val="00836FB9"/>
    <w:rsid w:val="008379B9"/>
    <w:rsid w:val="00841551"/>
    <w:rsid w:val="008512D7"/>
    <w:rsid w:val="0085136D"/>
    <w:rsid w:val="008611DA"/>
    <w:rsid w:val="00880AC0"/>
    <w:rsid w:val="00883DD2"/>
    <w:rsid w:val="00887D7B"/>
    <w:rsid w:val="00887E61"/>
    <w:rsid w:val="008A0B16"/>
    <w:rsid w:val="008A4FD6"/>
    <w:rsid w:val="008B6216"/>
    <w:rsid w:val="008C061F"/>
    <w:rsid w:val="008C725C"/>
    <w:rsid w:val="008D0E24"/>
    <w:rsid w:val="008D2044"/>
    <w:rsid w:val="008F2C4B"/>
    <w:rsid w:val="008F6E18"/>
    <w:rsid w:val="00912155"/>
    <w:rsid w:val="00930D86"/>
    <w:rsid w:val="009322ED"/>
    <w:rsid w:val="00932B32"/>
    <w:rsid w:val="00936F1B"/>
    <w:rsid w:val="00945315"/>
    <w:rsid w:val="00955CC1"/>
    <w:rsid w:val="00962B6A"/>
    <w:rsid w:val="00964B9E"/>
    <w:rsid w:val="00967819"/>
    <w:rsid w:val="0098607B"/>
    <w:rsid w:val="00995C64"/>
    <w:rsid w:val="009C6957"/>
    <w:rsid w:val="009D32F8"/>
    <w:rsid w:val="009E0C78"/>
    <w:rsid w:val="009F299E"/>
    <w:rsid w:val="00A0216E"/>
    <w:rsid w:val="00A274F7"/>
    <w:rsid w:val="00A31369"/>
    <w:rsid w:val="00A34339"/>
    <w:rsid w:val="00A356E5"/>
    <w:rsid w:val="00A37ABD"/>
    <w:rsid w:val="00A43B57"/>
    <w:rsid w:val="00A45E5A"/>
    <w:rsid w:val="00A478A2"/>
    <w:rsid w:val="00A47E00"/>
    <w:rsid w:val="00A5286D"/>
    <w:rsid w:val="00A53A1A"/>
    <w:rsid w:val="00A57FAD"/>
    <w:rsid w:val="00A61B7A"/>
    <w:rsid w:val="00A631DA"/>
    <w:rsid w:val="00A735D7"/>
    <w:rsid w:val="00A761A6"/>
    <w:rsid w:val="00A85DD3"/>
    <w:rsid w:val="00A92599"/>
    <w:rsid w:val="00A97051"/>
    <w:rsid w:val="00AB0690"/>
    <w:rsid w:val="00AB4E98"/>
    <w:rsid w:val="00AB7278"/>
    <w:rsid w:val="00AB791D"/>
    <w:rsid w:val="00AC4CD3"/>
    <w:rsid w:val="00AC792C"/>
    <w:rsid w:val="00AD280A"/>
    <w:rsid w:val="00AF0FA9"/>
    <w:rsid w:val="00AF54E7"/>
    <w:rsid w:val="00B00B63"/>
    <w:rsid w:val="00B00C22"/>
    <w:rsid w:val="00B12A47"/>
    <w:rsid w:val="00B151FD"/>
    <w:rsid w:val="00B46AF9"/>
    <w:rsid w:val="00B47A4E"/>
    <w:rsid w:val="00B47DD9"/>
    <w:rsid w:val="00B53228"/>
    <w:rsid w:val="00B649D3"/>
    <w:rsid w:val="00B73802"/>
    <w:rsid w:val="00B82FD9"/>
    <w:rsid w:val="00B870EA"/>
    <w:rsid w:val="00B95412"/>
    <w:rsid w:val="00B95C50"/>
    <w:rsid w:val="00B974F4"/>
    <w:rsid w:val="00BA4AF4"/>
    <w:rsid w:val="00BC42F6"/>
    <w:rsid w:val="00BD65D6"/>
    <w:rsid w:val="00BE4096"/>
    <w:rsid w:val="00BF052B"/>
    <w:rsid w:val="00BF34FD"/>
    <w:rsid w:val="00BF3547"/>
    <w:rsid w:val="00BF79E2"/>
    <w:rsid w:val="00C070E5"/>
    <w:rsid w:val="00C11473"/>
    <w:rsid w:val="00C24ACA"/>
    <w:rsid w:val="00C30EA3"/>
    <w:rsid w:val="00C40152"/>
    <w:rsid w:val="00C41AA7"/>
    <w:rsid w:val="00C6183F"/>
    <w:rsid w:val="00C67D74"/>
    <w:rsid w:val="00C7172B"/>
    <w:rsid w:val="00C81A57"/>
    <w:rsid w:val="00CA0595"/>
    <w:rsid w:val="00CA3507"/>
    <w:rsid w:val="00CA457D"/>
    <w:rsid w:val="00CC2108"/>
    <w:rsid w:val="00CC4EE3"/>
    <w:rsid w:val="00CC6076"/>
    <w:rsid w:val="00CC62DF"/>
    <w:rsid w:val="00CF6489"/>
    <w:rsid w:val="00D15B95"/>
    <w:rsid w:val="00D22893"/>
    <w:rsid w:val="00D25F85"/>
    <w:rsid w:val="00D32C5A"/>
    <w:rsid w:val="00D37F24"/>
    <w:rsid w:val="00D4186B"/>
    <w:rsid w:val="00D43A26"/>
    <w:rsid w:val="00D577F4"/>
    <w:rsid w:val="00D72B51"/>
    <w:rsid w:val="00D74EE7"/>
    <w:rsid w:val="00D75830"/>
    <w:rsid w:val="00D801B8"/>
    <w:rsid w:val="00D8204C"/>
    <w:rsid w:val="00DA2D29"/>
    <w:rsid w:val="00DA49A3"/>
    <w:rsid w:val="00DA5CBB"/>
    <w:rsid w:val="00DB50AE"/>
    <w:rsid w:val="00DB5632"/>
    <w:rsid w:val="00DC1473"/>
    <w:rsid w:val="00DD7BA4"/>
    <w:rsid w:val="00DE2A50"/>
    <w:rsid w:val="00DE3343"/>
    <w:rsid w:val="00DF176C"/>
    <w:rsid w:val="00E0394E"/>
    <w:rsid w:val="00E054F0"/>
    <w:rsid w:val="00E33B06"/>
    <w:rsid w:val="00E33FD5"/>
    <w:rsid w:val="00E40BAC"/>
    <w:rsid w:val="00E41FBF"/>
    <w:rsid w:val="00E42453"/>
    <w:rsid w:val="00E43380"/>
    <w:rsid w:val="00E4602F"/>
    <w:rsid w:val="00E50B71"/>
    <w:rsid w:val="00E518FF"/>
    <w:rsid w:val="00E53EA1"/>
    <w:rsid w:val="00E54A8D"/>
    <w:rsid w:val="00E65701"/>
    <w:rsid w:val="00E71878"/>
    <w:rsid w:val="00E7705A"/>
    <w:rsid w:val="00E82024"/>
    <w:rsid w:val="00EA04C6"/>
    <w:rsid w:val="00EB45EA"/>
    <w:rsid w:val="00EC0D6B"/>
    <w:rsid w:val="00EC1954"/>
    <w:rsid w:val="00EC444F"/>
    <w:rsid w:val="00EC4D43"/>
    <w:rsid w:val="00ED66DB"/>
    <w:rsid w:val="00EE2C94"/>
    <w:rsid w:val="00EE32DE"/>
    <w:rsid w:val="00EF2363"/>
    <w:rsid w:val="00EF2AE8"/>
    <w:rsid w:val="00EF38A2"/>
    <w:rsid w:val="00EF794E"/>
    <w:rsid w:val="00F004F1"/>
    <w:rsid w:val="00F00FEF"/>
    <w:rsid w:val="00F04828"/>
    <w:rsid w:val="00F10A5B"/>
    <w:rsid w:val="00F17A76"/>
    <w:rsid w:val="00F23F4E"/>
    <w:rsid w:val="00F4309E"/>
    <w:rsid w:val="00F43FEA"/>
    <w:rsid w:val="00F4453F"/>
    <w:rsid w:val="00F63F61"/>
    <w:rsid w:val="00F74806"/>
    <w:rsid w:val="00F959A3"/>
    <w:rsid w:val="00F96A39"/>
    <w:rsid w:val="00FA4481"/>
    <w:rsid w:val="00FA5FEB"/>
    <w:rsid w:val="00FB6CEF"/>
    <w:rsid w:val="00FD10A6"/>
    <w:rsid w:val="00FD2354"/>
    <w:rsid w:val="00FD4E82"/>
    <w:rsid w:val="00FE369F"/>
    <w:rsid w:val="00FE5D4D"/>
    <w:rsid w:val="00FF1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8B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A"/>
    </w:rPr>
  </w:style>
  <w:style w:type="paragraph" w:styleId="Ttulo1">
    <w:name w:val="heading 1"/>
    <w:basedOn w:val="Normal"/>
    <w:link w:val="Ttulo1Car"/>
    <w:uiPriority w:val="9"/>
    <w:qFormat/>
    <w:rsid w:val="008611DA"/>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2E9A"/>
    <w:pPr>
      <w:spacing w:before="100" w:beforeAutospacing="1" w:after="100" w:afterAutospacing="1"/>
    </w:pPr>
    <w:rPr>
      <w:rFonts w:ascii="Times New Roman" w:hAnsi="Times New Roman" w:cs="Times New Roman"/>
    </w:rPr>
  </w:style>
  <w:style w:type="character" w:styleId="Hipervnculo">
    <w:name w:val="Hyperlink"/>
    <w:basedOn w:val="Fuentedeprrafopredeter"/>
    <w:uiPriority w:val="99"/>
    <w:unhideWhenUsed/>
    <w:rsid w:val="008F6E18"/>
    <w:rPr>
      <w:color w:val="0563C1" w:themeColor="hyperlink"/>
      <w:u w:val="single"/>
    </w:rPr>
  </w:style>
  <w:style w:type="paragraph" w:styleId="Prrafodelista">
    <w:name w:val="List Paragraph"/>
    <w:basedOn w:val="Normal"/>
    <w:uiPriority w:val="34"/>
    <w:qFormat/>
    <w:rsid w:val="008F6E18"/>
    <w:pPr>
      <w:ind w:left="720"/>
      <w:contextualSpacing/>
    </w:pPr>
  </w:style>
  <w:style w:type="table" w:styleId="Tablaconcuadrcula">
    <w:name w:val="Table Grid"/>
    <w:basedOn w:val="Tablanormal"/>
    <w:uiPriority w:val="59"/>
    <w:rsid w:val="008F6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AB7278"/>
    <w:rPr>
      <w:rFonts w:ascii="Calibri" w:eastAsia="Times New Roman" w:hAnsi="Calibri" w:cs="Times New Roman"/>
      <w:sz w:val="20"/>
      <w:szCs w:val="20"/>
      <w:lang w:eastAsia="es-PA"/>
    </w:rPr>
  </w:style>
  <w:style w:type="character" w:customStyle="1" w:styleId="TextonotapieCar">
    <w:name w:val="Texto nota pie Car"/>
    <w:basedOn w:val="Fuentedeprrafopredeter"/>
    <w:link w:val="Textonotapie"/>
    <w:uiPriority w:val="99"/>
    <w:rsid w:val="00AB7278"/>
    <w:rPr>
      <w:rFonts w:ascii="Calibri" w:eastAsia="Times New Roman" w:hAnsi="Calibri" w:cs="Times New Roman"/>
      <w:sz w:val="20"/>
      <w:szCs w:val="20"/>
      <w:lang w:val="es-PA" w:eastAsia="es-PA"/>
    </w:rPr>
  </w:style>
  <w:style w:type="character" w:styleId="Refdenotaalpie">
    <w:name w:val="footnote reference"/>
    <w:basedOn w:val="Fuentedeprrafopredeter"/>
    <w:uiPriority w:val="99"/>
    <w:semiHidden/>
    <w:unhideWhenUsed/>
    <w:rsid w:val="00AB7278"/>
    <w:rPr>
      <w:vertAlign w:val="superscript"/>
    </w:rPr>
  </w:style>
  <w:style w:type="paragraph" w:customStyle="1" w:styleId="Pa1">
    <w:name w:val="Pa1"/>
    <w:basedOn w:val="Normal"/>
    <w:next w:val="Normal"/>
    <w:uiPriority w:val="99"/>
    <w:rsid w:val="00077A64"/>
    <w:pPr>
      <w:autoSpaceDE w:val="0"/>
      <w:autoSpaceDN w:val="0"/>
      <w:adjustRightInd w:val="0"/>
      <w:spacing w:line="241" w:lineRule="atLeast"/>
    </w:pPr>
    <w:rPr>
      <w:rFonts w:ascii="Gotham Bold" w:hAnsi="Gotham Bold"/>
    </w:rPr>
  </w:style>
  <w:style w:type="paragraph" w:styleId="Textonotaalfinal">
    <w:name w:val="endnote text"/>
    <w:basedOn w:val="Normal"/>
    <w:link w:val="TextonotaalfinalCar"/>
    <w:uiPriority w:val="99"/>
    <w:semiHidden/>
    <w:unhideWhenUsed/>
    <w:rsid w:val="00053AD8"/>
    <w:rPr>
      <w:sz w:val="20"/>
      <w:szCs w:val="20"/>
    </w:rPr>
  </w:style>
  <w:style w:type="character" w:customStyle="1" w:styleId="TextonotaalfinalCar">
    <w:name w:val="Texto nota al final Car"/>
    <w:basedOn w:val="Fuentedeprrafopredeter"/>
    <w:link w:val="Textonotaalfinal"/>
    <w:uiPriority w:val="99"/>
    <w:semiHidden/>
    <w:rsid w:val="00053AD8"/>
    <w:rPr>
      <w:sz w:val="20"/>
      <w:szCs w:val="20"/>
      <w:lang w:val="es-PA"/>
    </w:rPr>
  </w:style>
  <w:style w:type="character" w:styleId="Refdenotaalfinal">
    <w:name w:val="endnote reference"/>
    <w:basedOn w:val="Fuentedeprrafopredeter"/>
    <w:uiPriority w:val="99"/>
    <w:unhideWhenUsed/>
    <w:qFormat/>
    <w:rsid w:val="00053AD8"/>
    <w:rPr>
      <w:vertAlign w:val="superscript"/>
    </w:rPr>
  </w:style>
  <w:style w:type="paragraph" w:styleId="Encabezado">
    <w:name w:val="header"/>
    <w:basedOn w:val="Normal"/>
    <w:link w:val="EncabezadoCar"/>
    <w:uiPriority w:val="99"/>
    <w:unhideWhenUsed/>
    <w:rsid w:val="0062031A"/>
    <w:pPr>
      <w:tabs>
        <w:tab w:val="center" w:pos="4419"/>
        <w:tab w:val="right" w:pos="8838"/>
      </w:tabs>
    </w:pPr>
  </w:style>
  <w:style w:type="character" w:customStyle="1" w:styleId="EncabezadoCar">
    <w:name w:val="Encabezado Car"/>
    <w:basedOn w:val="Fuentedeprrafopredeter"/>
    <w:link w:val="Encabezado"/>
    <w:uiPriority w:val="99"/>
    <w:rsid w:val="0062031A"/>
    <w:rPr>
      <w:lang w:val="es-PA"/>
    </w:rPr>
  </w:style>
  <w:style w:type="paragraph" w:styleId="Piedepgina">
    <w:name w:val="footer"/>
    <w:basedOn w:val="Normal"/>
    <w:link w:val="PiedepginaCar"/>
    <w:uiPriority w:val="99"/>
    <w:unhideWhenUsed/>
    <w:rsid w:val="0062031A"/>
    <w:pPr>
      <w:tabs>
        <w:tab w:val="center" w:pos="4419"/>
        <w:tab w:val="right" w:pos="8838"/>
      </w:tabs>
    </w:pPr>
  </w:style>
  <w:style w:type="character" w:customStyle="1" w:styleId="PiedepginaCar">
    <w:name w:val="Pie de página Car"/>
    <w:basedOn w:val="Fuentedeprrafopredeter"/>
    <w:link w:val="Piedepgina"/>
    <w:uiPriority w:val="99"/>
    <w:rsid w:val="0062031A"/>
    <w:rPr>
      <w:lang w:val="es-PA"/>
    </w:rPr>
  </w:style>
  <w:style w:type="paragraph" w:styleId="Textodeglobo">
    <w:name w:val="Balloon Text"/>
    <w:basedOn w:val="Normal"/>
    <w:link w:val="TextodegloboCar"/>
    <w:uiPriority w:val="99"/>
    <w:semiHidden/>
    <w:unhideWhenUsed/>
    <w:rsid w:val="0062031A"/>
    <w:rPr>
      <w:rFonts w:ascii="Tahoma" w:hAnsi="Tahoma" w:cs="Tahoma"/>
      <w:sz w:val="16"/>
      <w:szCs w:val="16"/>
    </w:rPr>
  </w:style>
  <w:style w:type="character" w:customStyle="1" w:styleId="TextodegloboCar">
    <w:name w:val="Texto de globo Car"/>
    <w:basedOn w:val="Fuentedeprrafopredeter"/>
    <w:link w:val="Textodeglobo"/>
    <w:uiPriority w:val="99"/>
    <w:semiHidden/>
    <w:rsid w:val="0062031A"/>
    <w:rPr>
      <w:rFonts w:ascii="Tahoma" w:hAnsi="Tahoma" w:cs="Tahoma"/>
      <w:sz w:val="16"/>
      <w:szCs w:val="16"/>
      <w:lang w:val="es-PA"/>
    </w:rPr>
  </w:style>
  <w:style w:type="character" w:customStyle="1" w:styleId="Ttulo1Car">
    <w:name w:val="Título 1 Car"/>
    <w:basedOn w:val="Fuentedeprrafopredeter"/>
    <w:link w:val="Ttulo1"/>
    <w:uiPriority w:val="9"/>
    <w:rsid w:val="008611DA"/>
    <w:rPr>
      <w:rFonts w:ascii="Times New Roman" w:eastAsia="Times New Roman" w:hAnsi="Times New Roman" w:cs="Times New Roman"/>
      <w:b/>
      <w:bCs/>
      <w:kern w:val="36"/>
      <w:sz w:val="48"/>
      <w:szCs w:val="48"/>
      <w:lang w:val="es-MX" w:eastAsia="es-MX"/>
    </w:rPr>
  </w:style>
  <w:style w:type="paragraph" w:styleId="Sinespaciado">
    <w:name w:val="No Spacing"/>
    <w:link w:val="SinespaciadoCar"/>
    <w:uiPriority w:val="1"/>
    <w:qFormat/>
    <w:rsid w:val="00962B6A"/>
    <w:rPr>
      <w:rFonts w:eastAsiaTheme="minorEastAsia"/>
      <w:sz w:val="22"/>
      <w:szCs w:val="22"/>
      <w:lang w:val="es-PA" w:eastAsia="es-PA"/>
    </w:rPr>
  </w:style>
  <w:style w:type="character" w:customStyle="1" w:styleId="SinespaciadoCar">
    <w:name w:val="Sin espaciado Car"/>
    <w:basedOn w:val="Fuentedeprrafopredeter"/>
    <w:link w:val="Sinespaciado"/>
    <w:uiPriority w:val="1"/>
    <w:rsid w:val="00962B6A"/>
    <w:rPr>
      <w:rFonts w:eastAsiaTheme="minorEastAsia"/>
      <w:sz w:val="22"/>
      <w:szCs w:val="22"/>
      <w:lang w:val="es-PA" w:eastAsia="es-PA"/>
    </w:rPr>
  </w:style>
  <w:style w:type="character" w:customStyle="1" w:styleId="titulos">
    <w:name w:val="titulos"/>
    <w:basedOn w:val="Fuentedeprrafopredeter"/>
    <w:rsid w:val="009C6957"/>
  </w:style>
  <w:style w:type="paragraph" w:customStyle="1" w:styleId="textos">
    <w:name w:val="textos"/>
    <w:basedOn w:val="Normal"/>
    <w:rsid w:val="009C6957"/>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1235AF"/>
    <w:rPr>
      <w:sz w:val="16"/>
      <w:szCs w:val="16"/>
    </w:rPr>
  </w:style>
  <w:style w:type="paragraph" w:styleId="Textocomentario">
    <w:name w:val="annotation text"/>
    <w:basedOn w:val="Normal"/>
    <w:link w:val="TextocomentarioCar"/>
    <w:uiPriority w:val="99"/>
    <w:unhideWhenUsed/>
    <w:rsid w:val="001235AF"/>
    <w:rPr>
      <w:sz w:val="20"/>
      <w:szCs w:val="20"/>
    </w:rPr>
  </w:style>
  <w:style w:type="character" w:customStyle="1" w:styleId="TextocomentarioCar">
    <w:name w:val="Texto comentario Car"/>
    <w:basedOn w:val="Fuentedeprrafopredeter"/>
    <w:link w:val="Textocomentario"/>
    <w:uiPriority w:val="99"/>
    <w:rsid w:val="001235AF"/>
    <w:rPr>
      <w:sz w:val="20"/>
      <w:szCs w:val="20"/>
      <w:lang w:val="es-PA"/>
    </w:rPr>
  </w:style>
  <w:style w:type="paragraph" w:styleId="Asuntodelcomentario">
    <w:name w:val="annotation subject"/>
    <w:basedOn w:val="Textocomentario"/>
    <w:next w:val="Textocomentario"/>
    <w:link w:val="AsuntodelcomentarioCar"/>
    <w:uiPriority w:val="99"/>
    <w:semiHidden/>
    <w:unhideWhenUsed/>
    <w:rsid w:val="001235AF"/>
    <w:rPr>
      <w:b/>
      <w:bCs/>
    </w:rPr>
  </w:style>
  <w:style w:type="character" w:customStyle="1" w:styleId="AsuntodelcomentarioCar">
    <w:name w:val="Asunto del comentario Car"/>
    <w:basedOn w:val="TextocomentarioCar"/>
    <w:link w:val="Asuntodelcomentario"/>
    <w:uiPriority w:val="99"/>
    <w:semiHidden/>
    <w:rsid w:val="001235AF"/>
    <w:rPr>
      <w:b/>
      <w:bCs/>
      <w:sz w:val="20"/>
      <w:szCs w:val="20"/>
      <w:lang w:val="es-PA"/>
    </w:rPr>
  </w:style>
  <w:style w:type="character" w:customStyle="1" w:styleId="Mention">
    <w:name w:val="Mention"/>
    <w:basedOn w:val="Fuentedeprrafopredeter"/>
    <w:uiPriority w:val="99"/>
    <w:semiHidden/>
    <w:unhideWhenUsed/>
    <w:rsid w:val="00B95C50"/>
    <w:rPr>
      <w:color w:val="2B579A"/>
      <w:shd w:val="clear" w:color="auto" w:fill="E6E6E6"/>
    </w:rPr>
  </w:style>
  <w:style w:type="paragraph" w:styleId="Textosinformato">
    <w:name w:val="Plain Text"/>
    <w:basedOn w:val="Normal"/>
    <w:link w:val="TextosinformatoCar"/>
    <w:uiPriority w:val="99"/>
    <w:unhideWhenUsed/>
    <w:rsid w:val="001504C5"/>
    <w:rPr>
      <w:rFonts w:ascii="Calibri" w:hAnsi="Calibri" w:cs="Consolas"/>
      <w:sz w:val="22"/>
      <w:szCs w:val="21"/>
    </w:rPr>
  </w:style>
  <w:style w:type="character" w:customStyle="1" w:styleId="TextosinformatoCar">
    <w:name w:val="Texto sin formato Car"/>
    <w:basedOn w:val="Fuentedeprrafopredeter"/>
    <w:link w:val="Textosinformato"/>
    <w:uiPriority w:val="99"/>
    <w:rsid w:val="001504C5"/>
    <w:rPr>
      <w:rFonts w:ascii="Calibri" w:hAnsi="Calibri" w:cs="Consolas"/>
      <w:sz w:val="22"/>
      <w:szCs w:val="21"/>
      <w:lang w:val="es-P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A"/>
    </w:rPr>
  </w:style>
  <w:style w:type="paragraph" w:styleId="Ttulo1">
    <w:name w:val="heading 1"/>
    <w:basedOn w:val="Normal"/>
    <w:link w:val="Ttulo1Car"/>
    <w:uiPriority w:val="9"/>
    <w:qFormat/>
    <w:rsid w:val="008611DA"/>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2E9A"/>
    <w:pPr>
      <w:spacing w:before="100" w:beforeAutospacing="1" w:after="100" w:afterAutospacing="1"/>
    </w:pPr>
    <w:rPr>
      <w:rFonts w:ascii="Times New Roman" w:hAnsi="Times New Roman" w:cs="Times New Roman"/>
    </w:rPr>
  </w:style>
  <w:style w:type="character" w:styleId="Hipervnculo">
    <w:name w:val="Hyperlink"/>
    <w:basedOn w:val="Fuentedeprrafopredeter"/>
    <w:uiPriority w:val="99"/>
    <w:unhideWhenUsed/>
    <w:rsid w:val="008F6E18"/>
    <w:rPr>
      <w:color w:val="0563C1" w:themeColor="hyperlink"/>
      <w:u w:val="single"/>
    </w:rPr>
  </w:style>
  <w:style w:type="paragraph" w:styleId="Prrafodelista">
    <w:name w:val="List Paragraph"/>
    <w:basedOn w:val="Normal"/>
    <w:uiPriority w:val="34"/>
    <w:qFormat/>
    <w:rsid w:val="008F6E18"/>
    <w:pPr>
      <w:ind w:left="720"/>
      <w:contextualSpacing/>
    </w:pPr>
  </w:style>
  <w:style w:type="table" w:styleId="Tablaconcuadrcula">
    <w:name w:val="Table Grid"/>
    <w:basedOn w:val="Tablanormal"/>
    <w:uiPriority w:val="59"/>
    <w:rsid w:val="008F6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AB7278"/>
    <w:rPr>
      <w:rFonts w:ascii="Calibri" w:eastAsia="Times New Roman" w:hAnsi="Calibri" w:cs="Times New Roman"/>
      <w:sz w:val="20"/>
      <w:szCs w:val="20"/>
      <w:lang w:eastAsia="es-PA"/>
    </w:rPr>
  </w:style>
  <w:style w:type="character" w:customStyle="1" w:styleId="TextonotapieCar">
    <w:name w:val="Texto nota pie Car"/>
    <w:basedOn w:val="Fuentedeprrafopredeter"/>
    <w:link w:val="Textonotapie"/>
    <w:uiPriority w:val="99"/>
    <w:rsid w:val="00AB7278"/>
    <w:rPr>
      <w:rFonts w:ascii="Calibri" w:eastAsia="Times New Roman" w:hAnsi="Calibri" w:cs="Times New Roman"/>
      <w:sz w:val="20"/>
      <w:szCs w:val="20"/>
      <w:lang w:val="es-PA" w:eastAsia="es-PA"/>
    </w:rPr>
  </w:style>
  <w:style w:type="character" w:styleId="Refdenotaalpie">
    <w:name w:val="footnote reference"/>
    <w:basedOn w:val="Fuentedeprrafopredeter"/>
    <w:uiPriority w:val="99"/>
    <w:semiHidden/>
    <w:unhideWhenUsed/>
    <w:rsid w:val="00AB7278"/>
    <w:rPr>
      <w:vertAlign w:val="superscript"/>
    </w:rPr>
  </w:style>
  <w:style w:type="paragraph" w:customStyle="1" w:styleId="Pa1">
    <w:name w:val="Pa1"/>
    <w:basedOn w:val="Normal"/>
    <w:next w:val="Normal"/>
    <w:uiPriority w:val="99"/>
    <w:rsid w:val="00077A64"/>
    <w:pPr>
      <w:autoSpaceDE w:val="0"/>
      <w:autoSpaceDN w:val="0"/>
      <w:adjustRightInd w:val="0"/>
      <w:spacing w:line="241" w:lineRule="atLeast"/>
    </w:pPr>
    <w:rPr>
      <w:rFonts w:ascii="Gotham Bold" w:hAnsi="Gotham Bold"/>
    </w:rPr>
  </w:style>
  <w:style w:type="paragraph" w:styleId="Textonotaalfinal">
    <w:name w:val="endnote text"/>
    <w:basedOn w:val="Normal"/>
    <w:link w:val="TextonotaalfinalCar"/>
    <w:uiPriority w:val="99"/>
    <w:semiHidden/>
    <w:unhideWhenUsed/>
    <w:rsid w:val="00053AD8"/>
    <w:rPr>
      <w:sz w:val="20"/>
      <w:szCs w:val="20"/>
    </w:rPr>
  </w:style>
  <w:style w:type="character" w:customStyle="1" w:styleId="TextonotaalfinalCar">
    <w:name w:val="Texto nota al final Car"/>
    <w:basedOn w:val="Fuentedeprrafopredeter"/>
    <w:link w:val="Textonotaalfinal"/>
    <w:uiPriority w:val="99"/>
    <w:semiHidden/>
    <w:rsid w:val="00053AD8"/>
    <w:rPr>
      <w:sz w:val="20"/>
      <w:szCs w:val="20"/>
      <w:lang w:val="es-PA"/>
    </w:rPr>
  </w:style>
  <w:style w:type="character" w:styleId="Refdenotaalfinal">
    <w:name w:val="endnote reference"/>
    <w:basedOn w:val="Fuentedeprrafopredeter"/>
    <w:uiPriority w:val="99"/>
    <w:unhideWhenUsed/>
    <w:qFormat/>
    <w:rsid w:val="00053AD8"/>
    <w:rPr>
      <w:vertAlign w:val="superscript"/>
    </w:rPr>
  </w:style>
  <w:style w:type="paragraph" w:styleId="Encabezado">
    <w:name w:val="header"/>
    <w:basedOn w:val="Normal"/>
    <w:link w:val="EncabezadoCar"/>
    <w:uiPriority w:val="99"/>
    <w:unhideWhenUsed/>
    <w:rsid w:val="0062031A"/>
    <w:pPr>
      <w:tabs>
        <w:tab w:val="center" w:pos="4419"/>
        <w:tab w:val="right" w:pos="8838"/>
      </w:tabs>
    </w:pPr>
  </w:style>
  <w:style w:type="character" w:customStyle="1" w:styleId="EncabezadoCar">
    <w:name w:val="Encabezado Car"/>
    <w:basedOn w:val="Fuentedeprrafopredeter"/>
    <w:link w:val="Encabezado"/>
    <w:uiPriority w:val="99"/>
    <w:rsid w:val="0062031A"/>
    <w:rPr>
      <w:lang w:val="es-PA"/>
    </w:rPr>
  </w:style>
  <w:style w:type="paragraph" w:styleId="Piedepgina">
    <w:name w:val="footer"/>
    <w:basedOn w:val="Normal"/>
    <w:link w:val="PiedepginaCar"/>
    <w:uiPriority w:val="99"/>
    <w:unhideWhenUsed/>
    <w:rsid w:val="0062031A"/>
    <w:pPr>
      <w:tabs>
        <w:tab w:val="center" w:pos="4419"/>
        <w:tab w:val="right" w:pos="8838"/>
      </w:tabs>
    </w:pPr>
  </w:style>
  <w:style w:type="character" w:customStyle="1" w:styleId="PiedepginaCar">
    <w:name w:val="Pie de página Car"/>
    <w:basedOn w:val="Fuentedeprrafopredeter"/>
    <w:link w:val="Piedepgina"/>
    <w:uiPriority w:val="99"/>
    <w:rsid w:val="0062031A"/>
    <w:rPr>
      <w:lang w:val="es-PA"/>
    </w:rPr>
  </w:style>
  <w:style w:type="paragraph" w:styleId="Textodeglobo">
    <w:name w:val="Balloon Text"/>
    <w:basedOn w:val="Normal"/>
    <w:link w:val="TextodegloboCar"/>
    <w:uiPriority w:val="99"/>
    <w:semiHidden/>
    <w:unhideWhenUsed/>
    <w:rsid w:val="0062031A"/>
    <w:rPr>
      <w:rFonts w:ascii="Tahoma" w:hAnsi="Tahoma" w:cs="Tahoma"/>
      <w:sz w:val="16"/>
      <w:szCs w:val="16"/>
    </w:rPr>
  </w:style>
  <w:style w:type="character" w:customStyle="1" w:styleId="TextodegloboCar">
    <w:name w:val="Texto de globo Car"/>
    <w:basedOn w:val="Fuentedeprrafopredeter"/>
    <w:link w:val="Textodeglobo"/>
    <w:uiPriority w:val="99"/>
    <w:semiHidden/>
    <w:rsid w:val="0062031A"/>
    <w:rPr>
      <w:rFonts w:ascii="Tahoma" w:hAnsi="Tahoma" w:cs="Tahoma"/>
      <w:sz w:val="16"/>
      <w:szCs w:val="16"/>
      <w:lang w:val="es-PA"/>
    </w:rPr>
  </w:style>
  <w:style w:type="character" w:customStyle="1" w:styleId="Ttulo1Car">
    <w:name w:val="Título 1 Car"/>
    <w:basedOn w:val="Fuentedeprrafopredeter"/>
    <w:link w:val="Ttulo1"/>
    <w:uiPriority w:val="9"/>
    <w:rsid w:val="008611DA"/>
    <w:rPr>
      <w:rFonts w:ascii="Times New Roman" w:eastAsia="Times New Roman" w:hAnsi="Times New Roman" w:cs="Times New Roman"/>
      <w:b/>
      <w:bCs/>
      <w:kern w:val="36"/>
      <w:sz w:val="48"/>
      <w:szCs w:val="48"/>
      <w:lang w:val="es-MX" w:eastAsia="es-MX"/>
    </w:rPr>
  </w:style>
  <w:style w:type="paragraph" w:styleId="Sinespaciado">
    <w:name w:val="No Spacing"/>
    <w:link w:val="SinespaciadoCar"/>
    <w:uiPriority w:val="1"/>
    <w:qFormat/>
    <w:rsid w:val="00962B6A"/>
    <w:rPr>
      <w:rFonts w:eastAsiaTheme="minorEastAsia"/>
      <w:sz w:val="22"/>
      <w:szCs w:val="22"/>
      <w:lang w:val="es-PA" w:eastAsia="es-PA"/>
    </w:rPr>
  </w:style>
  <w:style w:type="character" w:customStyle="1" w:styleId="SinespaciadoCar">
    <w:name w:val="Sin espaciado Car"/>
    <w:basedOn w:val="Fuentedeprrafopredeter"/>
    <w:link w:val="Sinespaciado"/>
    <w:uiPriority w:val="1"/>
    <w:rsid w:val="00962B6A"/>
    <w:rPr>
      <w:rFonts w:eastAsiaTheme="minorEastAsia"/>
      <w:sz w:val="22"/>
      <w:szCs w:val="22"/>
      <w:lang w:val="es-PA" w:eastAsia="es-PA"/>
    </w:rPr>
  </w:style>
  <w:style w:type="character" w:customStyle="1" w:styleId="titulos">
    <w:name w:val="titulos"/>
    <w:basedOn w:val="Fuentedeprrafopredeter"/>
    <w:rsid w:val="009C6957"/>
  </w:style>
  <w:style w:type="paragraph" w:customStyle="1" w:styleId="textos">
    <w:name w:val="textos"/>
    <w:basedOn w:val="Normal"/>
    <w:rsid w:val="009C6957"/>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1235AF"/>
    <w:rPr>
      <w:sz w:val="16"/>
      <w:szCs w:val="16"/>
    </w:rPr>
  </w:style>
  <w:style w:type="paragraph" w:styleId="Textocomentario">
    <w:name w:val="annotation text"/>
    <w:basedOn w:val="Normal"/>
    <w:link w:val="TextocomentarioCar"/>
    <w:uiPriority w:val="99"/>
    <w:unhideWhenUsed/>
    <w:rsid w:val="001235AF"/>
    <w:rPr>
      <w:sz w:val="20"/>
      <w:szCs w:val="20"/>
    </w:rPr>
  </w:style>
  <w:style w:type="character" w:customStyle="1" w:styleId="TextocomentarioCar">
    <w:name w:val="Texto comentario Car"/>
    <w:basedOn w:val="Fuentedeprrafopredeter"/>
    <w:link w:val="Textocomentario"/>
    <w:uiPriority w:val="99"/>
    <w:rsid w:val="001235AF"/>
    <w:rPr>
      <w:sz w:val="20"/>
      <w:szCs w:val="20"/>
      <w:lang w:val="es-PA"/>
    </w:rPr>
  </w:style>
  <w:style w:type="paragraph" w:styleId="Asuntodelcomentario">
    <w:name w:val="annotation subject"/>
    <w:basedOn w:val="Textocomentario"/>
    <w:next w:val="Textocomentario"/>
    <w:link w:val="AsuntodelcomentarioCar"/>
    <w:uiPriority w:val="99"/>
    <w:semiHidden/>
    <w:unhideWhenUsed/>
    <w:rsid w:val="001235AF"/>
    <w:rPr>
      <w:b/>
      <w:bCs/>
    </w:rPr>
  </w:style>
  <w:style w:type="character" w:customStyle="1" w:styleId="AsuntodelcomentarioCar">
    <w:name w:val="Asunto del comentario Car"/>
    <w:basedOn w:val="TextocomentarioCar"/>
    <w:link w:val="Asuntodelcomentario"/>
    <w:uiPriority w:val="99"/>
    <w:semiHidden/>
    <w:rsid w:val="001235AF"/>
    <w:rPr>
      <w:b/>
      <w:bCs/>
      <w:sz w:val="20"/>
      <w:szCs w:val="20"/>
      <w:lang w:val="es-PA"/>
    </w:rPr>
  </w:style>
  <w:style w:type="character" w:customStyle="1" w:styleId="Mention">
    <w:name w:val="Mention"/>
    <w:basedOn w:val="Fuentedeprrafopredeter"/>
    <w:uiPriority w:val="99"/>
    <w:semiHidden/>
    <w:unhideWhenUsed/>
    <w:rsid w:val="00B95C50"/>
    <w:rPr>
      <w:color w:val="2B579A"/>
      <w:shd w:val="clear" w:color="auto" w:fill="E6E6E6"/>
    </w:rPr>
  </w:style>
  <w:style w:type="paragraph" w:styleId="Textosinformato">
    <w:name w:val="Plain Text"/>
    <w:basedOn w:val="Normal"/>
    <w:link w:val="TextosinformatoCar"/>
    <w:uiPriority w:val="99"/>
    <w:unhideWhenUsed/>
    <w:rsid w:val="001504C5"/>
    <w:rPr>
      <w:rFonts w:ascii="Calibri" w:hAnsi="Calibri" w:cs="Consolas"/>
      <w:sz w:val="22"/>
      <w:szCs w:val="21"/>
    </w:rPr>
  </w:style>
  <w:style w:type="character" w:customStyle="1" w:styleId="TextosinformatoCar">
    <w:name w:val="Texto sin formato Car"/>
    <w:basedOn w:val="Fuentedeprrafopredeter"/>
    <w:link w:val="Textosinformato"/>
    <w:uiPriority w:val="99"/>
    <w:rsid w:val="001504C5"/>
    <w:rPr>
      <w:rFonts w:ascii="Calibri" w:hAnsi="Calibri" w:cs="Consolas"/>
      <w:sz w:val="22"/>
      <w:szCs w:val="21"/>
      <w:lang w:val="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8691">
      <w:bodyDiv w:val="1"/>
      <w:marLeft w:val="0"/>
      <w:marRight w:val="0"/>
      <w:marTop w:val="0"/>
      <w:marBottom w:val="0"/>
      <w:divBdr>
        <w:top w:val="none" w:sz="0" w:space="0" w:color="auto"/>
        <w:left w:val="none" w:sz="0" w:space="0" w:color="auto"/>
        <w:bottom w:val="none" w:sz="0" w:space="0" w:color="auto"/>
        <w:right w:val="none" w:sz="0" w:space="0" w:color="auto"/>
      </w:divBdr>
    </w:div>
    <w:div w:id="395322599">
      <w:bodyDiv w:val="1"/>
      <w:marLeft w:val="0"/>
      <w:marRight w:val="0"/>
      <w:marTop w:val="0"/>
      <w:marBottom w:val="0"/>
      <w:divBdr>
        <w:top w:val="none" w:sz="0" w:space="0" w:color="auto"/>
        <w:left w:val="none" w:sz="0" w:space="0" w:color="auto"/>
        <w:bottom w:val="none" w:sz="0" w:space="0" w:color="auto"/>
        <w:right w:val="none" w:sz="0" w:space="0" w:color="auto"/>
      </w:divBdr>
    </w:div>
    <w:div w:id="443576829">
      <w:bodyDiv w:val="1"/>
      <w:marLeft w:val="0"/>
      <w:marRight w:val="0"/>
      <w:marTop w:val="0"/>
      <w:marBottom w:val="0"/>
      <w:divBdr>
        <w:top w:val="none" w:sz="0" w:space="0" w:color="auto"/>
        <w:left w:val="none" w:sz="0" w:space="0" w:color="auto"/>
        <w:bottom w:val="none" w:sz="0" w:space="0" w:color="auto"/>
        <w:right w:val="none" w:sz="0" w:space="0" w:color="auto"/>
      </w:divBdr>
    </w:div>
    <w:div w:id="472068031">
      <w:bodyDiv w:val="1"/>
      <w:marLeft w:val="0"/>
      <w:marRight w:val="0"/>
      <w:marTop w:val="0"/>
      <w:marBottom w:val="0"/>
      <w:divBdr>
        <w:top w:val="none" w:sz="0" w:space="0" w:color="auto"/>
        <w:left w:val="none" w:sz="0" w:space="0" w:color="auto"/>
        <w:bottom w:val="none" w:sz="0" w:space="0" w:color="auto"/>
        <w:right w:val="none" w:sz="0" w:space="0" w:color="auto"/>
      </w:divBdr>
    </w:div>
    <w:div w:id="698777191">
      <w:bodyDiv w:val="1"/>
      <w:marLeft w:val="0"/>
      <w:marRight w:val="0"/>
      <w:marTop w:val="0"/>
      <w:marBottom w:val="0"/>
      <w:divBdr>
        <w:top w:val="none" w:sz="0" w:space="0" w:color="auto"/>
        <w:left w:val="none" w:sz="0" w:space="0" w:color="auto"/>
        <w:bottom w:val="none" w:sz="0" w:space="0" w:color="auto"/>
        <w:right w:val="none" w:sz="0" w:space="0" w:color="auto"/>
      </w:divBdr>
      <w:divsChild>
        <w:div w:id="1834757891">
          <w:marLeft w:val="0"/>
          <w:marRight w:val="0"/>
          <w:marTop w:val="0"/>
          <w:marBottom w:val="0"/>
          <w:divBdr>
            <w:top w:val="none" w:sz="0" w:space="0" w:color="auto"/>
            <w:left w:val="none" w:sz="0" w:space="0" w:color="auto"/>
            <w:bottom w:val="none" w:sz="0" w:space="0" w:color="auto"/>
            <w:right w:val="none" w:sz="0" w:space="0" w:color="auto"/>
          </w:divBdr>
        </w:div>
        <w:div w:id="828323017">
          <w:marLeft w:val="0"/>
          <w:marRight w:val="0"/>
          <w:marTop w:val="0"/>
          <w:marBottom w:val="0"/>
          <w:divBdr>
            <w:top w:val="none" w:sz="0" w:space="0" w:color="auto"/>
            <w:left w:val="none" w:sz="0" w:space="0" w:color="auto"/>
            <w:bottom w:val="none" w:sz="0" w:space="0" w:color="auto"/>
            <w:right w:val="none" w:sz="0" w:space="0" w:color="auto"/>
          </w:divBdr>
        </w:div>
      </w:divsChild>
    </w:div>
    <w:div w:id="1124809550">
      <w:bodyDiv w:val="1"/>
      <w:marLeft w:val="0"/>
      <w:marRight w:val="0"/>
      <w:marTop w:val="0"/>
      <w:marBottom w:val="0"/>
      <w:divBdr>
        <w:top w:val="none" w:sz="0" w:space="0" w:color="auto"/>
        <w:left w:val="none" w:sz="0" w:space="0" w:color="auto"/>
        <w:bottom w:val="none" w:sz="0" w:space="0" w:color="auto"/>
        <w:right w:val="none" w:sz="0" w:space="0" w:color="auto"/>
      </w:divBdr>
    </w:div>
    <w:div w:id="1176843048">
      <w:bodyDiv w:val="1"/>
      <w:marLeft w:val="0"/>
      <w:marRight w:val="0"/>
      <w:marTop w:val="0"/>
      <w:marBottom w:val="0"/>
      <w:divBdr>
        <w:top w:val="none" w:sz="0" w:space="0" w:color="auto"/>
        <w:left w:val="none" w:sz="0" w:space="0" w:color="auto"/>
        <w:bottom w:val="none" w:sz="0" w:space="0" w:color="auto"/>
        <w:right w:val="none" w:sz="0" w:space="0" w:color="auto"/>
      </w:divBdr>
    </w:div>
    <w:div w:id="1377510378">
      <w:bodyDiv w:val="1"/>
      <w:marLeft w:val="0"/>
      <w:marRight w:val="0"/>
      <w:marTop w:val="0"/>
      <w:marBottom w:val="0"/>
      <w:divBdr>
        <w:top w:val="none" w:sz="0" w:space="0" w:color="auto"/>
        <w:left w:val="none" w:sz="0" w:space="0" w:color="auto"/>
        <w:bottom w:val="none" w:sz="0" w:space="0" w:color="auto"/>
        <w:right w:val="none" w:sz="0" w:space="0" w:color="auto"/>
      </w:divBdr>
    </w:div>
    <w:div w:id="1538466045">
      <w:bodyDiv w:val="1"/>
      <w:marLeft w:val="0"/>
      <w:marRight w:val="0"/>
      <w:marTop w:val="0"/>
      <w:marBottom w:val="0"/>
      <w:divBdr>
        <w:top w:val="none" w:sz="0" w:space="0" w:color="auto"/>
        <w:left w:val="none" w:sz="0" w:space="0" w:color="auto"/>
        <w:bottom w:val="none" w:sz="0" w:space="0" w:color="auto"/>
        <w:right w:val="none" w:sz="0" w:space="0" w:color="auto"/>
      </w:divBdr>
    </w:div>
    <w:div w:id="1736707576">
      <w:bodyDiv w:val="1"/>
      <w:marLeft w:val="0"/>
      <w:marRight w:val="0"/>
      <w:marTop w:val="0"/>
      <w:marBottom w:val="0"/>
      <w:divBdr>
        <w:top w:val="none" w:sz="0" w:space="0" w:color="auto"/>
        <w:left w:val="none" w:sz="0" w:space="0" w:color="auto"/>
        <w:bottom w:val="none" w:sz="0" w:space="0" w:color="auto"/>
        <w:right w:val="none" w:sz="0" w:space="0" w:color="auto"/>
      </w:divBdr>
    </w:div>
    <w:div w:id="1739549985">
      <w:bodyDiv w:val="1"/>
      <w:marLeft w:val="0"/>
      <w:marRight w:val="0"/>
      <w:marTop w:val="0"/>
      <w:marBottom w:val="0"/>
      <w:divBdr>
        <w:top w:val="none" w:sz="0" w:space="0" w:color="auto"/>
        <w:left w:val="none" w:sz="0" w:space="0" w:color="auto"/>
        <w:bottom w:val="none" w:sz="0" w:space="0" w:color="auto"/>
        <w:right w:val="none" w:sz="0" w:space="0" w:color="auto"/>
      </w:divBdr>
    </w:div>
    <w:div w:id="2047751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yguzman@anati.gob.pa" TargetMode="External"/><Relationship Id="rId26" Type="http://schemas.openxmlformats.org/officeDocument/2006/relationships/hyperlink" Target="mailto:taadiaz@minsa.gob.pa" TargetMode="External"/><Relationship Id="rId39" Type="http://schemas.openxmlformats.org/officeDocument/2006/relationships/hyperlink" Target="mailto:cdelgado@asamblea.gob.pa" TargetMode="External"/><Relationship Id="rId21" Type="http://schemas.openxmlformats.org/officeDocument/2006/relationships/hyperlink" Target="mailto:y.vos@organojudicial.gob.pa" TargetMode="External"/><Relationship Id="rId34" Type="http://schemas.openxmlformats.org/officeDocument/2006/relationships/hyperlink" Target="mailto:cgreen@mef.gob.pa" TargetMode="External"/><Relationship Id="rId42" Type="http://schemas.openxmlformats.org/officeDocument/2006/relationships/hyperlink" Target="mailto:mtejedor@antai.gob.pa" TargetMode="External"/><Relationship Id="rId47" Type="http://schemas.openxmlformats.org/officeDocument/2006/relationships/hyperlink" Target="mailto:natrejos@miambiente.gob.pa" TargetMode="External"/><Relationship Id="rId50" Type="http://schemas.openxmlformats.org/officeDocument/2006/relationships/hyperlink" Target="mailto:manuel.trute@municipio-pma.gob.pa"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carauz@acodeco.gob.pa" TargetMode="External"/><Relationship Id="rId25" Type="http://schemas.openxmlformats.org/officeDocument/2006/relationships/hyperlink" Target="mailto:cgreen@mef.gob.pa" TargetMode="External"/><Relationship Id="rId33" Type="http://schemas.openxmlformats.org/officeDocument/2006/relationships/hyperlink" Target="mailto:luispa@contraloria.gob.pa" TargetMode="External"/><Relationship Id="rId38" Type="http://schemas.openxmlformats.org/officeDocument/2006/relationships/hyperlink" Target="mailto:mgonzalez@dgcp.gob.pa" TargetMode="External"/><Relationship Id="rId46" Type="http://schemas.openxmlformats.org/officeDocument/2006/relationships/hyperlink" Target="mailto:observatorioig@gmail.com" TargetMode="External"/><Relationship Id="rId2" Type="http://schemas.openxmlformats.org/officeDocument/2006/relationships/numbering" Target="numbering.xml"/><Relationship Id="rId16" Type="http://schemas.openxmlformats.org/officeDocument/2006/relationships/hyperlink" Target="mailto:emedina@asamblea.gob.pa" TargetMode="External"/><Relationship Id="rId20" Type="http://schemas.openxmlformats.org/officeDocument/2006/relationships/hyperlink" Target="mailto:plewis@asep.gob.pa" TargetMode="External"/><Relationship Id="rId29" Type="http://schemas.openxmlformats.org/officeDocument/2006/relationships/hyperlink" Target="mailto:carmen.cotes@municipio-pma.gob.pa" TargetMode="External"/><Relationship Id="rId41" Type="http://schemas.openxmlformats.org/officeDocument/2006/relationships/hyperlink" Target="mailto:clopez@antai.gob.p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hsealy@idaan.gob.pa" TargetMode="External"/><Relationship Id="rId32" Type="http://schemas.openxmlformats.org/officeDocument/2006/relationships/hyperlink" Target="mailto:jjaen@tribunal-electoral.gob.pa" TargetMode="External"/><Relationship Id="rId37" Type="http://schemas.openxmlformats.org/officeDocument/2006/relationships/hyperlink" Target="mailto:machuca_g@hotmail.com" TargetMode="External"/><Relationship Id="rId40" Type="http://schemas.openxmlformats.org/officeDocument/2006/relationships/hyperlink" Target="mailto:noguerra@presidencia.gob.pa" TargetMode="External"/><Relationship Id="rId45" Type="http://schemas.openxmlformats.org/officeDocument/2006/relationships/hyperlink" Target="mailto:inspectoriageneral@policia.gob.pa" TargetMode="External"/><Relationship Id="rId53" Type="http://schemas.openxmlformats.org/officeDocument/2006/relationships/hyperlink" Target="mailto:amartinez@antai.gob.pa" TargetMode="External"/><Relationship Id="rId5" Type="http://schemas.openxmlformats.org/officeDocument/2006/relationships/settings" Target="settings.xml"/><Relationship Id="rId15" Type="http://schemas.openxmlformats.org/officeDocument/2006/relationships/hyperlink" Target="mailto:aialvarez@asamblea.gob.pa" TargetMode="External"/><Relationship Id="rId23" Type="http://schemas.openxmlformats.org/officeDocument/2006/relationships/hyperlink" Target="mailto:manuel.calvo@organojudicial.gob.pa" TargetMode="External"/><Relationship Id="rId28" Type="http://schemas.openxmlformats.org/officeDocument/2006/relationships/hyperlink" Target="mailto:lizveika.lezcano@municipio-pma.gob.pa" TargetMode="External"/><Relationship Id="rId36" Type="http://schemas.openxmlformats.org/officeDocument/2006/relationships/hyperlink" Target="mailto:nmachuca@descentralizacion.gob.pa" TargetMode="External"/><Relationship Id="rId49" Type="http://schemas.openxmlformats.org/officeDocument/2006/relationships/hyperlink" Target="mailto:etejada@innovacion.gob.pa" TargetMode="External"/><Relationship Id="rId10" Type="http://schemas.openxmlformats.org/officeDocument/2006/relationships/image" Target="media/image2.png"/><Relationship Id="rId19" Type="http://schemas.openxmlformats.org/officeDocument/2006/relationships/hyperlink" Target="mailto:amenacho@asep.gob.pa" TargetMode="External"/><Relationship Id="rId31" Type="http://schemas.openxmlformats.org/officeDocument/2006/relationships/hyperlink" Target="mailto:berta@tribunal-electoral.gob.pa" TargetMode="External"/><Relationship Id="rId44" Type="http://schemas.openxmlformats.org/officeDocument/2006/relationships/hyperlink" Target="mailto:jamarquinez@presidencia.gob.pa" TargetMode="External"/><Relationship Id="rId52" Type="http://schemas.openxmlformats.org/officeDocument/2006/relationships/hyperlink" Target="mailto:alam@antai.gob.pa"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hyperlink" Target="mailto:cristina.quiel@organojudicial.gob.pa" TargetMode="External"/><Relationship Id="rId27" Type="http://schemas.openxmlformats.org/officeDocument/2006/relationships/hyperlink" Target="mailto:egudino@mitradel.gob.pa" TargetMode="External"/><Relationship Id="rId30" Type="http://schemas.openxmlformats.org/officeDocument/2006/relationships/hyperlink" Target="mailto:cdiaz@innovacion.gob.pa" TargetMode="External"/><Relationship Id="rId35" Type="http://schemas.openxmlformats.org/officeDocument/2006/relationships/hyperlink" Target="mailto:hrivera@mef.gob.pa" TargetMode="External"/><Relationship Id="rId43" Type="http://schemas.openxmlformats.org/officeDocument/2006/relationships/hyperlink" Target="mailto:amartinez@antai.gob.pa" TargetMode="External"/><Relationship Id="rId48" Type="http://schemas.openxmlformats.org/officeDocument/2006/relationships/hyperlink" Target="mailto:tania.gordon@meduca.gob.pa" TargetMode="External"/><Relationship Id="rId56"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hyperlink" Target="mailto:rgonzalez@antai.gob.pa"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anati.gob.pa/index.php/servicios/requisitos-para/regula-la-reforma-agraria" TargetMode="External"/><Relationship Id="rId13" Type="http://schemas.openxmlformats.org/officeDocument/2006/relationships/hyperlink" Target="https://www.youtube.com/watch?v=FOGv96mI0Ig" TargetMode="External"/><Relationship Id="rId18" Type="http://schemas.openxmlformats.org/officeDocument/2006/relationships/hyperlink" Target="http://www.asamblea.gob.pa/proyley/2016_P_305.pdf" TargetMode="External"/><Relationship Id="rId26" Type="http://schemas.openxmlformats.org/officeDocument/2006/relationships/hyperlink" Target="https://www.gacetaoficial.gob.pa/pdfTemp/27914/53527.pdf" TargetMode="External"/><Relationship Id="rId3" Type="http://schemas.openxmlformats.org/officeDocument/2006/relationships/hyperlink" Target="http://www.antai.gob.pa/borrador-del-informe-de-autoevaluacion-de-medio-termino-del-plan-de-accion-nacional-2015-2017-de-gobierno-abierto/" TargetMode="External"/><Relationship Id="rId21" Type="http://schemas.openxmlformats.org/officeDocument/2006/relationships/hyperlink" Target="http://www.policia.gob.pa/Art_9_4.html" TargetMode="External"/><Relationship Id="rId34" Type="http://schemas.openxmlformats.org/officeDocument/2006/relationships/hyperlink" Target="https://www.gacetaoficial.gob.pa/pdfTemp/28363_B/63601.pdf" TargetMode="External"/><Relationship Id="rId7" Type="http://schemas.openxmlformats.org/officeDocument/2006/relationships/hyperlink" Target="http://www.anati.gob.pa/index.php/servicios/requisitos-para/demolicion-y-nuevas-mejoras" TargetMode="External"/><Relationship Id="rId12" Type="http://schemas.openxmlformats.org/officeDocument/2006/relationships/hyperlink" Target="https://www.idaan.gob.pa/preguntas-frecuentes/" TargetMode="External"/><Relationship Id="rId17" Type="http://schemas.openxmlformats.org/officeDocument/2006/relationships/hyperlink" Target="http://www.tribunal-electoral.gob.pa/html/" TargetMode="External"/><Relationship Id="rId25" Type="http://schemas.openxmlformats.org/officeDocument/2006/relationships/hyperlink" Target="https://www.gacetaoficial.gob.pa/pdfTemp/27908/53423.pdf" TargetMode="External"/><Relationship Id="rId33" Type="http://schemas.openxmlformats.org/officeDocument/2006/relationships/hyperlink" Target="https://www.gacetaoficial.gob.pa/pdfTemp/28307/62252.pdf" TargetMode="External"/><Relationship Id="rId2" Type="http://schemas.openxmlformats.org/officeDocument/2006/relationships/hyperlink" Target="http://www.antai.gob.pa/plan-de-accion-2015-2017-gobierno-abierto/" TargetMode="External"/><Relationship Id="rId16" Type="http://schemas.openxmlformats.org/officeDocument/2006/relationships/hyperlink" Target="http://mupa.gob.pa/ver-tramites/33-permisos-y-licencias/390-informe-prvio-favorable" TargetMode="External"/><Relationship Id="rId20" Type="http://schemas.openxmlformats.org/officeDocument/2006/relationships/hyperlink" Target="https://www.gacetaoficial.gob.pa/pdfTemp/28277_B/GacetaNo_28277b_20170512.pdf" TargetMode="External"/><Relationship Id="rId29" Type="http://schemas.openxmlformats.org/officeDocument/2006/relationships/hyperlink" Target="http://extwprlegs1.fao.org/docs/pdf/pan164313.pdf" TargetMode="External"/><Relationship Id="rId1" Type="http://schemas.openxmlformats.org/officeDocument/2006/relationships/hyperlink" Target="http://www.antai.gob.pa/taller-sobre-la-alianza-para-el-gobierno-abierto-aga-y-la-proyeccion-de-su-segundo-plan-de-accion/" TargetMode="External"/><Relationship Id="rId6" Type="http://schemas.openxmlformats.org/officeDocument/2006/relationships/hyperlink" Target="http://www.anati.gob.pa/index.php/servicios/requisitos-para/costas-islas-y-area-urbana" TargetMode="External"/><Relationship Id="rId11" Type="http://schemas.openxmlformats.org/officeDocument/2006/relationships/hyperlink" Target="http://www.organojudicial.gob.pa/compromiso-no-1-del-segundo-plan-de-accion-nacional-de-gobierno-abierto-2015-2017/" TargetMode="External"/><Relationship Id="rId24" Type="http://schemas.openxmlformats.org/officeDocument/2006/relationships/hyperlink" Target="https://www.gacetaoficial.gob.pa/pdfTemp/27914/53526.pdf" TargetMode="External"/><Relationship Id="rId32" Type="http://schemas.openxmlformats.org/officeDocument/2006/relationships/hyperlink" Target="https://www.gacetaoficial.gob.pa/pdfTemp/27504/46019.pdf" TargetMode="External"/><Relationship Id="rId37" Type="http://schemas.openxmlformats.org/officeDocument/2006/relationships/hyperlink" Target="http://educapanama.edu.pa/?q=estadisticas-educativas" TargetMode="External"/><Relationship Id="rId5" Type="http://schemas.openxmlformats.org/officeDocument/2006/relationships/hyperlink" Target="http://www.anati.gob.pa/index.php/servicios/requisitos-para/avaluos-voluntarios" TargetMode="External"/><Relationship Id="rId15" Type="http://schemas.openxmlformats.org/officeDocument/2006/relationships/hyperlink" Target="https://www.youtube.com/watch?v=uCbi8TFVkpM" TargetMode="External"/><Relationship Id="rId23" Type="http://schemas.openxmlformats.org/officeDocument/2006/relationships/hyperlink" Target="http://www.miambiente.gob.pa/images/documentos_temporales/Reglamentos_Internos/Comite_Changuinola.pdf" TargetMode="External"/><Relationship Id="rId28" Type="http://schemas.openxmlformats.org/officeDocument/2006/relationships/hyperlink" Target="https://www.gacetaoficial.gob.pa/pdfTemp/27944_B/54265.pdf" TargetMode="External"/><Relationship Id="rId36" Type="http://schemas.openxmlformats.org/officeDocument/2006/relationships/hyperlink" Target="https://www.gacetaoficial.gob.pa/pdfTemp/28011/55688.pdf" TargetMode="External"/><Relationship Id="rId10" Type="http://schemas.openxmlformats.org/officeDocument/2006/relationships/hyperlink" Target="http://www.asep.gob.pa/images/transparencia/datos_abiertos/flujograma_reclamos_servicios_b%C3%A1sicos_regulados.pdf" TargetMode="External"/><Relationship Id="rId19" Type="http://schemas.openxmlformats.org/officeDocument/2006/relationships/hyperlink" Target="http://www.asamblea.gob.pa/proyley/2017_P_423.pdf" TargetMode="External"/><Relationship Id="rId31" Type="http://schemas.openxmlformats.org/officeDocument/2006/relationships/hyperlink" Target="https://www.gacetaoficial.gob.pa/pdfTemp/28011/55689.pdf" TargetMode="External"/><Relationship Id="rId4" Type="http://schemas.openxmlformats.org/officeDocument/2006/relationships/hyperlink" Target="http://www.acodeco.gob.pa/acodeco/view.php?arbol=7&amp;sec=8&amp;pagi=0" TargetMode="External"/><Relationship Id="rId9" Type="http://schemas.openxmlformats.org/officeDocument/2006/relationships/hyperlink" Target="http://www.anati.gob.pa/index.php/servicios/requisitos-para/titulacion-masiva-de-tierras" TargetMode="External"/><Relationship Id="rId14" Type="http://schemas.openxmlformats.org/officeDocument/2006/relationships/hyperlink" Target="https://www.gacetaoficial.gob.pa/pdfTemp/28215_A/59909.pdf" TargetMode="External"/><Relationship Id="rId22" Type="http://schemas.openxmlformats.org/officeDocument/2006/relationships/hyperlink" Target="http://www.policia.gob.pa/Art_10_3_1.html" TargetMode="External"/><Relationship Id="rId27" Type="http://schemas.openxmlformats.org/officeDocument/2006/relationships/hyperlink" Target="https://www.gacetaoficial.gob.pa/pdfTemp/27861/52588.pdf" TargetMode="External"/><Relationship Id="rId30" Type="http://schemas.openxmlformats.org/officeDocument/2006/relationships/hyperlink" Target="https://www.gacetaoficial.gob.pa/pdfTemp/27962_A/54586.pdf" TargetMode="External"/><Relationship Id="rId35" Type="http://schemas.openxmlformats.org/officeDocument/2006/relationships/hyperlink" Target="https://www.gacetaoficial.gob.pa/pdfTemp/28101/5760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C591-6B14-45F4-B1D2-FE018173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17664</Words>
  <Characters>97156</Characters>
  <Application>Microsoft Office Word</Application>
  <DocSecurity>8</DocSecurity>
  <Lines>809</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Autoevaluación de Final de Término</vt:lpstr>
      <vt:lpstr>Informe de Autoevaluación de Final de Término</vt:lpstr>
    </vt:vector>
  </TitlesOfParts>
  <Company>Plan de Acción Nacional de Gobierno Abierto 2015-2017</Company>
  <LinksUpToDate>false</LinksUpToDate>
  <CharactersWithSpaces>114591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Autoevaluación de Final de Término</dc:title>
  <dc:creator>Microsoft Office User</dc:creator>
  <cp:lastModifiedBy>amartinez</cp:lastModifiedBy>
  <cp:revision>6</cp:revision>
  <dcterms:created xsi:type="dcterms:W3CDTF">2017-09-14T20:50:00Z</dcterms:created>
  <dcterms:modified xsi:type="dcterms:W3CDTF">2017-09-14T21:24:00Z</dcterms:modified>
</cp:coreProperties>
</file>