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C012" w14:textId="46EF3332" w:rsidR="000F6E10" w:rsidRDefault="00495458" w:rsidP="0049545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 wp14:anchorId="618BCE98" wp14:editId="4B81775B">
            <wp:extent cx="3126569" cy="710005"/>
            <wp:effectExtent l="0" t="0" r="0" b="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3995" cy="725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177CA" w14:textId="18B8F9AF" w:rsidR="000F6E10" w:rsidRPr="000F6E10" w:rsidRDefault="000F6E10" w:rsidP="00495458">
      <w:pPr>
        <w:jc w:val="center"/>
        <w:rPr>
          <w:rFonts w:cstheme="minorHAnsi"/>
          <w:sz w:val="24"/>
          <w:szCs w:val="24"/>
        </w:rPr>
      </w:pPr>
      <w:r w:rsidRPr="000F6E10">
        <w:rPr>
          <w:rFonts w:cstheme="minorHAnsi"/>
          <w:sz w:val="24"/>
          <w:szCs w:val="24"/>
        </w:rPr>
        <w:t>SOLICITUD DE ACCESO A LA INFORMACIÓN</w:t>
      </w:r>
    </w:p>
    <w:p w14:paraId="54AD4F82" w14:textId="77777777" w:rsidR="000F6E10" w:rsidRPr="000F6E10" w:rsidRDefault="000F6E10" w:rsidP="000F6E10">
      <w:pPr>
        <w:rPr>
          <w:rFonts w:cstheme="minorHAnsi"/>
          <w:sz w:val="24"/>
          <w:szCs w:val="24"/>
        </w:rPr>
      </w:pPr>
      <w:r w:rsidRPr="000F6E10">
        <w:rPr>
          <w:rFonts w:cstheme="minorHAnsi"/>
          <w:sz w:val="24"/>
          <w:szCs w:val="24"/>
        </w:rPr>
        <w:t>Proceso</w:t>
      </w:r>
    </w:p>
    <w:p w14:paraId="17D000E0" w14:textId="77777777" w:rsidR="000F6E10" w:rsidRPr="000F6E10" w:rsidRDefault="000F6E10" w:rsidP="000F6E10">
      <w:pPr>
        <w:rPr>
          <w:rFonts w:cstheme="minorHAnsi"/>
          <w:sz w:val="24"/>
          <w:szCs w:val="24"/>
        </w:rPr>
      </w:pPr>
      <w:r w:rsidRPr="000F6E10">
        <w:rPr>
          <w:rFonts w:cstheme="minorHAnsi"/>
          <w:sz w:val="24"/>
          <w:szCs w:val="24"/>
        </w:rPr>
        <w:t>1. Ciudadano puede solicitar información a la ANTAI por diversas vías:</w:t>
      </w:r>
    </w:p>
    <w:p w14:paraId="21BE5244" w14:textId="19F109B3" w:rsidR="000F6E10" w:rsidRPr="000F6E10" w:rsidRDefault="000F6E10" w:rsidP="000F6E10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F6E10">
        <w:rPr>
          <w:rFonts w:cstheme="minorHAnsi"/>
          <w:sz w:val="24"/>
          <w:szCs w:val="24"/>
        </w:rPr>
        <w:t>Personalmente.</w:t>
      </w:r>
    </w:p>
    <w:p w14:paraId="1D66B9B8" w14:textId="40C1140C" w:rsidR="000F6E10" w:rsidRPr="000F6E10" w:rsidRDefault="000F6E10" w:rsidP="000F6E10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F6E10">
        <w:rPr>
          <w:rFonts w:cstheme="minorHAnsi"/>
          <w:sz w:val="24"/>
          <w:szCs w:val="24"/>
        </w:rPr>
        <w:t>Teléfono</w:t>
      </w:r>
    </w:p>
    <w:p w14:paraId="08EF9878" w14:textId="5E399B3B" w:rsidR="000F6E10" w:rsidRPr="000F6E10" w:rsidRDefault="000F6E10" w:rsidP="000F6E10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F6E10">
        <w:rPr>
          <w:rFonts w:cstheme="minorHAnsi"/>
          <w:sz w:val="24"/>
          <w:szCs w:val="24"/>
        </w:rPr>
        <w:t>Web</w:t>
      </w:r>
    </w:p>
    <w:p w14:paraId="6AB8F827" w14:textId="77777777" w:rsidR="000F6E10" w:rsidRPr="000F6E10" w:rsidRDefault="000F6E10" w:rsidP="000F6E10">
      <w:pPr>
        <w:pStyle w:val="Prrafodelista"/>
        <w:rPr>
          <w:rFonts w:cstheme="minorHAnsi"/>
          <w:sz w:val="24"/>
          <w:szCs w:val="24"/>
        </w:rPr>
      </w:pPr>
      <w:r w:rsidRPr="000F6E10">
        <w:rPr>
          <w:rFonts w:cstheme="minorHAnsi"/>
          <w:sz w:val="24"/>
          <w:szCs w:val="24"/>
        </w:rPr>
        <w:t>c.1. Correo Electrónico.</w:t>
      </w:r>
    </w:p>
    <w:p w14:paraId="5514D1B9" w14:textId="77777777" w:rsidR="000F6E10" w:rsidRPr="000F6E10" w:rsidRDefault="000F6E10" w:rsidP="000F6E10">
      <w:pPr>
        <w:pStyle w:val="Prrafodelista"/>
        <w:rPr>
          <w:rFonts w:cstheme="minorHAnsi"/>
          <w:sz w:val="24"/>
          <w:szCs w:val="24"/>
        </w:rPr>
      </w:pPr>
      <w:r w:rsidRPr="000F6E10">
        <w:rPr>
          <w:rFonts w:cstheme="minorHAnsi"/>
          <w:sz w:val="24"/>
          <w:szCs w:val="24"/>
        </w:rPr>
        <w:t>c.2. Redes Sociales</w:t>
      </w:r>
    </w:p>
    <w:p w14:paraId="6FF23E6B" w14:textId="77777777" w:rsidR="000F6E10" w:rsidRDefault="000F6E10" w:rsidP="000F6E10">
      <w:pPr>
        <w:rPr>
          <w:rFonts w:cstheme="minorHAnsi"/>
          <w:sz w:val="24"/>
          <w:szCs w:val="24"/>
        </w:rPr>
      </w:pPr>
      <w:r w:rsidRPr="000F6E10">
        <w:rPr>
          <w:rFonts w:cstheme="minorHAnsi"/>
          <w:sz w:val="24"/>
          <w:szCs w:val="24"/>
        </w:rPr>
        <w:t>2. ANTAI recibe la solicitud de información.</w:t>
      </w:r>
    </w:p>
    <w:p w14:paraId="23FC4BFB" w14:textId="77777777" w:rsidR="000F6E10" w:rsidRDefault="000F6E10" w:rsidP="000F6E10">
      <w:pPr>
        <w:rPr>
          <w:rFonts w:cstheme="minorHAnsi"/>
          <w:sz w:val="24"/>
          <w:szCs w:val="24"/>
        </w:rPr>
      </w:pPr>
      <w:r w:rsidRPr="000F6E10">
        <w:rPr>
          <w:rFonts w:cstheme="minorHAnsi"/>
          <w:sz w:val="24"/>
          <w:szCs w:val="24"/>
        </w:rPr>
        <w:t>3. Envío al Despacho Superior.</w:t>
      </w:r>
    </w:p>
    <w:p w14:paraId="0F8AAF57" w14:textId="6E52D199" w:rsidR="000F6E10" w:rsidRPr="000F6E10" w:rsidRDefault="000F6E10" w:rsidP="000F6E10">
      <w:pPr>
        <w:rPr>
          <w:rFonts w:cstheme="minorHAnsi"/>
          <w:sz w:val="24"/>
          <w:szCs w:val="24"/>
        </w:rPr>
      </w:pPr>
      <w:r w:rsidRPr="000F6E10">
        <w:rPr>
          <w:rFonts w:cstheme="minorHAnsi"/>
          <w:sz w:val="24"/>
          <w:szCs w:val="24"/>
        </w:rPr>
        <w:t>4. Llega a la Dirección de Transparencia y Acceso a la Información. (Oficial de Acceso a la</w:t>
      </w:r>
      <w:r>
        <w:rPr>
          <w:rFonts w:cstheme="minorHAnsi"/>
          <w:sz w:val="24"/>
          <w:szCs w:val="24"/>
        </w:rPr>
        <w:t xml:space="preserve"> </w:t>
      </w:r>
      <w:r w:rsidRPr="000F6E10">
        <w:rPr>
          <w:rFonts w:cstheme="minorHAnsi"/>
          <w:sz w:val="24"/>
          <w:szCs w:val="24"/>
        </w:rPr>
        <w:t>Información)</w:t>
      </w:r>
    </w:p>
    <w:p w14:paraId="36AB74E3" w14:textId="77777777" w:rsidR="000F6E10" w:rsidRDefault="000F6E10" w:rsidP="000F6E10">
      <w:pPr>
        <w:rPr>
          <w:rFonts w:cstheme="minorHAnsi"/>
          <w:sz w:val="24"/>
          <w:szCs w:val="24"/>
        </w:rPr>
      </w:pPr>
      <w:r w:rsidRPr="000F6E10">
        <w:rPr>
          <w:rFonts w:cstheme="minorHAnsi"/>
          <w:sz w:val="24"/>
          <w:szCs w:val="24"/>
        </w:rPr>
        <w:t>5. De acuerdo al contenido de la Solicitud se envía a la Dirección, Oficina o Departamento</w:t>
      </w:r>
      <w:r>
        <w:rPr>
          <w:rFonts w:cstheme="minorHAnsi"/>
          <w:sz w:val="24"/>
          <w:szCs w:val="24"/>
        </w:rPr>
        <w:t xml:space="preserve"> </w:t>
      </w:r>
      <w:r w:rsidRPr="000F6E10">
        <w:rPr>
          <w:rFonts w:cstheme="minorHAnsi"/>
          <w:sz w:val="24"/>
          <w:szCs w:val="24"/>
        </w:rPr>
        <w:t>correspondiente.</w:t>
      </w:r>
      <w:r>
        <w:rPr>
          <w:rFonts w:cstheme="minorHAnsi"/>
          <w:sz w:val="24"/>
          <w:szCs w:val="24"/>
        </w:rPr>
        <w:t xml:space="preserve"> </w:t>
      </w:r>
    </w:p>
    <w:p w14:paraId="7F18B471" w14:textId="77777777" w:rsidR="000F6E10" w:rsidRDefault="000F6E10" w:rsidP="000F6E10">
      <w:pPr>
        <w:rPr>
          <w:rFonts w:cstheme="minorHAnsi"/>
          <w:sz w:val="24"/>
          <w:szCs w:val="24"/>
        </w:rPr>
      </w:pPr>
      <w:r w:rsidRPr="000F6E10">
        <w:rPr>
          <w:rFonts w:cstheme="minorHAnsi"/>
          <w:sz w:val="24"/>
          <w:szCs w:val="24"/>
        </w:rPr>
        <w:t>6. Se procede al análisis e investigación y se desarrolla la posible respuesta.</w:t>
      </w:r>
    </w:p>
    <w:p w14:paraId="203E4C7E" w14:textId="37D6CC16" w:rsidR="000F6E10" w:rsidRPr="000F6E10" w:rsidRDefault="000F6E10" w:rsidP="000F6E10">
      <w:pPr>
        <w:rPr>
          <w:rFonts w:cstheme="minorHAnsi"/>
          <w:sz w:val="24"/>
          <w:szCs w:val="24"/>
        </w:rPr>
      </w:pPr>
      <w:r w:rsidRPr="000F6E10">
        <w:rPr>
          <w:rFonts w:cstheme="minorHAnsi"/>
          <w:sz w:val="24"/>
          <w:szCs w:val="24"/>
        </w:rPr>
        <w:t>7. Se revisa la respuesta por las direcciones, oficinas o los departamentos correspondientes y</w:t>
      </w:r>
      <w:r>
        <w:rPr>
          <w:rFonts w:cstheme="minorHAnsi"/>
          <w:sz w:val="24"/>
          <w:szCs w:val="24"/>
        </w:rPr>
        <w:t xml:space="preserve"> </w:t>
      </w:r>
      <w:r w:rsidRPr="000F6E10">
        <w:rPr>
          <w:rFonts w:cstheme="minorHAnsi"/>
          <w:sz w:val="24"/>
          <w:szCs w:val="24"/>
        </w:rPr>
        <w:t>por la Dirección de Transparencia y Acceso a la Información.</w:t>
      </w:r>
    </w:p>
    <w:p w14:paraId="2BAFD386" w14:textId="770C4B90" w:rsidR="000F6E10" w:rsidRPr="000F6E10" w:rsidRDefault="000F6E10" w:rsidP="000F6E10">
      <w:pPr>
        <w:rPr>
          <w:rFonts w:cstheme="minorHAnsi"/>
          <w:sz w:val="24"/>
          <w:szCs w:val="24"/>
        </w:rPr>
      </w:pPr>
      <w:r w:rsidRPr="000F6E10">
        <w:rPr>
          <w:rFonts w:cstheme="minorHAnsi"/>
          <w:sz w:val="24"/>
          <w:szCs w:val="24"/>
        </w:rPr>
        <w:t>8. En caso de solicitar copias estas serán gestionadas a costas del interesado artículo 4 Ley</w:t>
      </w:r>
      <w:r>
        <w:rPr>
          <w:rFonts w:cstheme="minorHAnsi"/>
          <w:sz w:val="24"/>
          <w:szCs w:val="24"/>
        </w:rPr>
        <w:t xml:space="preserve"> </w:t>
      </w:r>
      <w:r w:rsidRPr="000F6E10">
        <w:rPr>
          <w:rFonts w:cstheme="minorHAnsi"/>
          <w:sz w:val="24"/>
          <w:szCs w:val="24"/>
        </w:rPr>
        <w:t>No. 6 de 2002.</w:t>
      </w:r>
    </w:p>
    <w:p w14:paraId="5EE087C9" w14:textId="196F038C" w:rsidR="000F6E10" w:rsidRPr="000F6E10" w:rsidRDefault="000F6E10" w:rsidP="000F6E10">
      <w:pPr>
        <w:rPr>
          <w:rFonts w:cstheme="minorHAnsi"/>
          <w:sz w:val="24"/>
          <w:szCs w:val="24"/>
        </w:rPr>
      </w:pPr>
      <w:r w:rsidRPr="000F6E10">
        <w:rPr>
          <w:rFonts w:cstheme="minorHAnsi"/>
          <w:sz w:val="24"/>
          <w:szCs w:val="24"/>
        </w:rPr>
        <w:t>9. Se responde la solicitud en tiempo oportuno. Respuesta en tiempo máximo de treinta</w:t>
      </w:r>
      <w:r>
        <w:rPr>
          <w:rFonts w:cstheme="minorHAnsi"/>
          <w:sz w:val="24"/>
          <w:szCs w:val="24"/>
        </w:rPr>
        <w:t xml:space="preserve"> </w:t>
      </w:r>
      <w:r w:rsidRPr="000F6E10">
        <w:rPr>
          <w:rFonts w:cstheme="minorHAnsi"/>
          <w:sz w:val="24"/>
          <w:szCs w:val="24"/>
        </w:rPr>
        <w:t>días</w:t>
      </w:r>
      <w:r>
        <w:rPr>
          <w:rFonts w:cstheme="minorHAnsi"/>
          <w:sz w:val="24"/>
          <w:szCs w:val="24"/>
        </w:rPr>
        <w:t xml:space="preserve"> </w:t>
      </w:r>
      <w:r w:rsidRPr="000F6E10">
        <w:rPr>
          <w:rFonts w:cstheme="minorHAnsi"/>
          <w:sz w:val="24"/>
          <w:szCs w:val="24"/>
        </w:rPr>
        <w:t>(30), calendario Ley No. 38 de 31 de julio de 2000.</w:t>
      </w:r>
    </w:p>
    <w:p w14:paraId="7E5A2714" w14:textId="77777777" w:rsidR="000F6E10" w:rsidRDefault="000F6E10" w:rsidP="000F6E10">
      <w:pPr>
        <w:rPr>
          <w:rFonts w:cstheme="minorHAnsi"/>
          <w:sz w:val="24"/>
          <w:szCs w:val="24"/>
        </w:rPr>
      </w:pPr>
      <w:r w:rsidRPr="000F6E10">
        <w:rPr>
          <w:rFonts w:cstheme="minorHAnsi"/>
          <w:sz w:val="24"/>
          <w:szCs w:val="24"/>
        </w:rPr>
        <w:t>10. Si existe, necesidad de extender el plazo antes del vencimiento de los 30 días y solo hasta</w:t>
      </w:r>
      <w:r>
        <w:rPr>
          <w:rFonts w:cstheme="minorHAnsi"/>
          <w:sz w:val="24"/>
          <w:szCs w:val="24"/>
        </w:rPr>
        <w:t xml:space="preserve"> </w:t>
      </w:r>
      <w:r w:rsidRPr="000F6E10">
        <w:rPr>
          <w:rFonts w:cstheme="minorHAnsi"/>
          <w:sz w:val="24"/>
          <w:szCs w:val="24"/>
        </w:rPr>
        <w:t>30 días.</w:t>
      </w:r>
      <w:r>
        <w:rPr>
          <w:rFonts w:cstheme="minorHAnsi"/>
          <w:sz w:val="24"/>
          <w:szCs w:val="24"/>
        </w:rPr>
        <w:t xml:space="preserve"> </w:t>
      </w:r>
    </w:p>
    <w:p w14:paraId="3E906929" w14:textId="0737AFA6" w:rsidR="00555880" w:rsidRPr="000F6E10" w:rsidRDefault="000F6E10" w:rsidP="000F6E10">
      <w:pPr>
        <w:rPr>
          <w:rFonts w:cstheme="minorHAnsi"/>
          <w:sz w:val="24"/>
          <w:szCs w:val="24"/>
        </w:rPr>
      </w:pPr>
      <w:r w:rsidRPr="000F6E10">
        <w:rPr>
          <w:rFonts w:cstheme="minorHAnsi"/>
          <w:sz w:val="24"/>
          <w:szCs w:val="24"/>
        </w:rPr>
        <w:t>11. Respuesta al solicitante por la vía idónea por la cual llego la solicitud.</w:t>
      </w:r>
    </w:p>
    <w:sectPr w:rsidR="00555880" w:rsidRPr="000F6E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4029A"/>
    <w:multiLevelType w:val="hybridMultilevel"/>
    <w:tmpl w:val="0EB2238A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05468"/>
    <w:multiLevelType w:val="hybridMultilevel"/>
    <w:tmpl w:val="48E85D5E"/>
    <w:lvl w:ilvl="0" w:tplc="3806A98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420282">
    <w:abstractNumId w:val="0"/>
  </w:num>
  <w:num w:numId="2" w16cid:durableId="304971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10"/>
    <w:rsid w:val="000F6E10"/>
    <w:rsid w:val="00102979"/>
    <w:rsid w:val="00495458"/>
    <w:rsid w:val="0055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84FFA1"/>
  <w15:chartTrackingRefBased/>
  <w15:docId w15:val="{B97F6961-B079-4159-B14D-963DB08F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6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2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4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79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1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02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99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83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48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97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87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401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62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3372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Barba</dc:creator>
  <cp:keywords/>
  <dc:description/>
  <cp:lastModifiedBy>José Ariel Pitty</cp:lastModifiedBy>
  <cp:revision>2</cp:revision>
  <dcterms:created xsi:type="dcterms:W3CDTF">2022-08-29T19:50:00Z</dcterms:created>
  <dcterms:modified xsi:type="dcterms:W3CDTF">2022-08-29T20:26:00Z</dcterms:modified>
</cp:coreProperties>
</file>