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C012" w14:textId="46EF3332" w:rsidR="000F6E10" w:rsidRDefault="00495458" w:rsidP="004954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618BCE98" wp14:editId="4B81775B">
            <wp:extent cx="3126569" cy="710005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995" cy="7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77CA" w14:textId="18B8F9AF" w:rsidR="000F6E10" w:rsidRPr="000F6E10" w:rsidRDefault="000F6E10" w:rsidP="00495458">
      <w:pPr>
        <w:jc w:val="center"/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SOLICITUD DE ACCESO A LA INFORMACIÓN</w:t>
      </w:r>
    </w:p>
    <w:p w14:paraId="54AD4F82" w14:textId="77777777" w:rsidR="000F6E10" w:rsidRP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Proceso</w:t>
      </w:r>
    </w:p>
    <w:p w14:paraId="17D000E0" w14:textId="77777777" w:rsidR="000F6E10" w:rsidRP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1. Ciudadano puede solicitar información a la ANTAI por diversas vías:</w:t>
      </w:r>
    </w:p>
    <w:p w14:paraId="21BE5244" w14:textId="19F109B3" w:rsidR="000F6E10" w:rsidRPr="000F6E10" w:rsidRDefault="000F6E10" w:rsidP="000F6E1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Personalmente.</w:t>
      </w:r>
    </w:p>
    <w:p w14:paraId="1D66B9B8" w14:textId="40C1140C" w:rsidR="000F6E10" w:rsidRPr="000F6E10" w:rsidRDefault="000F6E10" w:rsidP="000F6E1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Teléfono</w:t>
      </w:r>
    </w:p>
    <w:p w14:paraId="08EF9878" w14:textId="5E399B3B" w:rsidR="000F6E10" w:rsidRPr="000F6E10" w:rsidRDefault="000F6E10" w:rsidP="000F6E1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Web</w:t>
      </w:r>
    </w:p>
    <w:p w14:paraId="6AB8F827" w14:textId="77777777" w:rsidR="000F6E10" w:rsidRPr="000F6E10" w:rsidRDefault="000F6E10" w:rsidP="000F6E10">
      <w:pPr>
        <w:pStyle w:val="Prrafodelista"/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c.1. Correo Electrónico.</w:t>
      </w:r>
    </w:p>
    <w:p w14:paraId="5514D1B9" w14:textId="77777777" w:rsidR="000F6E10" w:rsidRPr="000F6E10" w:rsidRDefault="000F6E10" w:rsidP="000F6E10">
      <w:pPr>
        <w:pStyle w:val="Prrafodelista"/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c.2. Redes Sociales</w:t>
      </w:r>
    </w:p>
    <w:p w14:paraId="6FF23E6B" w14:textId="77777777" w:rsid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2. ANTAI recibe la solicitud de información.</w:t>
      </w:r>
    </w:p>
    <w:p w14:paraId="23FC4BFB" w14:textId="77777777" w:rsid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3. Envío al Despacho Superior.</w:t>
      </w:r>
    </w:p>
    <w:p w14:paraId="0F8AAF57" w14:textId="6E52D199" w:rsidR="000F6E10" w:rsidRP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4. Llega a la Dirección de Transparencia y Acceso a la Información. (Oficial de Acceso a la</w:t>
      </w:r>
      <w:r>
        <w:rPr>
          <w:rFonts w:cstheme="minorHAnsi"/>
          <w:sz w:val="24"/>
          <w:szCs w:val="24"/>
        </w:rPr>
        <w:t xml:space="preserve"> </w:t>
      </w:r>
      <w:r w:rsidRPr="000F6E10">
        <w:rPr>
          <w:rFonts w:cstheme="minorHAnsi"/>
          <w:sz w:val="24"/>
          <w:szCs w:val="24"/>
        </w:rPr>
        <w:t>Información)</w:t>
      </w:r>
    </w:p>
    <w:p w14:paraId="36AB74E3" w14:textId="77777777" w:rsid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5. De acuerdo al contenido de la Solicitud se envía a la Dirección, Oficina o Departamento</w:t>
      </w:r>
      <w:r>
        <w:rPr>
          <w:rFonts w:cstheme="minorHAnsi"/>
          <w:sz w:val="24"/>
          <w:szCs w:val="24"/>
        </w:rPr>
        <w:t xml:space="preserve"> </w:t>
      </w:r>
      <w:r w:rsidRPr="000F6E10">
        <w:rPr>
          <w:rFonts w:cstheme="minorHAnsi"/>
          <w:sz w:val="24"/>
          <w:szCs w:val="24"/>
        </w:rPr>
        <w:t>correspondiente.</w:t>
      </w:r>
      <w:r>
        <w:rPr>
          <w:rFonts w:cstheme="minorHAnsi"/>
          <w:sz w:val="24"/>
          <w:szCs w:val="24"/>
        </w:rPr>
        <w:t xml:space="preserve"> </w:t>
      </w:r>
    </w:p>
    <w:p w14:paraId="7F18B471" w14:textId="77777777" w:rsid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6. Se procede al análisis e investigación y se desarrolla la posible respuesta.</w:t>
      </w:r>
    </w:p>
    <w:p w14:paraId="203E4C7E" w14:textId="37D6CC16" w:rsidR="000F6E10" w:rsidRP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7. Se revisa la respuesta por las direcciones, oficinas o los departamentos correspondientes y</w:t>
      </w:r>
      <w:r>
        <w:rPr>
          <w:rFonts w:cstheme="minorHAnsi"/>
          <w:sz w:val="24"/>
          <w:szCs w:val="24"/>
        </w:rPr>
        <w:t xml:space="preserve"> </w:t>
      </w:r>
      <w:r w:rsidRPr="000F6E10">
        <w:rPr>
          <w:rFonts w:cstheme="minorHAnsi"/>
          <w:sz w:val="24"/>
          <w:szCs w:val="24"/>
        </w:rPr>
        <w:t>por la Dirección de Transparencia y Acceso a la Información.</w:t>
      </w:r>
    </w:p>
    <w:p w14:paraId="2BAFD386" w14:textId="770C4B90" w:rsidR="000F6E10" w:rsidRP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8. En caso de solicitar copias estas serán gestionadas a costas del interesado artículo 4 Ley</w:t>
      </w:r>
      <w:r>
        <w:rPr>
          <w:rFonts w:cstheme="minorHAnsi"/>
          <w:sz w:val="24"/>
          <w:szCs w:val="24"/>
        </w:rPr>
        <w:t xml:space="preserve"> </w:t>
      </w:r>
      <w:r w:rsidRPr="000F6E10">
        <w:rPr>
          <w:rFonts w:cstheme="minorHAnsi"/>
          <w:sz w:val="24"/>
          <w:szCs w:val="24"/>
        </w:rPr>
        <w:t>No. 6 de 2002.</w:t>
      </w:r>
    </w:p>
    <w:p w14:paraId="5EE087C9" w14:textId="196F038C" w:rsidR="000F6E10" w:rsidRP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9. Se responde la solicitud en tiempo oportuno. Respuesta en tiempo máximo de treinta</w:t>
      </w:r>
      <w:r>
        <w:rPr>
          <w:rFonts w:cstheme="minorHAnsi"/>
          <w:sz w:val="24"/>
          <w:szCs w:val="24"/>
        </w:rPr>
        <w:t xml:space="preserve"> </w:t>
      </w:r>
      <w:r w:rsidRPr="000F6E10">
        <w:rPr>
          <w:rFonts w:cstheme="minorHAnsi"/>
          <w:sz w:val="24"/>
          <w:szCs w:val="24"/>
        </w:rPr>
        <w:t>días</w:t>
      </w:r>
      <w:r>
        <w:rPr>
          <w:rFonts w:cstheme="minorHAnsi"/>
          <w:sz w:val="24"/>
          <w:szCs w:val="24"/>
        </w:rPr>
        <w:t xml:space="preserve"> </w:t>
      </w:r>
      <w:r w:rsidRPr="000F6E10">
        <w:rPr>
          <w:rFonts w:cstheme="minorHAnsi"/>
          <w:sz w:val="24"/>
          <w:szCs w:val="24"/>
        </w:rPr>
        <w:t>(30), calendario Ley No. 38 de 31 de julio de 2000.</w:t>
      </w:r>
    </w:p>
    <w:p w14:paraId="7E5A2714" w14:textId="77777777" w:rsid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10. Si existe, necesidad de extender el plazo antes del vencimiento de los 30 días y solo hasta</w:t>
      </w:r>
      <w:r>
        <w:rPr>
          <w:rFonts w:cstheme="minorHAnsi"/>
          <w:sz w:val="24"/>
          <w:szCs w:val="24"/>
        </w:rPr>
        <w:t xml:space="preserve"> </w:t>
      </w:r>
      <w:r w:rsidRPr="000F6E10">
        <w:rPr>
          <w:rFonts w:cstheme="minorHAnsi"/>
          <w:sz w:val="24"/>
          <w:szCs w:val="24"/>
        </w:rPr>
        <w:t>30 días.</w:t>
      </w:r>
      <w:r>
        <w:rPr>
          <w:rFonts w:cstheme="minorHAnsi"/>
          <w:sz w:val="24"/>
          <w:szCs w:val="24"/>
        </w:rPr>
        <w:t xml:space="preserve"> </w:t>
      </w:r>
    </w:p>
    <w:p w14:paraId="3E906929" w14:textId="0737AFA6" w:rsidR="00555880" w:rsidRPr="000F6E10" w:rsidRDefault="000F6E10" w:rsidP="000F6E10">
      <w:pPr>
        <w:rPr>
          <w:rFonts w:cstheme="minorHAnsi"/>
          <w:sz w:val="24"/>
          <w:szCs w:val="24"/>
        </w:rPr>
      </w:pPr>
      <w:r w:rsidRPr="000F6E10">
        <w:rPr>
          <w:rFonts w:cstheme="minorHAnsi"/>
          <w:sz w:val="24"/>
          <w:szCs w:val="24"/>
        </w:rPr>
        <w:t>11. Respuesta al solicitante por la vía idónea por la cual llego la solicitud.</w:t>
      </w:r>
    </w:p>
    <w:sectPr w:rsidR="00555880" w:rsidRPr="000F6E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29A"/>
    <w:multiLevelType w:val="hybridMultilevel"/>
    <w:tmpl w:val="0EB2238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05468"/>
    <w:multiLevelType w:val="hybridMultilevel"/>
    <w:tmpl w:val="48E85D5E"/>
    <w:lvl w:ilvl="0" w:tplc="3806A9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420282">
    <w:abstractNumId w:val="0"/>
  </w:num>
  <w:num w:numId="2" w16cid:durableId="304971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10"/>
    <w:rsid w:val="000F6E10"/>
    <w:rsid w:val="00102979"/>
    <w:rsid w:val="00495458"/>
    <w:rsid w:val="005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4FFA1"/>
  <w15:chartTrackingRefBased/>
  <w15:docId w15:val="{B97F6961-B079-4159-B14D-963DB08F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8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8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7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0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37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Barba</dc:creator>
  <cp:keywords/>
  <dc:description/>
  <cp:lastModifiedBy>José Ariel Pitty</cp:lastModifiedBy>
  <cp:revision>2</cp:revision>
  <dcterms:created xsi:type="dcterms:W3CDTF">2022-08-29T19:50:00Z</dcterms:created>
  <dcterms:modified xsi:type="dcterms:W3CDTF">2022-08-29T20:26:00Z</dcterms:modified>
</cp:coreProperties>
</file>